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5012"/>
        <w:gridCol w:w="1874"/>
      </w:tblGrid>
      <w:tr w:rsidR="00A61EC9" w:rsidRPr="00725226" w14:paraId="6DE2684D" w14:textId="77777777" w:rsidTr="008D3173">
        <w:trPr>
          <w:trHeight w:val="1286"/>
        </w:trPr>
        <w:tc>
          <w:tcPr>
            <w:tcW w:w="2390" w:type="dxa"/>
            <w:shd w:val="clear" w:color="auto" w:fill="auto"/>
          </w:tcPr>
          <w:p w14:paraId="3866C90B" w14:textId="77777777" w:rsidR="00185796" w:rsidRPr="00725226" w:rsidRDefault="00A16DBF" w:rsidP="008D3173">
            <w:pPr>
              <w:jc w:val="left"/>
            </w:pPr>
            <w:bookmarkStart w:id="0" w:name="Annex1"/>
            <w:bookmarkEnd w:id="0"/>
            <w:r w:rsidRPr="00725226">
              <w:rPr>
                <w:rFonts w:ascii="Times New Roman" w:hAnsi="Times New Roman"/>
                <w:b/>
                <w:noProof/>
                <w:lang w:val="en-US"/>
              </w:rPr>
              <w:drawing>
                <wp:inline distT="0" distB="0" distL="0" distR="0" wp14:anchorId="2DA998E7" wp14:editId="5E5BA8A3">
                  <wp:extent cx="1171575" cy="1238250"/>
                  <wp:effectExtent l="0" t="0" r="9525" b="0"/>
                  <wp:docPr id="1" name="Picture 2" descr="GEF-Logo 2009 Revise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Logo 2009 Revised De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238250"/>
                          </a:xfrm>
                          <a:prstGeom prst="rect">
                            <a:avLst/>
                          </a:prstGeom>
                          <a:noFill/>
                          <a:ln>
                            <a:noFill/>
                          </a:ln>
                        </pic:spPr>
                      </pic:pic>
                    </a:graphicData>
                  </a:graphic>
                </wp:inline>
              </w:drawing>
            </w:r>
          </w:p>
        </w:tc>
        <w:tc>
          <w:tcPr>
            <w:tcW w:w="5178" w:type="dxa"/>
            <w:shd w:val="clear" w:color="auto" w:fill="auto"/>
          </w:tcPr>
          <w:p w14:paraId="5A3B8549" w14:textId="77777777" w:rsidR="00185796" w:rsidRPr="00725226" w:rsidRDefault="00185796" w:rsidP="008D3173">
            <w:pPr>
              <w:spacing w:line="276" w:lineRule="auto"/>
              <w:jc w:val="center"/>
              <w:rPr>
                <w:rFonts w:ascii="Times New Roman" w:hAnsi="Times New Roman"/>
                <w:b/>
                <w:sz w:val="28"/>
                <w:szCs w:val="28"/>
              </w:rPr>
            </w:pPr>
          </w:p>
          <w:p w14:paraId="387516A4" w14:textId="77777777" w:rsidR="00185796" w:rsidRPr="00725226" w:rsidRDefault="00185796" w:rsidP="008D3173">
            <w:pPr>
              <w:spacing w:line="276" w:lineRule="auto"/>
              <w:jc w:val="center"/>
              <w:rPr>
                <w:rFonts w:ascii="Times New Roman" w:hAnsi="Times New Roman"/>
                <w:b/>
                <w:sz w:val="28"/>
                <w:szCs w:val="28"/>
              </w:rPr>
            </w:pPr>
            <w:r w:rsidRPr="00725226">
              <w:rPr>
                <w:rFonts w:ascii="Times New Roman" w:hAnsi="Times New Roman"/>
                <w:b/>
                <w:sz w:val="28"/>
                <w:szCs w:val="28"/>
              </w:rPr>
              <w:t>United Nations Development Programme</w:t>
            </w:r>
          </w:p>
          <w:p w14:paraId="7EF2523D" w14:textId="77777777" w:rsidR="00185796" w:rsidRPr="00725226" w:rsidRDefault="00185796" w:rsidP="008D3173">
            <w:pPr>
              <w:spacing w:line="276" w:lineRule="auto"/>
              <w:jc w:val="center"/>
              <w:rPr>
                <w:rFonts w:ascii="Times New Roman" w:hAnsi="Times New Roman"/>
                <w:b/>
                <w:sz w:val="28"/>
                <w:szCs w:val="28"/>
              </w:rPr>
            </w:pPr>
            <w:r w:rsidRPr="00725226">
              <w:rPr>
                <w:rFonts w:ascii="Times New Roman" w:hAnsi="Times New Roman"/>
                <w:b/>
                <w:sz w:val="28"/>
                <w:szCs w:val="28"/>
              </w:rPr>
              <w:t>Country: Continental Africa</w:t>
            </w:r>
          </w:p>
          <w:p w14:paraId="3149E4FF" w14:textId="77777777" w:rsidR="00185796" w:rsidRPr="00725226" w:rsidRDefault="00185796" w:rsidP="008D3173">
            <w:pPr>
              <w:jc w:val="center"/>
            </w:pPr>
            <w:r w:rsidRPr="00725226">
              <w:rPr>
                <w:rFonts w:ascii="Times New Roman" w:hAnsi="Times New Roman"/>
                <w:b/>
                <w:sz w:val="28"/>
                <w:szCs w:val="28"/>
              </w:rPr>
              <w:t>PROJECT DOCUMENT</w:t>
            </w:r>
            <w:r w:rsidRPr="00725226">
              <w:rPr>
                <w:rStyle w:val="FootnoteReference"/>
                <w:rFonts w:ascii="Times New Roman" w:hAnsi="Times New Roman"/>
                <w:b/>
                <w:sz w:val="28"/>
                <w:szCs w:val="28"/>
              </w:rPr>
              <w:footnoteReference w:id="1"/>
            </w:r>
          </w:p>
        </w:tc>
        <w:tc>
          <w:tcPr>
            <w:tcW w:w="1914" w:type="dxa"/>
            <w:shd w:val="clear" w:color="auto" w:fill="auto"/>
          </w:tcPr>
          <w:p w14:paraId="7AE2E7C5" w14:textId="77777777" w:rsidR="00185796" w:rsidRPr="00725226" w:rsidRDefault="00A16DBF" w:rsidP="008D3173">
            <w:pPr>
              <w:jc w:val="right"/>
            </w:pPr>
            <w:r w:rsidRPr="00725226">
              <w:rPr>
                <w:noProof/>
                <w:lang w:val="en-US"/>
              </w:rPr>
              <w:drawing>
                <wp:inline distT="0" distB="0" distL="0" distR="0" wp14:anchorId="7D61636E" wp14:editId="1C307A95">
                  <wp:extent cx="581025" cy="1247775"/>
                  <wp:effectExtent l="0" t="0" r="9525" b="0"/>
                  <wp:docPr id="2" name="Picture 1" descr="cid:image002.png@01CE7EE6.1053F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E7EE6.1053FA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1247775"/>
                          </a:xfrm>
                          <a:prstGeom prst="rect">
                            <a:avLst/>
                          </a:prstGeom>
                          <a:noFill/>
                          <a:ln>
                            <a:noFill/>
                          </a:ln>
                        </pic:spPr>
                      </pic:pic>
                    </a:graphicData>
                  </a:graphic>
                </wp:inline>
              </w:drawing>
            </w:r>
          </w:p>
        </w:tc>
      </w:tr>
    </w:tbl>
    <w:p w14:paraId="21C83601" w14:textId="77777777" w:rsidR="00A61EC9" w:rsidRPr="00725226" w:rsidRDefault="00A61EC9" w:rsidP="005179B6">
      <w:pPr>
        <w:spacing w:line="276" w:lineRule="auto"/>
        <w:rPr>
          <w:rFonts w:ascii="Times New Roman" w:hAnsi="Times New Roman"/>
          <w:b/>
          <w:bCs/>
          <w:sz w:val="34"/>
          <w:szCs w:val="22"/>
        </w:rPr>
      </w:pPr>
    </w:p>
    <w:p w14:paraId="18CC8AB9" w14:textId="77777777" w:rsidR="00585538" w:rsidRPr="00725226" w:rsidRDefault="00A61EC9" w:rsidP="00A63435">
      <w:pPr>
        <w:spacing w:after="0" w:line="276" w:lineRule="auto"/>
        <w:rPr>
          <w:rFonts w:ascii="Times New Roman" w:hAnsi="Times New Roman"/>
          <w:b/>
          <w:sz w:val="25"/>
          <w:szCs w:val="25"/>
        </w:rPr>
      </w:pPr>
      <w:r w:rsidRPr="00725226">
        <w:rPr>
          <w:rFonts w:ascii="Times New Roman" w:hAnsi="Times New Roman"/>
          <w:b/>
          <w:bCs/>
          <w:sz w:val="25"/>
          <w:szCs w:val="25"/>
        </w:rPr>
        <w:t>Project Title:</w:t>
      </w:r>
      <w:r w:rsidRPr="00725226">
        <w:rPr>
          <w:rFonts w:ascii="Times New Roman" w:hAnsi="Times New Roman"/>
          <w:sz w:val="25"/>
          <w:szCs w:val="25"/>
        </w:rPr>
        <w:t xml:space="preserve"> </w:t>
      </w:r>
      <w:r w:rsidRPr="00725226">
        <w:rPr>
          <w:rFonts w:ascii="Times New Roman" w:hAnsi="Times New Roman"/>
          <w:b/>
          <w:sz w:val="25"/>
          <w:szCs w:val="25"/>
        </w:rPr>
        <w:t>Strengthening the institutional capacity of African Network of Basin Organization (ANBO), contributing to the improved transboundary water governance in Africa</w:t>
      </w:r>
    </w:p>
    <w:p w14:paraId="79F2A42F" w14:textId="77777777" w:rsidR="00A63435" w:rsidRPr="00725226" w:rsidRDefault="00A63435" w:rsidP="00A63435">
      <w:pPr>
        <w:spacing w:after="0" w:line="276" w:lineRule="auto"/>
        <w:rPr>
          <w:rFonts w:ascii="Times New Roman" w:hAnsi="Times New Roman"/>
          <w:sz w:val="25"/>
          <w:szCs w:val="25"/>
        </w:rPr>
      </w:pPr>
    </w:p>
    <w:p w14:paraId="6C919C21" w14:textId="77777777" w:rsidR="00A61EC9" w:rsidRPr="00725226" w:rsidRDefault="00A61EC9" w:rsidP="00A63435">
      <w:pPr>
        <w:spacing w:line="276" w:lineRule="auto"/>
        <w:rPr>
          <w:rFonts w:ascii="Times New Roman" w:hAnsi="Times New Roman"/>
          <w:b/>
          <w:bCs/>
          <w:sz w:val="25"/>
          <w:szCs w:val="25"/>
        </w:rPr>
      </w:pPr>
      <w:r w:rsidRPr="00725226">
        <w:rPr>
          <w:rFonts w:ascii="Times New Roman" w:hAnsi="Times New Roman"/>
          <w:b/>
          <w:bCs/>
          <w:sz w:val="25"/>
          <w:szCs w:val="25"/>
        </w:rPr>
        <w:t>UNDAF Outcome(s): N/A</w:t>
      </w:r>
    </w:p>
    <w:p w14:paraId="291F7DF9" w14:textId="77777777" w:rsidR="00A63435" w:rsidRPr="00725226" w:rsidRDefault="00A63435" w:rsidP="00A63435">
      <w:pPr>
        <w:spacing w:line="276" w:lineRule="auto"/>
        <w:rPr>
          <w:rFonts w:ascii="Times New Roman" w:hAnsi="Times New Roman"/>
          <w:sz w:val="25"/>
          <w:szCs w:val="25"/>
        </w:rPr>
      </w:pPr>
    </w:p>
    <w:p w14:paraId="38308729" w14:textId="77777777" w:rsidR="00A63435" w:rsidRPr="00725226" w:rsidRDefault="00A61EC9" w:rsidP="00A63435">
      <w:pPr>
        <w:tabs>
          <w:tab w:val="left" w:pos="4680"/>
        </w:tabs>
        <w:rPr>
          <w:rFonts w:ascii="Times New Roman" w:hAnsi="Times New Roman"/>
          <w:bCs/>
          <w:sz w:val="25"/>
          <w:szCs w:val="25"/>
        </w:rPr>
      </w:pPr>
      <w:r w:rsidRPr="00725226">
        <w:rPr>
          <w:rFonts w:ascii="Times New Roman" w:hAnsi="Times New Roman"/>
          <w:b/>
          <w:bCs/>
          <w:sz w:val="25"/>
          <w:szCs w:val="25"/>
        </w:rPr>
        <w:t xml:space="preserve">UNDP Strategic Plan Environment and Sustainable Development </w:t>
      </w:r>
      <w:r w:rsidRPr="00725226">
        <w:rPr>
          <w:rFonts w:ascii="Times New Roman" w:hAnsi="Times New Roman"/>
          <w:b/>
          <w:bCs/>
          <w:sz w:val="25"/>
          <w:szCs w:val="25"/>
          <w:u w:val="single"/>
        </w:rPr>
        <w:t>Primary</w:t>
      </w:r>
      <w:r w:rsidRPr="00725226">
        <w:rPr>
          <w:rFonts w:ascii="Times New Roman" w:hAnsi="Times New Roman"/>
          <w:b/>
          <w:bCs/>
          <w:sz w:val="25"/>
          <w:szCs w:val="25"/>
        </w:rPr>
        <w:t xml:space="preserve"> Outcome: 2.5</w:t>
      </w:r>
      <w:r w:rsidRPr="00725226">
        <w:rPr>
          <w:rFonts w:ascii="Times New Roman" w:hAnsi="Times New Roman"/>
          <w:bCs/>
          <w:sz w:val="25"/>
          <w:szCs w:val="25"/>
        </w:rPr>
        <w:t>.   Legal and regulatory frameworks, policies and institutions enabled to ensure the conservation, sustainable use, and access and benefit sharing of natural resources, biodiversity and ecosystems, in line with international conventions and national legislation</w:t>
      </w:r>
    </w:p>
    <w:p w14:paraId="38BDF13C" w14:textId="77777777" w:rsidR="00A63435" w:rsidRPr="00725226" w:rsidRDefault="00A63435" w:rsidP="00A63435">
      <w:pPr>
        <w:tabs>
          <w:tab w:val="left" w:pos="4680"/>
        </w:tabs>
        <w:rPr>
          <w:rFonts w:ascii="Times New Roman" w:hAnsi="Times New Roman"/>
          <w:bCs/>
          <w:sz w:val="9"/>
          <w:szCs w:val="25"/>
        </w:rPr>
      </w:pPr>
    </w:p>
    <w:p w14:paraId="69DC4D42" w14:textId="77777777" w:rsidR="00A61EC9" w:rsidRPr="00725226" w:rsidRDefault="00A61EC9" w:rsidP="00A63435">
      <w:pPr>
        <w:tabs>
          <w:tab w:val="left" w:pos="4680"/>
        </w:tabs>
        <w:rPr>
          <w:rFonts w:ascii="Times New Roman" w:hAnsi="Times New Roman"/>
          <w:b/>
          <w:bCs/>
          <w:sz w:val="25"/>
          <w:szCs w:val="25"/>
        </w:rPr>
      </w:pPr>
    </w:p>
    <w:p w14:paraId="438CBB3D" w14:textId="77777777" w:rsidR="00A61EC9" w:rsidRPr="00725226" w:rsidRDefault="00A61EC9" w:rsidP="00A63435">
      <w:pPr>
        <w:tabs>
          <w:tab w:val="left" w:pos="4680"/>
        </w:tabs>
        <w:rPr>
          <w:rFonts w:ascii="Times New Roman" w:hAnsi="Times New Roman"/>
          <w:bCs/>
          <w:sz w:val="25"/>
          <w:szCs w:val="25"/>
        </w:rPr>
      </w:pPr>
      <w:r w:rsidRPr="00725226">
        <w:rPr>
          <w:rFonts w:ascii="Times New Roman" w:hAnsi="Times New Roman"/>
          <w:b/>
          <w:bCs/>
          <w:sz w:val="25"/>
          <w:szCs w:val="25"/>
        </w:rPr>
        <w:t xml:space="preserve">UNDP Strategic Plan </w:t>
      </w:r>
      <w:r w:rsidRPr="00725226">
        <w:rPr>
          <w:rFonts w:ascii="Times New Roman" w:hAnsi="Times New Roman"/>
          <w:b/>
          <w:bCs/>
          <w:sz w:val="25"/>
          <w:szCs w:val="25"/>
          <w:u w:val="single"/>
        </w:rPr>
        <w:t>Secondary</w:t>
      </w:r>
      <w:r w:rsidRPr="00725226">
        <w:rPr>
          <w:rFonts w:ascii="Times New Roman" w:hAnsi="Times New Roman"/>
          <w:b/>
          <w:bCs/>
          <w:sz w:val="25"/>
          <w:szCs w:val="25"/>
        </w:rPr>
        <w:t xml:space="preserve"> Outcome: 1.3. </w:t>
      </w:r>
      <w:r w:rsidRPr="00725226">
        <w:rPr>
          <w:rFonts w:ascii="Times New Roman" w:hAnsi="Times New Roman"/>
          <w:bCs/>
          <w:sz w:val="25"/>
          <w:szCs w:val="25"/>
        </w:rPr>
        <w:t>Solutions developed at national and sub-national levels for sustainable management of natural resources, ecosystem services, chemicals and waste</w:t>
      </w:r>
    </w:p>
    <w:p w14:paraId="08F7D9F9" w14:textId="77777777" w:rsidR="00A63435" w:rsidRPr="00725226" w:rsidRDefault="00A63435" w:rsidP="00A63435">
      <w:pPr>
        <w:tabs>
          <w:tab w:val="left" w:pos="4680"/>
        </w:tabs>
        <w:rPr>
          <w:rFonts w:ascii="Times New Roman" w:hAnsi="Times New Roman"/>
          <w:bCs/>
          <w:sz w:val="25"/>
          <w:szCs w:val="25"/>
        </w:rPr>
      </w:pPr>
    </w:p>
    <w:p w14:paraId="2771CB86" w14:textId="77777777" w:rsidR="00A61EC9" w:rsidRPr="00725226" w:rsidRDefault="00A61EC9" w:rsidP="00A63435">
      <w:pPr>
        <w:tabs>
          <w:tab w:val="left" w:pos="4680"/>
        </w:tabs>
        <w:spacing w:line="276" w:lineRule="auto"/>
        <w:jc w:val="left"/>
        <w:rPr>
          <w:rFonts w:ascii="Times New Roman" w:hAnsi="Times New Roman"/>
          <w:iCs/>
          <w:sz w:val="25"/>
          <w:szCs w:val="25"/>
        </w:rPr>
      </w:pPr>
      <w:r w:rsidRPr="00725226">
        <w:rPr>
          <w:rFonts w:ascii="Times New Roman" w:hAnsi="Times New Roman"/>
          <w:b/>
          <w:bCs/>
          <w:sz w:val="25"/>
          <w:szCs w:val="25"/>
        </w:rPr>
        <w:t>Expected CP Outcome(s):</w:t>
      </w:r>
      <w:r w:rsidRPr="00725226">
        <w:rPr>
          <w:rFonts w:ascii="Times New Roman" w:hAnsi="Times New Roman"/>
          <w:iCs/>
          <w:sz w:val="25"/>
          <w:szCs w:val="25"/>
        </w:rPr>
        <w:t xml:space="preserve">  N/A</w:t>
      </w:r>
    </w:p>
    <w:p w14:paraId="539991A5" w14:textId="77777777" w:rsidR="00A61EC9" w:rsidRPr="00725226" w:rsidRDefault="00A61EC9" w:rsidP="00A63435">
      <w:pPr>
        <w:tabs>
          <w:tab w:val="left" w:pos="4680"/>
        </w:tabs>
        <w:spacing w:line="276" w:lineRule="auto"/>
        <w:jc w:val="left"/>
        <w:rPr>
          <w:rFonts w:ascii="Times New Roman" w:hAnsi="Times New Roman"/>
          <w:b/>
          <w:sz w:val="25"/>
          <w:szCs w:val="25"/>
        </w:rPr>
      </w:pPr>
      <w:r w:rsidRPr="00725226">
        <w:rPr>
          <w:rFonts w:ascii="Times New Roman" w:hAnsi="Times New Roman"/>
          <w:i/>
          <w:iCs/>
          <w:sz w:val="25"/>
          <w:szCs w:val="25"/>
        </w:rPr>
        <w:t>(Those linked to the project and extracted from the country programme document)</w:t>
      </w:r>
      <w:r w:rsidRPr="00725226">
        <w:rPr>
          <w:rFonts w:ascii="Times New Roman" w:hAnsi="Times New Roman"/>
          <w:b/>
          <w:sz w:val="25"/>
          <w:szCs w:val="25"/>
        </w:rPr>
        <w:t xml:space="preserve"> </w:t>
      </w:r>
    </w:p>
    <w:p w14:paraId="45754919" w14:textId="77777777" w:rsidR="00A63435" w:rsidRPr="00725226" w:rsidRDefault="00A63435" w:rsidP="00A63435">
      <w:pPr>
        <w:tabs>
          <w:tab w:val="left" w:pos="4680"/>
        </w:tabs>
        <w:spacing w:line="276" w:lineRule="auto"/>
        <w:jc w:val="left"/>
        <w:rPr>
          <w:rFonts w:ascii="Times New Roman" w:hAnsi="Times New Roman"/>
          <w:b/>
          <w:sz w:val="25"/>
          <w:szCs w:val="25"/>
        </w:rPr>
      </w:pPr>
    </w:p>
    <w:p w14:paraId="3F821BF9" w14:textId="77777777" w:rsidR="00A61EC9" w:rsidRPr="00725226" w:rsidRDefault="00A61EC9" w:rsidP="00A63435">
      <w:pPr>
        <w:tabs>
          <w:tab w:val="left" w:pos="4680"/>
        </w:tabs>
        <w:spacing w:line="276" w:lineRule="auto"/>
        <w:jc w:val="left"/>
        <w:rPr>
          <w:rFonts w:ascii="Times New Roman" w:hAnsi="Times New Roman"/>
          <w:b/>
          <w:sz w:val="25"/>
          <w:szCs w:val="25"/>
          <w:shd w:val="clear" w:color="auto" w:fill="E0E0E0"/>
        </w:rPr>
      </w:pPr>
      <w:r w:rsidRPr="00725226">
        <w:rPr>
          <w:rFonts w:ascii="Times New Roman" w:hAnsi="Times New Roman"/>
          <w:b/>
          <w:sz w:val="25"/>
          <w:szCs w:val="25"/>
        </w:rPr>
        <w:t>Expected CPAP Output (s): N/A</w:t>
      </w:r>
      <w:r w:rsidRPr="00725226">
        <w:rPr>
          <w:rFonts w:ascii="Times New Roman" w:hAnsi="Times New Roman"/>
          <w:b/>
          <w:sz w:val="25"/>
          <w:szCs w:val="25"/>
          <w:shd w:val="clear" w:color="auto" w:fill="E0E0E0"/>
        </w:rPr>
        <w:t xml:space="preserve"> </w:t>
      </w:r>
    </w:p>
    <w:p w14:paraId="7D77FBC4" w14:textId="77777777" w:rsidR="00A61EC9" w:rsidRPr="00725226" w:rsidRDefault="00A61EC9" w:rsidP="00A63435">
      <w:pPr>
        <w:tabs>
          <w:tab w:val="left" w:pos="4680"/>
        </w:tabs>
        <w:spacing w:line="276" w:lineRule="auto"/>
        <w:jc w:val="left"/>
        <w:rPr>
          <w:rFonts w:ascii="Times New Roman" w:hAnsi="Times New Roman"/>
          <w:i/>
          <w:iCs/>
          <w:sz w:val="25"/>
          <w:szCs w:val="25"/>
        </w:rPr>
      </w:pPr>
      <w:r w:rsidRPr="00725226">
        <w:rPr>
          <w:rFonts w:ascii="Times New Roman" w:hAnsi="Times New Roman"/>
          <w:i/>
          <w:iCs/>
          <w:sz w:val="25"/>
          <w:szCs w:val="25"/>
        </w:rPr>
        <w:t>Those that will result from the project and extracted from the CPAP)</w:t>
      </w:r>
    </w:p>
    <w:p w14:paraId="7F028603" w14:textId="77777777" w:rsidR="00A61EC9" w:rsidRPr="00725226" w:rsidRDefault="00A61EC9" w:rsidP="00A63435">
      <w:pPr>
        <w:tabs>
          <w:tab w:val="left" w:pos="4680"/>
        </w:tabs>
        <w:spacing w:line="276" w:lineRule="auto"/>
        <w:jc w:val="left"/>
        <w:rPr>
          <w:rFonts w:ascii="Times New Roman" w:hAnsi="Times New Roman"/>
          <w:b/>
          <w:sz w:val="25"/>
          <w:szCs w:val="25"/>
          <w:shd w:val="clear" w:color="auto" w:fill="E0E0E0"/>
        </w:rPr>
      </w:pPr>
    </w:p>
    <w:p w14:paraId="1EDC0C04" w14:textId="4F6F2F4D" w:rsidR="00A63435" w:rsidRDefault="008B5AA3" w:rsidP="00A63435">
      <w:pPr>
        <w:spacing w:line="276" w:lineRule="auto"/>
        <w:rPr>
          <w:rFonts w:ascii="Times New Roman" w:hAnsi="Times New Roman"/>
          <w:b/>
          <w:bCs/>
          <w:sz w:val="25"/>
          <w:szCs w:val="25"/>
        </w:rPr>
      </w:pPr>
      <w:r w:rsidRPr="007F4040">
        <w:rPr>
          <w:rFonts w:ascii="Times New Roman" w:hAnsi="Times New Roman"/>
          <w:b/>
          <w:sz w:val="25"/>
          <w:szCs w:val="25"/>
          <w:shd w:val="clear" w:color="auto" w:fill="E0E0E0"/>
        </w:rPr>
        <w:t xml:space="preserve">Implementing Partner: </w:t>
      </w:r>
      <w:r w:rsidR="00E538A6" w:rsidRPr="007F4040">
        <w:rPr>
          <w:rFonts w:ascii="Times New Roman" w:hAnsi="Times New Roman"/>
          <w:b/>
          <w:sz w:val="25"/>
          <w:szCs w:val="25"/>
          <w:shd w:val="clear" w:color="auto" w:fill="E0E0E0"/>
        </w:rPr>
        <w:t xml:space="preserve">UNESCO (&amp; </w:t>
      </w:r>
      <w:r w:rsidR="00911EAF" w:rsidRPr="007F4040">
        <w:rPr>
          <w:rFonts w:ascii="Times New Roman" w:hAnsi="Times New Roman"/>
          <w:b/>
          <w:sz w:val="25"/>
          <w:szCs w:val="25"/>
          <w:shd w:val="clear" w:color="auto" w:fill="E0E0E0"/>
        </w:rPr>
        <w:t>OMVS</w:t>
      </w:r>
      <w:r w:rsidR="00AD7588" w:rsidRPr="007F4040">
        <w:rPr>
          <w:rStyle w:val="FootnoteReference"/>
          <w:b/>
          <w:szCs w:val="25"/>
          <w:shd w:val="clear" w:color="auto" w:fill="E0E0E0"/>
        </w:rPr>
        <w:footnoteReference w:id="2"/>
      </w:r>
      <w:r w:rsidRPr="007F4040">
        <w:rPr>
          <w:rFonts w:ascii="Times New Roman" w:hAnsi="Times New Roman"/>
          <w:b/>
          <w:sz w:val="25"/>
          <w:szCs w:val="25"/>
          <w:shd w:val="clear" w:color="auto" w:fill="E0E0E0"/>
        </w:rPr>
        <w:t>)</w:t>
      </w:r>
      <w:r w:rsidR="00206D0D" w:rsidRPr="00725226">
        <w:rPr>
          <w:rFonts w:ascii="Times New Roman" w:hAnsi="Times New Roman"/>
          <w:b/>
          <w:bCs/>
          <w:sz w:val="25"/>
          <w:szCs w:val="25"/>
        </w:rPr>
        <w:t xml:space="preserve"> </w:t>
      </w:r>
    </w:p>
    <w:p w14:paraId="34B6481F" w14:textId="77777777" w:rsidR="005F34A7" w:rsidRDefault="005F34A7" w:rsidP="00A63435">
      <w:pPr>
        <w:spacing w:line="276" w:lineRule="auto"/>
        <w:rPr>
          <w:rFonts w:ascii="Times New Roman" w:hAnsi="Times New Roman"/>
          <w:b/>
          <w:bCs/>
          <w:sz w:val="25"/>
          <w:szCs w:val="25"/>
        </w:rPr>
      </w:pPr>
    </w:p>
    <w:p w14:paraId="4FF9A72D" w14:textId="378F41FD" w:rsidR="005F34A7" w:rsidRPr="00725226" w:rsidRDefault="005F34A7" w:rsidP="00A63435">
      <w:pPr>
        <w:spacing w:line="276" w:lineRule="auto"/>
        <w:rPr>
          <w:rFonts w:ascii="Times New Roman" w:hAnsi="Times New Roman"/>
          <w:b/>
          <w:bCs/>
          <w:sz w:val="25"/>
          <w:szCs w:val="25"/>
        </w:rPr>
      </w:pPr>
      <w:r>
        <w:rPr>
          <w:rFonts w:ascii="Times New Roman" w:hAnsi="Times New Roman"/>
          <w:b/>
          <w:bCs/>
          <w:sz w:val="25"/>
          <w:szCs w:val="25"/>
        </w:rPr>
        <w:t>Key Beneficiary: ANBO</w:t>
      </w:r>
    </w:p>
    <w:p w14:paraId="7AC5B0B8" w14:textId="77777777" w:rsidR="00A61EC9" w:rsidRPr="00725226" w:rsidRDefault="00A61EC9" w:rsidP="00A63435">
      <w:pPr>
        <w:spacing w:line="276" w:lineRule="auto"/>
        <w:rPr>
          <w:rFonts w:ascii="Times New Roman" w:hAnsi="Times New Roman"/>
          <w:b/>
          <w:bCs/>
          <w:sz w:val="25"/>
          <w:szCs w:val="25"/>
        </w:rPr>
      </w:pPr>
    </w:p>
    <w:p w14:paraId="24EAEA86" w14:textId="77777777" w:rsidR="00A63435" w:rsidRPr="00725226" w:rsidRDefault="00A63435" w:rsidP="00A61EC9">
      <w:pPr>
        <w:spacing w:line="276" w:lineRule="auto"/>
        <w:rPr>
          <w:rFonts w:ascii="Times New Roman" w:hAnsi="Times New Roman"/>
          <w:b/>
          <w:bCs/>
          <w:szCs w:val="22"/>
        </w:rPr>
      </w:pPr>
    </w:p>
    <w:p w14:paraId="6333CD13" w14:textId="54FD1B35" w:rsidR="007C15F7" w:rsidRPr="00725226" w:rsidRDefault="00A16DBF" w:rsidP="00A61EC9">
      <w:pPr>
        <w:spacing w:line="276" w:lineRule="auto"/>
        <w:rPr>
          <w:rFonts w:ascii="Times New Roman" w:hAnsi="Times New Roman"/>
          <w:b/>
          <w:bCs/>
          <w:sz w:val="24"/>
        </w:rPr>
      </w:pPr>
      <w:r w:rsidRPr="00725226">
        <w:rPr>
          <w:rFonts w:ascii="Times New Roman" w:hAnsi="Times New Roman"/>
          <w:b/>
          <w:bCs/>
          <w:noProof/>
          <w:sz w:val="24"/>
          <w:lang w:val="en-US"/>
        </w:rPr>
        <w:lastRenderedPageBreak/>
        <mc:AlternateContent>
          <mc:Choice Requires="wps">
            <w:drawing>
              <wp:inline distT="0" distB="0" distL="0" distR="0" wp14:anchorId="0ADB7748" wp14:editId="3FFBA5D7">
                <wp:extent cx="6278880" cy="2362200"/>
                <wp:effectExtent l="0" t="0" r="26670" b="19050"/>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2362200"/>
                        </a:xfrm>
                        <a:prstGeom prst="rect">
                          <a:avLst/>
                        </a:prstGeom>
                        <a:solidFill>
                          <a:srgbClr val="FFFFFF"/>
                        </a:solidFill>
                        <a:ln w="9525">
                          <a:solidFill>
                            <a:srgbClr val="000000"/>
                          </a:solidFill>
                          <a:miter lim="800000"/>
                          <a:headEnd/>
                          <a:tailEnd/>
                        </a:ln>
                      </wps:spPr>
                      <wps:txbx>
                        <w:txbxContent>
                          <w:p w14:paraId="3853E4CE" w14:textId="77777777" w:rsidR="001B2972" w:rsidRPr="008D48FC" w:rsidRDefault="001B2972" w:rsidP="007C15F7">
                            <w:pPr>
                              <w:jc w:val="center"/>
                              <w:rPr>
                                <w:rFonts w:ascii="Times New Roman" w:hAnsi="Times New Roman"/>
                                <w:b/>
                                <w:bCs/>
                                <w:sz w:val="24"/>
                              </w:rPr>
                            </w:pPr>
                            <w:r w:rsidRPr="008D48FC">
                              <w:rPr>
                                <w:rFonts w:ascii="Times New Roman" w:hAnsi="Times New Roman"/>
                                <w:b/>
                                <w:bCs/>
                                <w:sz w:val="24"/>
                              </w:rPr>
                              <w:t>Brief Description</w:t>
                            </w:r>
                          </w:p>
                          <w:p w14:paraId="057D7321" w14:textId="77777777" w:rsidR="001B2972" w:rsidRDefault="001B2972" w:rsidP="007C15F7">
                            <w:pPr>
                              <w:rPr>
                                <w:rFonts w:ascii="Times New Roman" w:hAnsi="Times New Roman"/>
                                <w:bCs/>
                                <w:sz w:val="24"/>
                              </w:rPr>
                            </w:pPr>
                            <w:r w:rsidRPr="008D48FC">
                              <w:rPr>
                                <w:rFonts w:ascii="Times New Roman" w:hAnsi="Times New Roman"/>
                                <w:bCs/>
                                <w:sz w:val="24"/>
                              </w:rPr>
                              <w:t>The objective of the project is to strengthen the coordination and collaboration capacity of African Lake and River Basin Organisations and Commissions and cooperative frameworks for transboundary groundwater management, and their member states towards improved transboundary water governance in Africa</w:t>
                            </w:r>
                            <w:r>
                              <w:rPr>
                                <w:rFonts w:ascii="Times New Roman" w:hAnsi="Times New Roman"/>
                                <w:bCs/>
                                <w:sz w:val="24"/>
                              </w:rPr>
                              <w:t>.  The project will aim to achieve this objective</w:t>
                            </w:r>
                            <w:r w:rsidRPr="008D48FC">
                              <w:rPr>
                                <w:rFonts w:ascii="Times New Roman" w:hAnsi="Times New Roman"/>
                                <w:bCs/>
                                <w:sz w:val="24"/>
                              </w:rPr>
                              <w:t xml:space="preserve"> through </w:t>
                            </w:r>
                            <w:r>
                              <w:rPr>
                                <w:rFonts w:ascii="Times New Roman" w:hAnsi="Times New Roman"/>
                                <w:bCs/>
                                <w:sz w:val="24"/>
                              </w:rPr>
                              <w:t xml:space="preserve">strengthening the capacity of </w:t>
                            </w:r>
                            <w:r w:rsidRPr="008D48FC">
                              <w:rPr>
                                <w:rFonts w:ascii="Times New Roman" w:hAnsi="Times New Roman"/>
                                <w:bCs/>
                                <w:sz w:val="24"/>
                              </w:rPr>
                              <w:t>the African Net</w:t>
                            </w:r>
                            <w:r>
                              <w:rPr>
                                <w:rFonts w:ascii="Times New Roman" w:hAnsi="Times New Roman"/>
                                <w:bCs/>
                                <w:sz w:val="24"/>
                              </w:rPr>
                              <w:t>w</w:t>
                            </w:r>
                            <w:r w:rsidRPr="008D48FC">
                              <w:rPr>
                                <w:rFonts w:ascii="Times New Roman" w:hAnsi="Times New Roman"/>
                                <w:bCs/>
                                <w:sz w:val="24"/>
                              </w:rPr>
                              <w:t>ork of Basin Organisations (ANBO). The project will support the implementation of the ANBO Strategy and Action Plan (of 2014).  The project has two components. Component 1: Strengthening ANBO’s institutional and technical capacity as a technical arm of AMCOW, and Component 2: Supporting the capacity building of Lake/ River basin organisations, Groundwater Commissions and RECs to foster transboundary cooperation.</w:t>
                            </w:r>
                          </w:p>
                          <w:p w14:paraId="1298304E" w14:textId="77777777" w:rsidR="001B2972" w:rsidRDefault="001B2972" w:rsidP="007C15F7">
                            <w:pPr>
                              <w:rPr>
                                <w:rFonts w:ascii="Times New Roman" w:hAnsi="Times New Roman"/>
                                <w:bCs/>
                                <w:sz w:val="24"/>
                              </w:rPr>
                            </w:pPr>
                          </w:p>
                          <w:p w14:paraId="341611A2" w14:textId="499885A1" w:rsidR="001B2972" w:rsidRPr="008D48FC" w:rsidRDefault="001B2972" w:rsidP="007C15F7">
                            <w:pPr>
                              <w:rPr>
                                <w:rFonts w:ascii="Times New Roman" w:hAnsi="Times New Roman"/>
                                <w:bCs/>
                                <w:sz w:val="24"/>
                              </w:rPr>
                            </w:pPr>
                            <w:r>
                              <w:rPr>
                                <w:rFonts w:ascii="Times New Roman" w:hAnsi="Times New Roman"/>
                                <w:bCs/>
                                <w:sz w:val="24"/>
                              </w:rPr>
                              <w:t>This project document governs the funds to be implemented through UNESCO.</w:t>
                            </w:r>
                          </w:p>
                        </w:txbxContent>
                      </wps:txbx>
                      <wps:bodyPr rot="0" vert="horz" wrap="square" lIns="91440" tIns="45720" rIns="91440" bIns="45720" anchor="t" anchorCtr="0" upright="1">
                        <a:noAutofit/>
                      </wps:bodyPr>
                    </wps:wsp>
                  </a:graphicData>
                </a:graphic>
              </wp:inline>
            </w:drawing>
          </mc:Choice>
          <mc:Fallback>
            <w:pict>
              <v:shapetype w14:anchorId="0ADB7748" id="_x0000_t202" coordsize="21600,21600" o:spt="202" path="m,l,21600r21600,l21600,xe">
                <v:stroke joinstyle="miter"/>
                <v:path gradientshapeok="t" o:connecttype="rect"/>
              </v:shapetype>
              <v:shape id="Text Box 28" o:spid="_x0000_s1026" type="#_x0000_t202" style="width:494.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">
                <v:textbox>
                  <w:txbxContent>
                    <w:p w14:paraId="3853E4CE" w14:textId="77777777" w:rsidR="001B2972" w:rsidRPr="008D48FC" w:rsidRDefault="001B2972" w:rsidP="007C15F7">
                      <w:pPr>
                        <w:jc w:val="center"/>
                        <w:rPr>
                          <w:rFonts w:ascii="Times New Roman" w:hAnsi="Times New Roman"/>
                          <w:b/>
                          <w:bCs/>
                          <w:sz w:val="24"/>
                        </w:rPr>
                      </w:pPr>
                      <w:r w:rsidRPr="008D48FC">
                        <w:rPr>
                          <w:rFonts w:ascii="Times New Roman" w:hAnsi="Times New Roman"/>
                          <w:b/>
                          <w:bCs/>
                          <w:sz w:val="24"/>
                        </w:rPr>
                        <w:t>Brief Description</w:t>
                      </w:r>
                    </w:p>
                    <w:p w14:paraId="057D7321" w14:textId="77777777" w:rsidR="001B2972" w:rsidRDefault="001B2972" w:rsidP="007C15F7">
                      <w:pPr>
                        <w:rPr>
                          <w:rFonts w:ascii="Times New Roman" w:hAnsi="Times New Roman"/>
                          <w:bCs/>
                          <w:sz w:val="24"/>
                        </w:rPr>
                      </w:pPr>
                      <w:r w:rsidRPr="008D48FC">
                        <w:rPr>
                          <w:rFonts w:ascii="Times New Roman" w:hAnsi="Times New Roman"/>
                          <w:bCs/>
                          <w:sz w:val="24"/>
                        </w:rPr>
                        <w:t>The objective of the project is to strengthen the coordination and collaboration capacity of African Lake and River Basin Organisations and Commissions and cooperative frameworks for transboundary groundwater management, and their member states towards improved transboundary water governance in Africa</w:t>
                      </w:r>
                      <w:r>
                        <w:rPr>
                          <w:rFonts w:ascii="Times New Roman" w:hAnsi="Times New Roman"/>
                          <w:bCs/>
                          <w:sz w:val="24"/>
                        </w:rPr>
                        <w:t>.  The project will aim to achieve this objective</w:t>
                      </w:r>
                      <w:r w:rsidRPr="008D48FC">
                        <w:rPr>
                          <w:rFonts w:ascii="Times New Roman" w:hAnsi="Times New Roman"/>
                          <w:bCs/>
                          <w:sz w:val="24"/>
                        </w:rPr>
                        <w:t xml:space="preserve"> through </w:t>
                      </w:r>
                      <w:r>
                        <w:rPr>
                          <w:rFonts w:ascii="Times New Roman" w:hAnsi="Times New Roman"/>
                          <w:bCs/>
                          <w:sz w:val="24"/>
                        </w:rPr>
                        <w:t xml:space="preserve">strengthening the capacity of </w:t>
                      </w:r>
                      <w:r w:rsidRPr="008D48FC">
                        <w:rPr>
                          <w:rFonts w:ascii="Times New Roman" w:hAnsi="Times New Roman"/>
                          <w:bCs/>
                          <w:sz w:val="24"/>
                        </w:rPr>
                        <w:t>the African Net</w:t>
                      </w:r>
                      <w:r>
                        <w:rPr>
                          <w:rFonts w:ascii="Times New Roman" w:hAnsi="Times New Roman"/>
                          <w:bCs/>
                          <w:sz w:val="24"/>
                        </w:rPr>
                        <w:t>w</w:t>
                      </w:r>
                      <w:r w:rsidRPr="008D48FC">
                        <w:rPr>
                          <w:rFonts w:ascii="Times New Roman" w:hAnsi="Times New Roman"/>
                          <w:bCs/>
                          <w:sz w:val="24"/>
                        </w:rPr>
                        <w:t>ork of Basin Organisations (ANBO). The project will support the implementation of the ANBO Strategy and Action Plan (of 2014).  The project has two components. Component 1: Strengthening ANBO’s institutional and technical capacity as a technical arm of AMCOW, and Component 2: Supporting the capacity building of Lake/ River basin organisations, Groundwater Commissions and RECs to foster transboundary cooperation.</w:t>
                      </w:r>
                    </w:p>
                    <w:p w14:paraId="1298304E" w14:textId="77777777" w:rsidR="001B2972" w:rsidRDefault="001B2972" w:rsidP="007C15F7">
                      <w:pPr>
                        <w:rPr>
                          <w:rFonts w:ascii="Times New Roman" w:hAnsi="Times New Roman"/>
                          <w:bCs/>
                          <w:sz w:val="24"/>
                        </w:rPr>
                      </w:pPr>
                    </w:p>
                    <w:p w14:paraId="341611A2" w14:textId="499885A1" w:rsidR="001B2972" w:rsidRPr="008D48FC" w:rsidRDefault="001B2972" w:rsidP="007C15F7">
                      <w:pPr>
                        <w:rPr>
                          <w:rFonts w:ascii="Times New Roman" w:hAnsi="Times New Roman"/>
                          <w:bCs/>
                          <w:sz w:val="24"/>
                        </w:rPr>
                      </w:pPr>
                      <w:r>
                        <w:rPr>
                          <w:rFonts w:ascii="Times New Roman" w:hAnsi="Times New Roman"/>
                          <w:bCs/>
                          <w:sz w:val="24"/>
                        </w:rPr>
                        <w:t>This project document governs the funds to be implemented through UNESCO.</w:t>
                      </w:r>
                    </w:p>
                  </w:txbxContent>
                </v:textbox>
                <w10:anchorlock/>
              </v:shape>
            </w:pict>
          </mc:Fallback>
        </mc:AlternateContent>
      </w:r>
    </w:p>
    <w:p w14:paraId="0D09AC14" w14:textId="4B76C0F0" w:rsidR="00DE690F" w:rsidRPr="00725226" w:rsidRDefault="00DE690F" w:rsidP="00A61EC9">
      <w:pPr>
        <w:spacing w:line="276" w:lineRule="auto"/>
        <w:rPr>
          <w:rFonts w:ascii="Times New Roman" w:hAnsi="Times New Roman"/>
          <w:b/>
          <w:bCs/>
          <w:sz w:val="24"/>
        </w:rPr>
      </w:pPr>
    </w:p>
    <w:tbl>
      <w:tblPr>
        <w:tblW w:w="9900" w:type="dxa"/>
        <w:tblInd w:w="108" w:type="dxa"/>
        <w:tblLook w:val="04A0" w:firstRow="1" w:lastRow="0" w:firstColumn="1" w:lastColumn="0" w:noHBand="0" w:noVBand="1"/>
      </w:tblPr>
      <w:tblGrid>
        <w:gridCol w:w="4927"/>
        <w:gridCol w:w="241"/>
        <w:gridCol w:w="4732"/>
      </w:tblGrid>
      <w:tr w:rsidR="00DE690F" w:rsidRPr="00725226" w14:paraId="75C32D0B" w14:textId="77777777" w:rsidTr="00806AB5">
        <w:tc>
          <w:tcPr>
            <w:tcW w:w="4927" w:type="dxa"/>
            <w:tcBorders>
              <w:top w:val="single" w:sz="4" w:space="0" w:color="auto"/>
              <w:left w:val="single" w:sz="4" w:space="0" w:color="auto"/>
              <w:bottom w:val="single" w:sz="4" w:space="0" w:color="auto"/>
              <w:right w:val="single" w:sz="4" w:space="0" w:color="auto"/>
            </w:tcBorders>
            <w:shd w:val="clear" w:color="auto" w:fill="auto"/>
          </w:tcPr>
          <w:p w14:paraId="19706E35" w14:textId="45131BA6" w:rsidR="00DE690F" w:rsidRPr="008F092D" w:rsidRDefault="00DE690F" w:rsidP="00806AB5">
            <w:pPr>
              <w:tabs>
                <w:tab w:val="left" w:pos="2209"/>
              </w:tabs>
              <w:spacing w:after="0"/>
              <w:rPr>
                <w:rFonts w:ascii="Arial Narrow" w:hAnsi="Arial Narrow"/>
                <w:sz w:val="20"/>
              </w:rPr>
            </w:pPr>
            <w:r w:rsidRPr="008F092D">
              <w:rPr>
                <w:rFonts w:ascii="Arial Narrow" w:hAnsi="Arial Narrow"/>
                <w:sz w:val="20"/>
              </w:rPr>
              <w:t>P</w:t>
            </w:r>
            <w:r w:rsidR="00806AB5" w:rsidRPr="008F092D">
              <w:rPr>
                <w:rFonts w:ascii="Arial Narrow" w:hAnsi="Arial Narrow"/>
                <w:sz w:val="20"/>
              </w:rPr>
              <w:t>rogramme Period:</w:t>
            </w:r>
            <w:r w:rsidR="00806AB5" w:rsidRPr="008F092D">
              <w:rPr>
                <w:rFonts w:ascii="Arial Narrow" w:hAnsi="Arial Narrow"/>
                <w:sz w:val="20"/>
              </w:rPr>
              <w:tab/>
            </w:r>
            <w:r w:rsidRPr="008F092D">
              <w:rPr>
                <w:rFonts w:ascii="Arial Narrow" w:hAnsi="Arial Narrow"/>
                <w:sz w:val="20"/>
              </w:rPr>
              <w:t>2015-2018</w:t>
            </w:r>
          </w:p>
          <w:p w14:paraId="0940AA3E" w14:textId="77777777" w:rsidR="00DE690F" w:rsidRPr="008F092D" w:rsidRDefault="00DE690F" w:rsidP="00806AB5">
            <w:pPr>
              <w:tabs>
                <w:tab w:val="left" w:pos="2209"/>
              </w:tabs>
              <w:spacing w:after="0"/>
              <w:rPr>
                <w:rFonts w:ascii="Arial Narrow" w:hAnsi="Arial Narrow"/>
                <w:sz w:val="20"/>
              </w:rPr>
            </w:pPr>
          </w:p>
          <w:p w14:paraId="10CFCED7" w14:textId="603869C2" w:rsidR="00DE690F" w:rsidRPr="008F092D" w:rsidRDefault="00806AB5" w:rsidP="00806AB5">
            <w:pPr>
              <w:tabs>
                <w:tab w:val="left" w:pos="2209"/>
              </w:tabs>
              <w:spacing w:after="0"/>
              <w:rPr>
                <w:rFonts w:ascii="Arial Narrow" w:hAnsi="Arial Narrow"/>
                <w:sz w:val="20"/>
              </w:rPr>
            </w:pPr>
            <w:r w:rsidRPr="008F092D">
              <w:rPr>
                <w:rFonts w:ascii="Arial Narrow" w:hAnsi="Arial Narrow"/>
                <w:sz w:val="20"/>
              </w:rPr>
              <w:t>Atlas Award ID:</w:t>
            </w:r>
            <w:r w:rsidRPr="008F092D">
              <w:rPr>
                <w:rFonts w:ascii="Arial Narrow" w:hAnsi="Arial Narrow"/>
                <w:sz w:val="20"/>
              </w:rPr>
              <w:tab/>
            </w:r>
            <w:r w:rsidR="008F092D" w:rsidRPr="008F092D">
              <w:rPr>
                <w:rFonts w:ascii="Arial Narrow" w:hAnsi="Arial Narrow"/>
                <w:sz w:val="20"/>
              </w:rPr>
              <w:t>0009</w:t>
            </w:r>
            <w:r w:rsidR="001B2972">
              <w:rPr>
                <w:rFonts w:ascii="Arial Narrow" w:hAnsi="Arial Narrow"/>
                <w:sz w:val="20"/>
              </w:rPr>
              <w:t>7212</w:t>
            </w:r>
          </w:p>
          <w:p w14:paraId="0F3EB812" w14:textId="7FEEB09A" w:rsidR="00DE690F" w:rsidRPr="008F092D" w:rsidRDefault="00806AB5" w:rsidP="00806AB5">
            <w:pPr>
              <w:tabs>
                <w:tab w:val="left" w:pos="2209"/>
              </w:tabs>
              <w:spacing w:after="0"/>
              <w:rPr>
                <w:rFonts w:ascii="Arial Narrow" w:hAnsi="Arial Narrow"/>
                <w:sz w:val="20"/>
              </w:rPr>
            </w:pPr>
            <w:r w:rsidRPr="008F092D">
              <w:rPr>
                <w:rFonts w:ascii="Arial Narrow" w:hAnsi="Arial Narrow"/>
                <w:sz w:val="20"/>
              </w:rPr>
              <w:t>Project ID:</w:t>
            </w:r>
            <w:r w:rsidRPr="008F092D">
              <w:rPr>
                <w:rFonts w:ascii="Arial Narrow" w:hAnsi="Arial Narrow"/>
                <w:sz w:val="20"/>
              </w:rPr>
              <w:tab/>
            </w:r>
            <w:r w:rsidR="008F092D" w:rsidRPr="008F092D">
              <w:rPr>
                <w:rFonts w:ascii="Arial Narrow" w:hAnsi="Arial Narrow"/>
                <w:sz w:val="20"/>
              </w:rPr>
              <w:t>00101033</w:t>
            </w:r>
          </w:p>
          <w:p w14:paraId="74283339" w14:textId="13A9FD4D" w:rsidR="00DE690F" w:rsidRPr="00725226" w:rsidRDefault="00806AB5" w:rsidP="00806AB5">
            <w:pPr>
              <w:pStyle w:val="FootnoteText"/>
              <w:tabs>
                <w:tab w:val="left" w:pos="2209"/>
              </w:tabs>
              <w:spacing w:after="0"/>
              <w:rPr>
                <w:rFonts w:ascii="Arial Narrow" w:hAnsi="Arial Narrow"/>
                <w:szCs w:val="24"/>
                <w:lang w:eastAsia="en-US"/>
              </w:rPr>
            </w:pPr>
            <w:r w:rsidRPr="008F092D">
              <w:rPr>
                <w:rFonts w:ascii="Arial Narrow" w:hAnsi="Arial Narrow"/>
                <w:szCs w:val="24"/>
                <w:lang w:eastAsia="en-US"/>
              </w:rPr>
              <w:t>PIMS #</w:t>
            </w:r>
            <w:r w:rsidRPr="008F092D">
              <w:rPr>
                <w:rFonts w:ascii="Arial Narrow" w:hAnsi="Arial Narrow"/>
                <w:szCs w:val="24"/>
                <w:lang w:eastAsia="en-US"/>
              </w:rPr>
              <w:tab/>
            </w:r>
            <w:r w:rsidR="00DE690F" w:rsidRPr="008F092D">
              <w:rPr>
                <w:rFonts w:ascii="Arial Narrow" w:hAnsi="Arial Narrow"/>
                <w:szCs w:val="24"/>
                <w:lang w:eastAsia="en-US"/>
              </w:rPr>
              <w:t>5338</w:t>
            </w:r>
          </w:p>
          <w:p w14:paraId="454203BF" w14:textId="77777777" w:rsidR="00DE690F" w:rsidRPr="00725226" w:rsidRDefault="00DE690F" w:rsidP="00806AB5">
            <w:pPr>
              <w:pStyle w:val="FootnoteText"/>
              <w:tabs>
                <w:tab w:val="left" w:pos="2209"/>
              </w:tabs>
              <w:spacing w:after="0"/>
              <w:rPr>
                <w:rFonts w:ascii="Arial Narrow" w:hAnsi="Arial Narrow"/>
                <w:szCs w:val="24"/>
                <w:lang w:eastAsia="en-US"/>
              </w:rPr>
            </w:pPr>
          </w:p>
          <w:p w14:paraId="1096A1E9" w14:textId="0063A74D" w:rsidR="00DE690F" w:rsidRPr="00725226" w:rsidRDefault="00806AB5" w:rsidP="00806AB5">
            <w:pPr>
              <w:pStyle w:val="FootnoteText"/>
              <w:tabs>
                <w:tab w:val="left" w:pos="2209"/>
              </w:tabs>
              <w:spacing w:after="0"/>
              <w:rPr>
                <w:rFonts w:ascii="Arial Narrow" w:hAnsi="Arial Narrow"/>
                <w:szCs w:val="24"/>
                <w:lang w:eastAsia="en-US"/>
              </w:rPr>
            </w:pPr>
            <w:r w:rsidRPr="00725226">
              <w:rPr>
                <w:rFonts w:ascii="Arial Narrow" w:hAnsi="Arial Narrow"/>
                <w:szCs w:val="24"/>
                <w:lang w:eastAsia="en-US"/>
              </w:rPr>
              <w:t>Start date:</w:t>
            </w:r>
            <w:r w:rsidRPr="00725226">
              <w:rPr>
                <w:rFonts w:ascii="Arial Narrow" w:hAnsi="Arial Narrow"/>
                <w:szCs w:val="24"/>
                <w:lang w:eastAsia="en-US"/>
              </w:rPr>
              <w:tab/>
            </w:r>
            <w:r w:rsidR="008E4CBC">
              <w:rPr>
                <w:rFonts w:ascii="Arial Narrow" w:hAnsi="Arial Narrow"/>
                <w:szCs w:val="24"/>
                <w:lang w:eastAsia="en-US"/>
              </w:rPr>
              <w:t>August</w:t>
            </w:r>
            <w:r w:rsidR="00911EAF" w:rsidRPr="00725226">
              <w:rPr>
                <w:rFonts w:ascii="Arial Narrow" w:hAnsi="Arial Narrow"/>
                <w:szCs w:val="24"/>
                <w:lang w:eastAsia="en-US"/>
              </w:rPr>
              <w:t xml:space="preserve"> </w:t>
            </w:r>
            <w:r w:rsidR="007300B1">
              <w:rPr>
                <w:rFonts w:ascii="Arial Narrow" w:hAnsi="Arial Narrow"/>
                <w:szCs w:val="24"/>
                <w:lang w:eastAsia="en-US"/>
              </w:rPr>
              <w:t>2017</w:t>
            </w:r>
          </w:p>
          <w:p w14:paraId="7DCE3438" w14:textId="76042702" w:rsidR="00DE690F" w:rsidRPr="00725226" w:rsidRDefault="007300B1" w:rsidP="00806AB5">
            <w:pPr>
              <w:pStyle w:val="FootnoteText"/>
              <w:tabs>
                <w:tab w:val="left" w:pos="2209"/>
              </w:tabs>
              <w:spacing w:after="0"/>
              <w:rPr>
                <w:rFonts w:ascii="Arial Narrow" w:hAnsi="Arial Narrow"/>
                <w:szCs w:val="24"/>
                <w:lang w:eastAsia="en-US"/>
              </w:rPr>
            </w:pPr>
            <w:r>
              <w:rPr>
                <w:rFonts w:ascii="Arial Narrow" w:hAnsi="Arial Narrow"/>
                <w:szCs w:val="24"/>
                <w:lang w:eastAsia="en-US"/>
              </w:rPr>
              <w:t xml:space="preserve">End Date:                </w:t>
            </w:r>
            <w:r>
              <w:rPr>
                <w:rFonts w:ascii="Arial Narrow" w:hAnsi="Arial Narrow"/>
                <w:szCs w:val="24"/>
                <w:lang w:eastAsia="en-US"/>
              </w:rPr>
              <w:tab/>
            </w:r>
            <w:r w:rsidR="008E4CBC">
              <w:rPr>
                <w:rFonts w:ascii="Arial Narrow" w:hAnsi="Arial Narrow"/>
                <w:szCs w:val="24"/>
                <w:lang w:eastAsia="en-US"/>
              </w:rPr>
              <w:t>November</w:t>
            </w:r>
            <w:r w:rsidR="00911EAF" w:rsidRPr="00725226">
              <w:rPr>
                <w:rFonts w:ascii="Arial Narrow" w:hAnsi="Arial Narrow"/>
                <w:szCs w:val="24"/>
                <w:lang w:eastAsia="en-US"/>
              </w:rPr>
              <w:t xml:space="preserve"> </w:t>
            </w:r>
            <w:r w:rsidR="00DE690F" w:rsidRPr="00725226">
              <w:rPr>
                <w:rFonts w:ascii="Arial Narrow" w:hAnsi="Arial Narrow"/>
                <w:szCs w:val="24"/>
                <w:lang w:eastAsia="en-US"/>
              </w:rPr>
              <w:t>20</w:t>
            </w:r>
            <w:r w:rsidR="00911EAF" w:rsidRPr="00725226">
              <w:rPr>
                <w:rFonts w:ascii="Arial Narrow" w:hAnsi="Arial Narrow"/>
                <w:szCs w:val="24"/>
                <w:lang w:eastAsia="en-US"/>
              </w:rPr>
              <w:t>20 (40 months)</w:t>
            </w:r>
          </w:p>
          <w:p w14:paraId="6AB63A9B" w14:textId="77777777" w:rsidR="00DE690F" w:rsidRPr="00725226" w:rsidRDefault="00DE690F" w:rsidP="00806AB5">
            <w:pPr>
              <w:pStyle w:val="FootnoteText"/>
              <w:tabs>
                <w:tab w:val="left" w:pos="2209"/>
              </w:tabs>
              <w:spacing w:after="0"/>
              <w:rPr>
                <w:rFonts w:ascii="Arial Narrow" w:hAnsi="Arial Narrow"/>
                <w:szCs w:val="24"/>
                <w:lang w:eastAsia="en-US"/>
              </w:rPr>
            </w:pPr>
          </w:p>
          <w:p w14:paraId="40005758" w14:textId="5D31F425" w:rsidR="00806AB5" w:rsidRPr="00725226" w:rsidRDefault="00DE690F" w:rsidP="00806AB5">
            <w:pPr>
              <w:pStyle w:val="FootnoteText"/>
              <w:tabs>
                <w:tab w:val="left" w:pos="2209"/>
              </w:tabs>
              <w:spacing w:after="0"/>
              <w:rPr>
                <w:rFonts w:ascii="Arial Narrow" w:hAnsi="Arial Narrow"/>
                <w:szCs w:val="24"/>
                <w:lang w:eastAsia="en-US"/>
              </w:rPr>
            </w:pPr>
            <w:r w:rsidRPr="00725226">
              <w:rPr>
                <w:rFonts w:ascii="Arial Narrow" w:hAnsi="Arial Narrow"/>
                <w:szCs w:val="24"/>
                <w:lang w:eastAsia="en-US"/>
              </w:rPr>
              <w:t>Management Arrangements:</w:t>
            </w:r>
            <w:r w:rsidRPr="00725226">
              <w:rPr>
                <w:rFonts w:ascii="Arial Narrow" w:hAnsi="Arial Narrow"/>
                <w:szCs w:val="24"/>
                <w:lang w:eastAsia="en-US"/>
              </w:rPr>
              <w:tab/>
            </w:r>
            <w:r w:rsidR="00E538A6" w:rsidRPr="00725226">
              <w:rPr>
                <w:rFonts w:ascii="Arial Narrow" w:hAnsi="Arial Narrow"/>
                <w:szCs w:val="24"/>
                <w:lang w:eastAsia="en-US"/>
              </w:rPr>
              <w:t>Agency Implementation</w:t>
            </w:r>
          </w:p>
          <w:p w14:paraId="6BF34CA9" w14:textId="1E96362C" w:rsidR="00DE690F" w:rsidRPr="00725226" w:rsidRDefault="00806AB5" w:rsidP="00806AB5">
            <w:pPr>
              <w:pStyle w:val="FootnoteText"/>
              <w:tabs>
                <w:tab w:val="left" w:pos="2209"/>
              </w:tabs>
              <w:spacing w:after="0"/>
              <w:rPr>
                <w:rFonts w:ascii="Arial Narrow" w:hAnsi="Arial Narrow"/>
                <w:szCs w:val="24"/>
                <w:lang w:eastAsia="en-US"/>
              </w:rPr>
            </w:pPr>
            <w:r w:rsidRPr="00725226">
              <w:rPr>
                <w:rFonts w:ascii="Arial Narrow" w:hAnsi="Arial Narrow"/>
                <w:szCs w:val="24"/>
                <w:lang w:eastAsia="en-US"/>
              </w:rPr>
              <w:tab/>
              <w:t xml:space="preserve">(by </w:t>
            </w:r>
            <w:r w:rsidR="00E538A6" w:rsidRPr="00725226">
              <w:rPr>
                <w:rFonts w:ascii="Arial Narrow" w:hAnsi="Arial Narrow"/>
                <w:szCs w:val="24"/>
                <w:lang w:eastAsia="en-US"/>
              </w:rPr>
              <w:t>UNESCO</w:t>
            </w:r>
            <w:r w:rsidRPr="00725226">
              <w:rPr>
                <w:rFonts w:ascii="Arial Narrow" w:hAnsi="Arial Narrow"/>
                <w:szCs w:val="24"/>
                <w:lang w:eastAsia="en-US"/>
              </w:rPr>
              <w:t>)</w:t>
            </w:r>
          </w:p>
          <w:p w14:paraId="6FD0CF00" w14:textId="1B264823" w:rsidR="00DE690F" w:rsidRPr="00725226" w:rsidRDefault="00DE690F" w:rsidP="00911EAF">
            <w:pPr>
              <w:pStyle w:val="FootnoteText"/>
              <w:tabs>
                <w:tab w:val="left" w:pos="2209"/>
              </w:tabs>
              <w:spacing w:after="0"/>
              <w:rPr>
                <w:rFonts w:ascii="Arial Narrow" w:hAnsi="Arial Narrow"/>
                <w:szCs w:val="24"/>
                <w:lang w:eastAsia="en-US"/>
              </w:rPr>
            </w:pPr>
            <w:r w:rsidRPr="00725226">
              <w:rPr>
                <w:rFonts w:ascii="Arial Narrow" w:hAnsi="Arial Narrow"/>
                <w:szCs w:val="24"/>
                <w:lang w:eastAsia="en-US"/>
              </w:rPr>
              <w:t>PAC Meeting Date:</w:t>
            </w:r>
            <w:r w:rsidR="00806AB5" w:rsidRPr="00725226">
              <w:rPr>
                <w:rFonts w:ascii="Arial Narrow" w:hAnsi="Arial Narrow"/>
                <w:szCs w:val="24"/>
                <w:lang w:eastAsia="en-US"/>
              </w:rPr>
              <w:tab/>
            </w:r>
            <w:r w:rsidRPr="00725226">
              <w:rPr>
                <w:rFonts w:ascii="Arial Narrow" w:hAnsi="Arial Narrow"/>
                <w:szCs w:val="24"/>
                <w:lang w:eastAsia="en-US"/>
              </w:rPr>
              <w:t>15 June 2016</w:t>
            </w:r>
          </w:p>
        </w:tc>
        <w:tc>
          <w:tcPr>
            <w:tcW w:w="241" w:type="dxa"/>
            <w:tcBorders>
              <w:left w:val="single" w:sz="4" w:space="0" w:color="auto"/>
              <w:right w:val="single" w:sz="4" w:space="0" w:color="auto"/>
            </w:tcBorders>
            <w:shd w:val="clear" w:color="auto" w:fill="auto"/>
          </w:tcPr>
          <w:p w14:paraId="38A22A83" w14:textId="77777777" w:rsidR="00DE690F" w:rsidRPr="00725226" w:rsidRDefault="00DE690F" w:rsidP="00911EAF">
            <w:pPr>
              <w:spacing w:line="276" w:lineRule="auto"/>
              <w:rPr>
                <w:rFonts w:ascii="Arial Narrow" w:hAnsi="Arial Narrow"/>
                <w:sz w:val="20"/>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14:paraId="4045B2A4" w14:textId="29441700" w:rsidR="00DE690F" w:rsidRPr="00725226" w:rsidRDefault="00DE690F" w:rsidP="00911EAF">
            <w:pPr>
              <w:rPr>
                <w:rFonts w:ascii="Arial Narrow" w:hAnsi="Arial Narrow"/>
                <w:sz w:val="20"/>
              </w:rPr>
            </w:pPr>
            <w:r w:rsidRPr="00725226">
              <w:rPr>
                <w:rFonts w:ascii="Arial Narrow" w:hAnsi="Arial Narrow"/>
                <w:sz w:val="20"/>
              </w:rPr>
              <w:t xml:space="preserve">Total resources required:       USD  </w:t>
            </w:r>
            <w:r w:rsidR="007300B1">
              <w:rPr>
                <w:rFonts w:ascii="Arial Narrow" w:hAnsi="Arial Narrow"/>
                <w:sz w:val="20"/>
              </w:rPr>
              <w:t xml:space="preserve"> </w:t>
            </w:r>
            <w:r w:rsidRPr="00725226">
              <w:rPr>
                <w:rFonts w:ascii="Arial Narrow" w:hAnsi="Arial Narrow"/>
                <w:sz w:val="20"/>
              </w:rPr>
              <w:t xml:space="preserve">1,260,000.00 </w:t>
            </w:r>
          </w:p>
          <w:p w14:paraId="4CE30941" w14:textId="77777777" w:rsidR="00DE690F" w:rsidRPr="00725226" w:rsidRDefault="00DE690F" w:rsidP="00911EAF">
            <w:pPr>
              <w:rPr>
                <w:rFonts w:ascii="Arial Narrow" w:hAnsi="Arial Narrow"/>
                <w:sz w:val="20"/>
              </w:rPr>
            </w:pPr>
          </w:p>
          <w:p w14:paraId="3CE6EDFC" w14:textId="4C2FF4E1" w:rsidR="00DE690F" w:rsidRPr="00725226" w:rsidRDefault="00DE690F" w:rsidP="00911EAF">
            <w:pPr>
              <w:spacing w:after="0"/>
              <w:rPr>
                <w:rFonts w:ascii="Arial Narrow" w:hAnsi="Arial Narrow"/>
                <w:sz w:val="20"/>
              </w:rPr>
            </w:pPr>
            <w:r w:rsidRPr="00725226">
              <w:rPr>
                <w:rFonts w:ascii="Arial Narrow" w:hAnsi="Arial Narrow"/>
                <w:sz w:val="20"/>
              </w:rPr>
              <w:t xml:space="preserve">Total allocated resources:      USD  </w:t>
            </w:r>
            <w:r w:rsidR="007300B1">
              <w:rPr>
                <w:rFonts w:ascii="Arial Narrow" w:hAnsi="Arial Narrow"/>
                <w:sz w:val="20"/>
              </w:rPr>
              <w:t xml:space="preserve"> </w:t>
            </w:r>
            <w:r w:rsidRPr="00725226">
              <w:rPr>
                <w:rFonts w:ascii="Arial Narrow" w:hAnsi="Arial Narrow"/>
                <w:sz w:val="20"/>
              </w:rPr>
              <w:t xml:space="preserve">1,260,000.00 </w:t>
            </w:r>
          </w:p>
          <w:p w14:paraId="0244C18E" w14:textId="77777777" w:rsidR="00DE690F" w:rsidRPr="00725226" w:rsidRDefault="00DE690F" w:rsidP="00911EAF">
            <w:pPr>
              <w:rPr>
                <w:rFonts w:ascii="Arial Narrow" w:hAnsi="Arial Narrow"/>
                <w:sz w:val="20"/>
              </w:rPr>
            </w:pPr>
          </w:p>
          <w:p w14:paraId="22C2125F" w14:textId="77777777" w:rsidR="00DE690F" w:rsidRPr="00725226" w:rsidRDefault="00DE690F" w:rsidP="00911EAF">
            <w:pPr>
              <w:rPr>
                <w:rFonts w:ascii="Arial Narrow" w:hAnsi="Arial Narrow"/>
                <w:sz w:val="20"/>
              </w:rPr>
            </w:pPr>
            <w:r w:rsidRPr="00725226">
              <w:rPr>
                <w:rFonts w:ascii="Arial Narrow" w:hAnsi="Arial Narrow"/>
                <w:sz w:val="20"/>
              </w:rPr>
              <w:t>Regular</w:t>
            </w:r>
            <w:r w:rsidRPr="00725226">
              <w:rPr>
                <w:rFonts w:ascii="Arial Narrow" w:hAnsi="Arial Narrow"/>
                <w:sz w:val="20"/>
              </w:rPr>
              <w:tab/>
            </w:r>
            <w:r w:rsidRPr="00725226">
              <w:rPr>
                <w:rFonts w:ascii="Arial Narrow" w:hAnsi="Arial Narrow"/>
                <w:sz w:val="20"/>
              </w:rPr>
              <w:tab/>
              <w:t xml:space="preserve">               ________________</w:t>
            </w:r>
          </w:p>
          <w:p w14:paraId="0A477952" w14:textId="77777777" w:rsidR="00DE690F" w:rsidRPr="00725226" w:rsidRDefault="00DE690F" w:rsidP="00911EAF">
            <w:pPr>
              <w:spacing w:after="0"/>
              <w:jc w:val="left"/>
              <w:rPr>
                <w:rFonts w:ascii="Arial Narrow" w:hAnsi="Arial Narrow"/>
                <w:sz w:val="20"/>
              </w:rPr>
            </w:pPr>
            <w:r w:rsidRPr="00725226">
              <w:rPr>
                <w:rFonts w:ascii="Arial Narrow" w:hAnsi="Arial Narrow"/>
                <w:sz w:val="20"/>
              </w:rPr>
              <w:t>Other:</w:t>
            </w:r>
          </w:p>
          <w:p w14:paraId="7305E8BF" w14:textId="77777777" w:rsidR="00DE690F" w:rsidRPr="00725226" w:rsidRDefault="00DE690F" w:rsidP="00DE690F">
            <w:pPr>
              <w:numPr>
                <w:ilvl w:val="1"/>
                <w:numId w:val="11"/>
              </w:numPr>
              <w:tabs>
                <w:tab w:val="num" w:pos="540"/>
                <w:tab w:val="num" w:pos="1260"/>
              </w:tabs>
              <w:spacing w:after="0"/>
              <w:ind w:left="1080"/>
              <w:jc w:val="left"/>
              <w:rPr>
                <w:rFonts w:ascii="Arial Narrow" w:hAnsi="Arial Narrow"/>
                <w:sz w:val="20"/>
              </w:rPr>
            </w:pPr>
            <w:r w:rsidRPr="00725226">
              <w:rPr>
                <w:rFonts w:ascii="Arial Narrow" w:hAnsi="Arial Narrow"/>
                <w:sz w:val="20"/>
              </w:rPr>
              <w:t>GEF</w:t>
            </w:r>
            <w:r w:rsidRPr="00725226">
              <w:rPr>
                <w:rFonts w:ascii="Arial Narrow" w:hAnsi="Arial Narrow"/>
                <w:sz w:val="20"/>
              </w:rPr>
              <w:tab/>
            </w:r>
            <w:r w:rsidRPr="00725226">
              <w:rPr>
                <w:rFonts w:ascii="Arial Narrow" w:hAnsi="Arial Narrow"/>
                <w:sz w:val="20"/>
              </w:rPr>
              <w:tab/>
              <w:t xml:space="preserve">        USD    360,000.00</w:t>
            </w:r>
          </w:p>
          <w:p w14:paraId="44BEDCCD" w14:textId="77777777" w:rsidR="00DE690F" w:rsidRPr="00725226" w:rsidRDefault="00DE690F" w:rsidP="00DE690F">
            <w:pPr>
              <w:numPr>
                <w:ilvl w:val="1"/>
                <w:numId w:val="11"/>
              </w:numPr>
              <w:tabs>
                <w:tab w:val="num" w:pos="540"/>
                <w:tab w:val="num" w:pos="1260"/>
              </w:tabs>
              <w:spacing w:after="0"/>
              <w:ind w:left="1080"/>
              <w:jc w:val="left"/>
              <w:rPr>
                <w:rFonts w:ascii="Arial Narrow" w:hAnsi="Arial Narrow"/>
                <w:b/>
                <w:color w:val="FF0000"/>
                <w:sz w:val="20"/>
              </w:rPr>
            </w:pPr>
            <w:r w:rsidRPr="00725226">
              <w:rPr>
                <w:rFonts w:ascii="Arial Narrow" w:hAnsi="Arial Narrow"/>
                <w:sz w:val="20"/>
              </w:rPr>
              <w:t>Other                       USD    900,000.00</w:t>
            </w:r>
          </w:p>
          <w:p w14:paraId="69297039" w14:textId="346EEECA" w:rsidR="00DE690F" w:rsidRPr="00725226" w:rsidRDefault="00DE690F" w:rsidP="00DE690F">
            <w:pPr>
              <w:numPr>
                <w:ilvl w:val="1"/>
                <w:numId w:val="11"/>
              </w:numPr>
              <w:tabs>
                <w:tab w:val="num" w:pos="540"/>
                <w:tab w:val="num" w:pos="1260"/>
              </w:tabs>
              <w:spacing w:after="0"/>
              <w:ind w:left="1080"/>
              <w:jc w:val="left"/>
              <w:rPr>
                <w:rFonts w:ascii="Arial Narrow" w:hAnsi="Arial Narrow"/>
                <w:sz w:val="20"/>
              </w:rPr>
            </w:pPr>
            <w:r w:rsidRPr="00725226">
              <w:rPr>
                <w:rFonts w:ascii="Arial Narrow" w:hAnsi="Arial Narrow"/>
                <w:sz w:val="20"/>
              </w:rPr>
              <w:t>Total                       USD</w:t>
            </w:r>
            <w:r w:rsidR="007300B1">
              <w:rPr>
                <w:rFonts w:ascii="Arial Narrow" w:hAnsi="Arial Narrow"/>
                <w:sz w:val="20"/>
              </w:rPr>
              <w:t xml:space="preserve"> </w:t>
            </w:r>
            <w:r w:rsidRPr="00725226">
              <w:rPr>
                <w:rFonts w:ascii="Arial Narrow" w:hAnsi="Arial Narrow"/>
                <w:sz w:val="20"/>
              </w:rPr>
              <w:t xml:space="preserve">  1,260,000.00</w:t>
            </w:r>
          </w:p>
        </w:tc>
      </w:tr>
    </w:tbl>
    <w:p w14:paraId="25D4A0B0" w14:textId="77777777" w:rsidR="00DE690F" w:rsidRPr="00725226" w:rsidRDefault="00DE690F" w:rsidP="00A61EC9">
      <w:pPr>
        <w:spacing w:line="276" w:lineRule="auto"/>
        <w:rPr>
          <w:rFonts w:ascii="Times New Roman" w:hAnsi="Times New Roman"/>
          <w:b/>
          <w:bCs/>
          <w:sz w:val="24"/>
        </w:rPr>
      </w:pPr>
    </w:p>
    <w:p w14:paraId="554F4D29" w14:textId="77777777" w:rsidR="008D48FC" w:rsidRPr="00725226" w:rsidRDefault="008D48FC" w:rsidP="00A61EC9">
      <w:pPr>
        <w:spacing w:line="276" w:lineRule="auto"/>
        <w:rPr>
          <w:rFonts w:ascii="Times New Roman" w:hAnsi="Times New Roman"/>
          <w:b/>
          <w:bCs/>
          <w:sz w:val="2"/>
          <w:szCs w:val="22"/>
        </w:rPr>
      </w:pPr>
    </w:p>
    <w:p w14:paraId="115F9F66" w14:textId="77777777" w:rsidR="00697F7C" w:rsidRPr="00725226" w:rsidRDefault="00697F7C" w:rsidP="00697F7C">
      <w:pPr>
        <w:pBdr>
          <w:bottom w:val="single" w:sz="4" w:space="1" w:color="auto"/>
        </w:pBdr>
        <w:spacing w:line="276" w:lineRule="auto"/>
        <w:rPr>
          <w:rFonts w:cs="Arial"/>
          <w:i/>
          <w:sz w:val="18"/>
          <w:szCs w:val="18"/>
        </w:rPr>
      </w:pPr>
      <w:r w:rsidRPr="00725226">
        <w:rPr>
          <w:rFonts w:cs="Arial"/>
          <w:b/>
          <w:i/>
          <w:sz w:val="18"/>
          <w:szCs w:val="18"/>
        </w:rPr>
        <w:t>Agreed by (Government</w:t>
      </w:r>
      <w:r w:rsidRPr="00725226">
        <w:rPr>
          <w:rFonts w:cs="Arial"/>
          <w:i/>
          <w:sz w:val="18"/>
          <w:szCs w:val="18"/>
        </w:rPr>
        <w:t xml:space="preserve">): </w:t>
      </w:r>
      <w:r w:rsidR="002116E8" w:rsidRPr="00725226">
        <w:rPr>
          <w:rFonts w:cs="Arial"/>
          <w:b/>
          <w:i/>
          <w:sz w:val="18"/>
          <w:szCs w:val="18"/>
        </w:rPr>
        <w:t>ANBO</w:t>
      </w:r>
    </w:p>
    <w:p w14:paraId="1C72C0A8" w14:textId="77777777" w:rsidR="00697F7C" w:rsidRPr="00725226" w:rsidRDefault="00697F7C" w:rsidP="00697F7C">
      <w:pPr>
        <w:pBdr>
          <w:bottom w:val="single" w:sz="4" w:space="1" w:color="auto"/>
        </w:pBdr>
        <w:spacing w:line="276" w:lineRule="auto"/>
        <w:rPr>
          <w:rFonts w:cs="Arial"/>
          <w:i/>
          <w:sz w:val="8"/>
          <w:szCs w:val="18"/>
        </w:rPr>
      </w:pPr>
    </w:p>
    <w:p w14:paraId="0B9FCE47" w14:textId="77777777" w:rsidR="00FC0EAD" w:rsidRPr="00725226" w:rsidRDefault="00FC0EAD" w:rsidP="00697F7C">
      <w:pPr>
        <w:pBdr>
          <w:bottom w:val="single" w:sz="4" w:space="1" w:color="auto"/>
        </w:pBdr>
        <w:spacing w:line="276" w:lineRule="auto"/>
        <w:rPr>
          <w:rFonts w:cs="Arial"/>
          <w:i/>
          <w:sz w:val="8"/>
          <w:szCs w:val="18"/>
        </w:rPr>
      </w:pPr>
    </w:p>
    <w:p w14:paraId="7955B423" w14:textId="77777777" w:rsidR="00697F7C" w:rsidRPr="00725226" w:rsidRDefault="00697F7C" w:rsidP="00697F7C">
      <w:pPr>
        <w:pBdr>
          <w:bottom w:val="single" w:sz="4" w:space="1" w:color="auto"/>
        </w:pBdr>
        <w:spacing w:line="276" w:lineRule="auto"/>
        <w:rPr>
          <w:rFonts w:cs="Arial"/>
          <w:i/>
          <w:sz w:val="18"/>
          <w:szCs w:val="18"/>
        </w:rPr>
      </w:pPr>
    </w:p>
    <w:p w14:paraId="67EC8B03" w14:textId="7637D485" w:rsidR="00697F7C" w:rsidRPr="00725226" w:rsidRDefault="00697F7C" w:rsidP="00697F7C">
      <w:pPr>
        <w:spacing w:line="276" w:lineRule="auto"/>
        <w:rPr>
          <w:rFonts w:cs="Arial"/>
          <w:sz w:val="18"/>
          <w:szCs w:val="18"/>
        </w:rPr>
      </w:pPr>
      <w:r w:rsidRPr="00725226">
        <w:rPr>
          <w:rFonts w:cs="Arial"/>
          <w:sz w:val="18"/>
          <w:szCs w:val="18"/>
        </w:rPr>
        <w:t>NAME</w:t>
      </w:r>
      <w:r w:rsidRPr="00725226">
        <w:rPr>
          <w:rFonts w:cs="Arial"/>
          <w:sz w:val="18"/>
          <w:szCs w:val="18"/>
        </w:rPr>
        <w:tab/>
      </w:r>
      <w:r w:rsidRPr="00725226">
        <w:rPr>
          <w:rFonts w:cs="Arial"/>
          <w:sz w:val="18"/>
          <w:szCs w:val="18"/>
        </w:rPr>
        <w:tab/>
      </w:r>
      <w:r w:rsidRPr="00725226">
        <w:rPr>
          <w:rFonts w:cs="Arial"/>
          <w:sz w:val="18"/>
          <w:szCs w:val="18"/>
        </w:rPr>
        <w:tab/>
      </w:r>
      <w:r w:rsidRPr="00725226">
        <w:rPr>
          <w:rFonts w:cs="Arial"/>
          <w:sz w:val="18"/>
          <w:szCs w:val="18"/>
        </w:rPr>
        <w:tab/>
      </w:r>
      <w:r w:rsidRPr="00725226">
        <w:rPr>
          <w:rFonts w:cs="Arial"/>
          <w:sz w:val="18"/>
          <w:szCs w:val="18"/>
        </w:rPr>
        <w:tab/>
      </w:r>
      <w:r w:rsidRPr="00725226">
        <w:rPr>
          <w:rFonts w:cs="Arial"/>
          <w:sz w:val="18"/>
          <w:szCs w:val="18"/>
        </w:rPr>
        <w:tab/>
        <w:t>SIGNATURE</w:t>
      </w:r>
      <w:r w:rsidRPr="00725226">
        <w:rPr>
          <w:rFonts w:cs="Arial"/>
          <w:sz w:val="18"/>
          <w:szCs w:val="18"/>
        </w:rPr>
        <w:tab/>
      </w:r>
      <w:r w:rsidRPr="00725226">
        <w:rPr>
          <w:rFonts w:cs="Arial"/>
          <w:sz w:val="18"/>
          <w:szCs w:val="18"/>
        </w:rPr>
        <w:tab/>
      </w:r>
      <w:r w:rsidRPr="00725226">
        <w:rPr>
          <w:rFonts w:cs="Arial"/>
          <w:sz w:val="18"/>
          <w:szCs w:val="18"/>
        </w:rPr>
        <w:tab/>
        <w:t>Date/Month/Year</w:t>
      </w:r>
    </w:p>
    <w:p w14:paraId="789DEC4B" w14:textId="77777777" w:rsidR="00697F7C" w:rsidRPr="00725226" w:rsidRDefault="00697F7C" w:rsidP="00697F7C">
      <w:pPr>
        <w:spacing w:line="276" w:lineRule="auto"/>
        <w:jc w:val="center"/>
        <w:rPr>
          <w:rFonts w:cs="Arial"/>
          <w:sz w:val="8"/>
          <w:szCs w:val="18"/>
        </w:rPr>
      </w:pPr>
    </w:p>
    <w:p w14:paraId="5D7F0343" w14:textId="77777777" w:rsidR="00697F7C" w:rsidRPr="00725226" w:rsidRDefault="00697F7C" w:rsidP="00697F7C">
      <w:pPr>
        <w:pBdr>
          <w:bottom w:val="single" w:sz="4" w:space="1" w:color="auto"/>
        </w:pBdr>
        <w:spacing w:line="276" w:lineRule="auto"/>
        <w:rPr>
          <w:rFonts w:cs="Arial"/>
          <w:sz w:val="18"/>
          <w:szCs w:val="18"/>
        </w:rPr>
      </w:pPr>
    </w:p>
    <w:p w14:paraId="6CAD11A8" w14:textId="6E560CD9" w:rsidR="00697F7C" w:rsidRPr="00725226" w:rsidRDefault="00697F7C" w:rsidP="00697F7C">
      <w:pPr>
        <w:pBdr>
          <w:bottom w:val="single" w:sz="4" w:space="1" w:color="auto"/>
        </w:pBdr>
        <w:spacing w:line="276" w:lineRule="auto"/>
        <w:rPr>
          <w:rFonts w:cs="Arial"/>
          <w:b/>
          <w:i/>
          <w:sz w:val="18"/>
          <w:szCs w:val="18"/>
        </w:rPr>
      </w:pPr>
      <w:r w:rsidRPr="00725226">
        <w:rPr>
          <w:rFonts w:cs="Arial"/>
          <w:b/>
          <w:i/>
          <w:sz w:val="18"/>
          <w:szCs w:val="18"/>
        </w:rPr>
        <w:t xml:space="preserve">Agreed by (Executing Entity/Implementing Partner): </w:t>
      </w:r>
      <w:r w:rsidR="00FC0EAD" w:rsidRPr="00725226">
        <w:rPr>
          <w:rFonts w:cs="Arial"/>
          <w:b/>
          <w:i/>
          <w:sz w:val="18"/>
          <w:szCs w:val="18"/>
        </w:rPr>
        <w:t>UNESCO</w:t>
      </w:r>
    </w:p>
    <w:p w14:paraId="468B3E96" w14:textId="77777777" w:rsidR="00697F7C" w:rsidRPr="00725226" w:rsidRDefault="00697F7C" w:rsidP="00697F7C">
      <w:pPr>
        <w:pBdr>
          <w:bottom w:val="single" w:sz="4" w:space="1" w:color="auto"/>
        </w:pBdr>
        <w:spacing w:line="276" w:lineRule="auto"/>
        <w:rPr>
          <w:rFonts w:cs="Arial"/>
          <w:b/>
          <w:i/>
          <w:sz w:val="8"/>
          <w:szCs w:val="18"/>
        </w:rPr>
      </w:pPr>
    </w:p>
    <w:p w14:paraId="0CB936CA" w14:textId="77777777" w:rsidR="00FC0EAD" w:rsidRPr="00725226" w:rsidRDefault="00FC0EAD" w:rsidP="00697F7C">
      <w:pPr>
        <w:pBdr>
          <w:bottom w:val="single" w:sz="4" w:space="1" w:color="auto"/>
        </w:pBdr>
        <w:spacing w:line="276" w:lineRule="auto"/>
        <w:rPr>
          <w:rFonts w:cs="Arial"/>
          <w:b/>
          <w:i/>
          <w:sz w:val="8"/>
          <w:szCs w:val="18"/>
        </w:rPr>
      </w:pPr>
    </w:p>
    <w:p w14:paraId="66ECD156" w14:textId="77777777" w:rsidR="00697F7C" w:rsidRPr="00725226" w:rsidRDefault="00697F7C" w:rsidP="00697F7C">
      <w:pPr>
        <w:pBdr>
          <w:bottom w:val="single" w:sz="4" w:space="1" w:color="auto"/>
        </w:pBdr>
        <w:spacing w:line="276" w:lineRule="auto"/>
        <w:rPr>
          <w:rFonts w:cs="Arial"/>
          <w:i/>
          <w:sz w:val="18"/>
          <w:szCs w:val="18"/>
        </w:rPr>
      </w:pPr>
    </w:p>
    <w:p w14:paraId="2627D012" w14:textId="56E0DD8A" w:rsidR="00697F7C" w:rsidRPr="00725226" w:rsidRDefault="00697F7C" w:rsidP="00697F7C">
      <w:pPr>
        <w:spacing w:line="276" w:lineRule="auto"/>
        <w:rPr>
          <w:rFonts w:cs="Arial"/>
          <w:sz w:val="18"/>
          <w:szCs w:val="18"/>
        </w:rPr>
      </w:pPr>
      <w:r w:rsidRPr="00725226">
        <w:rPr>
          <w:rFonts w:cs="Arial"/>
          <w:sz w:val="18"/>
          <w:szCs w:val="18"/>
        </w:rPr>
        <w:t>NAME</w:t>
      </w:r>
      <w:r w:rsidRPr="00725226">
        <w:rPr>
          <w:rFonts w:cs="Arial"/>
          <w:sz w:val="18"/>
          <w:szCs w:val="18"/>
        </w:rPr>
        <w:tab/>
      </w:r>
      <w:r w:rsidRPr="00725226">
        <w:rPr>
          <w:rFonts w:cs="Arial"/>
          <w:sz w:val="18"/>
          <w:szCs w:val="18"/>
        </w:rPr>
        <w:tab/>
      </w:r>
      <w:r w:rsidRPr="00725226">
        <w:rPr>
          <w:rFonts w:cs="Arial"/>
          <w:sz w:val="18"/>
          <w:szCs w:val="18"/>
        </w:rPr>
        <w:tab/>
      </w:r>
      <w:r w:rsidRPr="00725226">
        <w:rPr>
          <w:rFonts w:cs="Arial"/>
          <w:sz w:val="18"/>
          <w:szCs w:val="18"/>
        </w:rPr>
        <w:tab/>
      </w:r>
      <w:r w:rsidRPr="00725226">
        <w:rPr>
          <w:rFonts w:cs="Arial"/>
          <w:sz w:val="18"/>
          <w:szCs w:val="18"/>
        </w:rPr>
        <w:tab/>
      </w:r>
      <w:r w:rsidRPr="00725226">
        <w:rPr>
          <w:rFonts w:cs="Arial"/>
          <w:sz w:val="18"/>
          <w:szCs w:val="18"/>
        </w:rPr>
        <w:tab/>
        <w:t>SIGNATURE</w:t>
      </w:r>
      <w:r w:rsidRPr="00725226">
        <w:rPr>
          <w:rFonts w:cs="Arial"/>
          <w:sz w:val="18"/>
          <w:szCs w:val="18"/>
        </w:rPr>
        <w:tab/>
      </w:r>
      <w:r w:rsidRPr="00725226">
        <w:rPr>
          <w:rFonts w:cs="Arial"/>
          <w:sz w:val="18"/>
          <w:szCs w:val="18"/>
        </w:rPr>
        <w:tab/>
      </w:r>
      <w:r w:rsidRPr="00725226">
        <w:rPr>
          <w:rFonts w:cs="Arial"/>
          <w:sz w:val="18"/>
          <w:szCs w:val="18"/>
        </w:rPr>
        <w:tab/>
        <w:t>Date/Month/Year</w:t>
      </w:r>
    </w:p>
    <w:p w14:paraId="606617BB" w14:textId="77777777" w:rsidR="00697F7C" w:rsidRPr="00725226" w:rsidRDefault="00697F7C" w:rsidP="00697F7C">
      <w:pPr>
        <w:pBdr>
          <w:bottom w:val="single" w:sz="4" w:space="1" w:color="auto"/>
        </w:pBdr>
        <w:spacing w:line="276" w:lineRule="auto"/>
        <w:rPr>
          <w:rFonts w:cs="Arial"/>
          <w:sz w:val="18"/>
          <w:szCs w:val="18"/>
        </w:rPr>
      </w:pPr>
    </w:p>
    <w:p w14:paraId="47A94EEE" w14:textId="77777777" w:rsidR="00697F7C" w:rsidRPr="00725226" w:rsidRDefault="00697F7C" w:rsidP="00697F7C">
      <w:pPr>
        <w:pBdr>
          <w:bottom w:val="single" w:sz="4" w:space="1" w:color="auto"/>
        </w:pBdr>
        <w:spacing w:line="276" w:lineRule="auto"/>
        <w:rPr>
          <w:rFonts w:cs="Arial"/>
          <w:sz w:val="18"/>
          <w:szCs w:val="18"/>
        </w:rPr>
      </w:pPr>
    </w:p>
    <w:p w14:paraId="4545CCD0" w14:textId="77777777" w:rsidR="00697F7C" w:rsidRPr="00725226" w:rsidRDefault="00697F7C" w:rsidP="00697F7C">
      <w:pPr>
        <w:pBdr>
          <w:bottom w:val="single" w:sz="4" w:space="1" w:color="auto"/>
        </w:pBdr>
        <w:spacing w:line="276" w:lineRule="auto"/>
        <w:rPr>
          <w:rFonts w:cs="Arial"/>
          <w:b/>
          <w:i/>
          <w:sz w:val="18"/>
          <w:szCs w:val="18"/>
        </w:rPr>
      </w:pPr>
      <w:r w:rsidRPr="00725226">
        <w:rPr>
          <w:rFonts w:cs="Arial"/>
          <w:b/>
          <w:i/>
          <w:sz w:val="18"/>
          <w:szCs w:val="18"/>
        </w:rPr>
        <w:t xml:space="preserve">Agreed by (UNDP):  </w:t>
      </w:r>
    </w:p>
    <w:p w14:paraId="21CF24ED" w14:textId="77777777" w:rsidR="00697F7C" w:rsidRPr="00725226" w:rsidRDefault="00697F7C" w:rsidP="00697F7C">
      <w:pPr>
        <w:pBdr>
          <w:bottom w:val="single" w:sz="4" w:space="1" w:color="auto"/>
        </w:pBdr>
        <w:spacing w:line="276" w:lineRule="auto"/>
        <w:rPr>
          <w:rFonts w:cs="Arial"/>
          <w:sz w:val="18"/>
          <w:szCs w:val="18"/>
        </w:rPr>
      </w:pPr>
    </w:p>
    <w:p w14:paraId="22C85803" w14:textId="77777777" w:rsidR="00697F7C" w:rsidRPr="00725226" w:rsidRDefault="00697F7C" w:rsidP="00697F7C">
      <w:pPr>
        <w:pBdr>
          <w:bottom w:val="single" w:sz="4" w:space="1" w:color="auto"/>
        </w:pBdr>
        <w:spacing w:line="276" w:lineRule="auto"/>
        <w:rPr>
          <w:rFonts w:cs="Arial"/>
          <w:sz w:val="18"/>
          <w:szCs w:val="18"/>
        </w:rPr>
      </w:pPr>
    </w:p>
    <w:p w14:paraId="7AE5429A" w14:textId="38779151" w:rsidR="00697F7C" w:rsidRPr="00725226" w:rsidRDefault="00697F7C" w:rsidP="00697F7C">
      <w:pPr>
        <w:spacing w:line="276" w:lineRule="auto"/>
        <w:rPr>
          <w:rFonts w:cs="Arial"/>
          <w:sz w:val="20"/>
          <w:szCs w:val="20"/>
        </w:rPr>
      </w:pPr>
      <w:r w:rsidRPr="00725226">
        <w:rPr>
          <w:rFonts w:cs="Arial"/>
          <w:sz w:val="18"/>
          <w:szCs w:val="18"/>
        </w:rPr>
        <w:t>NAME</w:t>
      </w:r>
      <w:r w:rsidRPr="00725226">
        <w:rPr>
          <w:rFonts w:cs="Arial"/>
          <w:sz w:val="18"/>
          <w:szCs w:val="18"/>
        </w:rPr>
        <w:tab/>
      </w:r>
      <w:r w:rsidRPr="00725226">
        <w:rPr>
          <w:rFonts w:cs="Arial"/>
          <w:sz w:val="18"/>
          <w:szCs w:val="18"/>
        </w:rPr>
        <w:tab/>
      </w:r>
      <w:r w:rsidRPr="00725226">
        <w:rPr>
          <w:rFonts w:cs="Arial"/>
          <w:sz w:val="18"/>
          <w:szCs w:val="18"/>
        </w:rPr>
        <w:tab/>
      </w:r>
      <w:r w:rsidRPr="00725226">
        <w:rPr>
          <w:rFonts w:cs="Arial"/>
          <w:sz w:val="18"/>
          <w:szCs w:val="18"/>
        </w:rPr>
        <w:tab/>
      </w:r>
      <w:r w:rsidRPr="00725226">
        <w:rPr>
          <w:rFonts w:cs="Arial"/>
          <w:sz w:val="18"/>
          <w:szCs w:val="18"/>
        </w:rPr>
        <w:tab/>
      </w:r>
      <w:r w:rsidRPr="00725226">
        <w:rPr>
          <w:rFonts w:cs="Arial"/>
          <w:sz w:val="18"/>
          <w:szCs w:val="18"/>
        </w:rPr>
        <w:tab/>
        <w:t>SIGNATURE</w:t>
      </w:r>
      <w:r w:rsidRPr="00725226">
        <w:rPr>
          <w:rFonts w:cs="Arial"/>
          <w:sz w:val="18"/>
          <w:szCs w:val="18"/>
        </w:rPr>
        <w:tab/>
      </w:r>
      <w:r w:rsidRPr="00725226">
        <w:rPr>
          <w:rFonts w:cs="Arial"/>
          <w:sz w:val="18"/>
          <w:szCs w:val="18"/>
        </w:rPr>
        <w:tab/>
      </w:r>
      <w:r w:rsidRPr="00725226">
        <w:rPr>
          <w:rFonts w:cs="Arial"/>
          <w:sz w:val="18"/>
          <w:szCs w:val="18"/>
        </w:rPr>
        <w:tab/>
        <w:t>Date/Month/Year</w:t>
      </w:r>
    </w:p>
    <w:p w14:paraId="48391424" w14:textId="77777777" w:rsidR="00D124BE" w:rsidRPr="00725226" w:rsidRDefault="00D124BE">
      <w:pPr>
        <w:pStyle w:val="TOCHeading"/>
      </w:pPr>
      <w:r w:rsidRPr="00725226">
        <w:lastRenderedPageBreak/>
        <w:t>Table of Contents</w:t>
      </w:r>
    </w:p>
    <w:p w14:paraId="50C68F34" w14:textId="77777777" w:rsidR="00893DB6" w:rsidRPr="00725226" w:rsidRDefault="00893DB6" w:rsidP="00893DB6">
      <w:pPr>
        <w:rPr>
          <w:lang w:val="en-US"/>
        </w:rPr>
      </w:pPr>
    </w:p>
    <w:p w14:paraId="5CFD369D" w14:textId="77777777" w:rsidR="004D11A0" w:rsidRDefault="00D124BE">
      <w:pPr>
        <w:pStyle w:val="TOC1"/>
        <w:rPr>
          <w:rFonts w:asciiTheme="minorHAnsi" w:eastAsiaTheme="minorEastAsia" w:hAnsiTheme="minorHAnsi" w:cstheme="minorBidi"/>
          <w:noProof/>
          <w:szCs w:val="22"/>
          <w:lang w:val="en-US" w:eastAsia="ja-JP"/>
        </w:rPr>
      </w:pPr>
      <w:r w:rsidRPr="00725226">
        <w:rPr>
          <w:rFonts w:ascii="Times New Roman" w:hAnsi="Times New Roman"/>
          <w:sz w:val="24"/>
        </w:rPr>
        <w:fldChar w:fldCharType="begin"/>
      </w:r>
      <w:r w:rsidRPr="00725226">
        <w:rPr>
          <w:rFonts w:ascii="Times New Roman" w:hAnsi="Times New Roman"/>
          <w:sz w:val="24"/>
        </w:rPr>
        <w:instrText xml:space="preserve"> TOC \o "1-3" \h \z \u </w:instrText>
      </w:r>
      <w:r w:rsidRPr="00725226">
        <w:rPr>
          <w:rFonts w:ascii="Times New Roman" w:hAnsi="Times New Roman"/>
          <w:sz w:val="24"/>
        </w:rPr>
        <w:fldChar w:fldCharType="separate"/>
      </w:r>
      <w:hyperlink w:anchor="_Toc467002466" w:history="1">
        <w:r w:rsidR="004D11A0" w:rsidRPr="003725A3">
          <w:rPr>
            <w:rStyle w:val="Hyperlink"/>
            <w:noProof/>
          </w:rPr>
          <w:t>List of Acronyms</w:t>
        </w:r>
        <w:r w:rsidR="004D11A0">
          <w:rPr>
            <w:noProof/>
            <w:webHidden/>
          </w:rPr>
          <w:tab/>
        </w:r>
        <w:r w:rsidR="004D11A0">
          <w:rPr>
            <w:noProof/>
            <w:webHidden/>
          </w:rPr>
          <w:fldChar w:fldCharType="begin"/>
        </w:r>
        <w:r w:rsidR="004D11A0">
          <w:rPr>
            <w:noProof/>
            <w:webHidden/>
          </w:rPr>
          <w:instrText xml:space="preserve"> PAGEREF _Toc467002466 \h </w:instrText>
        </w:r>
        <w:r w:rsidR="004D11A0">
          <w:rPr>
            <w:noProof/>
            <w:webHidden/>
          </w:rPr>
        </w:r>
        <w:r w:rsidR="004D11A0">
          <w:rPr>
            <w:noProof/>
            <w:webHidden/>
          </w:rPr>
          <w:fldChar w:fldCharType="separate"/>
        </w:r>
        <w:r w:rsidR="004D11A0">
          <w:rPr>
            <w:noProof/>
            <w:webHidden/>
          </w:rPr>
          <w:t>4</w:t>
        </w:r>
        <w:r w:rsidR="004D11A0">
          <w:rPr>
            <w:noProof/>
            <w:webHidden/>
          </w:rPr>
          <w:fldChar w:fldCharType="end"/>
        </w:r>
      </w:hyperlink>
    </w:p>
    <w:p w14:paraId="792504B7" w14:textId="77777777" w:rsidR="004D11A0" w:rsidRDefault="00F2334B">
      <w:pPr>
        <w:pStyle w:val="TOC1"/>
        <w:rPr>
          <w:rFonts w:asciiTheme="minorHAnsi" w:eastAsiaTheme="minorEastAsia" w:hAnsiTheme="minorHAnsi" w:cstheme="minorBidi"/>
          <w:noProof/>
          <w:szCs w:val="22"/>
          <w:lang w:val="en-US" w:eastAsia="ja-JP"/>
        </w:rPr>
      </w:pPr>
      <w:hyperlink w:anchor="_Toc467002467" w:history="1">
        <w:r w:rsidR="004D11A0" w:rsidRPr="003725A3">
          <w:rPr>
            <w:rStyle w:val="Hyperlink"/>
            <w:noProof/>
          </w:rPr>
          <w:t>List of Annexes</w:t>
        </w:r>
        <w:r w:rsidR="004D11A0">
          <w:rPr>
            <w:noProof/>
            <w:webHidden/>
          </w:rPr>
          <w:tab/>
        </w:r>
        <w:r w:rsidR="004D11A0">
          <w:rPr>
            <w:noProof/>
            <w:webHidden/>
          </w:rPr>
          <w:fldChar w:fldCharType="begin"/>
        </w:r>
        <w:r w:rsidR="004D11A0">
          <w:rPr>
            <w:noProof/>
            <w:webHidden/>
          </w:rPr>
          <w:instrText xml:space="preserve"> PAGEREF _Toc467002467 \h </w:instrText>
        </w:r>
        <w:r w:rsidR="004D11A0">
          <w:rPr>
            <w:noProof/>
            <w:webHidden/>
          </w:rPr>
        </w:r>
        <w:r w:rsidR="004D11A0">
          <w:rPr>
            <w:noProof/>
            <w:webHidden/>
          </w:rPr>
          <w:fldChar w:fldCharType="separate"/>
        </w:r>
        <w:r w:rsidR="004D11A0">
          <w:rPr>
            <w:noProof/>
            <w:webHidden/>
          </w:rPr>
          <w:t>5</w:t>
        </w:r>
        <w:r w:rsidR="004D11A0">
          <w:rPr>
            <w:noProof/>
            <w:webHidden/>
          </w:rPr>
          <w:fldChar w:fldCharType="end"/>
        </w:r>
      </w:hyperlink>
    </w:p>
    <w:p w14:paraId="1C32DEF6" w14:textId="77777777" w:rsidR="004D11A0" w:rsidRDefault="00F2334B">
      <w:pPr>
        <w:pStyle w:val="TOC1"/>
        <w:rPr>
          <w:rFonts w:asciiTheme="minorHAnsi" w:eastAsiaTheme="minorEastAsia" w:hAnsiTheme="minorHAnsi" w:cstheme="minorBidi"/>
          <w:noProof/>
          <w:szCs w:val="22"/>
          <w:lang w:val="en-US" w:eastAsia="ja-JP"/>
        </w:rPr>
      </w:pPr>
      <w:hyperlink w:anchor="_Toc467002468" w:history="1">
        <w:r w:rsidR="004D11A0" w:rsidRPr="003725A3">
          <w:rPr>
            <w:rStyle w:val="Hyperlink"/>
            <w:noProof/>
          </w:rPr>
          <w:t>I.</w:t>
        </w:r>
        <w:r w:rsidR="004D11A0">
          <w:rPr>
            <w:rFonts w:asciiTheme="minorHAnsi" w:eastAsiaTheme="minorEastAsia" w:hAnsiTheme="minorHAnsi" w:cstheme="minorBidi"/>
            <w:noProof/>
            <w:szCs w:val="22"/>
            <w:lang w:val="en-US" w:eastAsia="ja-JP"/>
          </w:rPr>
          <w:tab/>
        </w:r>
        <w:r w:rsidR="004D11A0" w:rsidRPr="003725A3">
          <w:rPr>
            <w:rStyle w:val="Hyperlink"/>
            <w:noProof/>
          </w:rPr>
          <w:t>Situation Analysis</w:t>
        </w:r>
        <w:r w:rsidR="004D11A0">
          <w:rPr>
            <w:noProof/>
            <w:webHidden/>
          </w:rPr>
          <w:tab/>
        </w:r>
        <w:r w:rsidR="004D11A0">
          <w:rPr>
            <w:noProof/>
            <w:webHidden/>
          </w:rPr>
          <w:fldChar w:fldCharType="begin"/>
        </w:r>
        <w:r w:rsidR="004D11A0">
          <w:rPr>
            <w:noProof/>
            <w:webHidden/>
          </w:rPr>
          <w:instrText xml:space="preserve"> PAGEREF _Toc467002468 \h </w:instrText>
        </w:r>
        <w:r w:rsidR="004D11A0">
          <w:rPr>
            <w:noProof/>
            <w:webHidden/>
          </w:rPr>
        </w:r>
        <w:r w:rsidR="004D11A0">
          <w:rPr>
            <w:noProof/>
            <w:webHidden/>
          </w:rPr>
          <w:fldChar w:fldCharType="separate"/>
        </w:r>
        <w:r w:rsidR="004D11A0">
          <w:rPr>
            <w:noProof/>
            <w:webHidden/>
          </w:rPr>
          <w:t>6</w:t>
        </w:r>
        <w:r w:rsidR="004D11A0">
          <w:rPr>
            <w:noProof/>
            <w:webHidden/>
          </w:rPr>
          <w:fldChar w:fldCharType="end"/>
        </w:r>
      </w:hyperlink>
    </w:p>
    <w:p w14:paraId="66A04E38" w14:textId="77777777" w:rsidR="004D11A0" w:rsidRDefault="00F2334B">
      <w:pPr>
        <w:pStyle w:val="TOC2"/>
        <w:tabs>
          <w:tab w:val="right" w:leader="dot" w:pos="9260"/>
        </w:tabs>
        <w:rPr>
          <w:rFonts w:asciiTheme="minorHAnsi" w:eastAsiaTheme="minorEastAsia" w:hAnsiTheme="minorHAnsi" w:cstheme="minorBidi"/>
          <w:noProof/>
          <w:szCs w:val="22"/>
          <w:lang w:val="en-US" w:eastAsia="ja-JP"/>
        </w:rPr>
      </w:pPr>
      <w:hyperlink w:anchor="_Toc467002469" w:history="1">
        <w:r w:rsidR="004D11A0" w:rsidRPr="003725A3">
          <w:rPr>
            <w:rStyle w:val="Hyperlink"/>
            <w:rFonts w:ascii="Times New Roman" w:hAnsi="Times New Roman"/>
            <w:noProof/>
          </w:rPr>
          <w:t>1.1 Global environmental problems, root causes and barriers that need to be addressed</w:t>
        </w:r>
        <w:r w:rsidR="004D11A0">
          <w:rPr>
            <w:noProof/>
            <w:webHidden/>
          </w:rPr>
          <w:tab/>
        </w:r>
        <w:r w:rsidR="004D11A0">
          <w:rPr>
            <w:noProof/>
            <w:webHidden/>
          </w:rPr>
          <w:fldChar w:fldCharType="begin"/>
        </w:r>
        <w:r w:rsidR="004D11A0">
          <w:rPr>
            <w:noProof/>
            <w:webHidden/>
          </w:rPr>
          <w:instrText xml:space="preserve"> PAGEREF _Toc467002469 \h </w:instrText>
        </w:r>
        <w:r w:rsidR="004D11A0">
          <w:rPr>
            <w:noProof/>
            <w:webHidden/>
          </w:rPr>
        </w:r>
        <w:r w:rsidR="004D11A0">
          <w:rPr>
            <w:noProof/>
            <w:webHidden/>
          </w:rPr>
          <w:fldChar w:fldCharType="separate"/>
        </w:r>
        <w:r w:rsidR="004D11A0">
          <w:rPr>
            <w:noProof/>
            <w:webHidden/>
          </w:rPr>
          <w:t>8</w:t>
        </w:r>
        <w:r w:rsidR="004D11A0">
          <w:rPr>
            <w:noProof/>
            <w:webHidden/>
          </w:rPr>
          <w:fldChar w:fldCharType="end"/>
        </w:r>
      </w:hyperlink>
    </w:p>
    <w:p w14:paraId="2EE5A5CB" w14:textId="77777777" w:rsidR="004D11A0" w:rsidRDefault="00F2334B">
      <w:pPr>
        <w:pStyle w:val="TOC2"/>
        <w:tabs>
          <w:tab w:val="right" w:leader="dot" w:pos="9260"/>
        </w:tabs>
        <w:rPr>
          <w:rFonts w:asciiTheme="minorHAnsi" w:eastAsiaTheme="minorEastAsia" w:hAnsiTheme="minorHAnsi" w:cstheme="minorBidi"/>
          <w:noProof/>
          <w:szCs w:val="22"/>
          <w:lang w:val="en-US" w:eastAsia="ja-JP"/>
        </w:rPr>
      </w:pPr>
      <w:hyperlink w:anchor="_Toc467002470" w:history="1">
        <w:r w:rsidR="004D11A0" w:rsidRPr="003725A3">
          <w:rPr>
            <w:rStyle w:val="Hyperlink"/>
            <w:rFonts w:ascii="Times New Roman" w:hAnsi="Times New Roman"/>
            <w:noProof/>
          </w:rPr>
          <w:t>1.2 Legal Policy and Institutional Context</w:t>
        </w:r>
        <w:r w:rsidR="004D11A0">
          <w:rPr>
            <w:noProof/>
            <w:webHidden/>
          </w:rPr>
          <w:tab/>
        </w:r>
        <w:r w:rsidR="004D11A0">
          <w:rPr>
            <w:noProof/>
            <w:webHidden/>
          </w:rPr>
          <w:fldChar w:fldCharType="begin"/>
        </w:r>
        <w:r w:rsidR="004D11A0">
          <w:rPr>
            <w:noProof/>
            <w:webHidden/>
          </w:rPr>
          <w:instrText xml:space="preserve"> PAGEREF _Toc467002470 \h </w:instrText>
        </w:r>
        <w:r w:rsidR="004D11A0">
          <w:rPr>
            <w:noProof/>
            <w:webHidden/>
          </w:rPr>
        </w:r>
        <w:r w:rsidR="004D11A0">
          <w:rPr>
            <w:noProof/>
            <w:webHidden/>
          </w:rPr>
          <w:fldChar w:fldCharType="separate"/>
        </w:r>
        <w:r w:rsidR="004D11A0">
          <w:rPr>
            <w:noProof/>
            <w:webHidden/>
          </w:rPr>
          <w:t>8</w:t>
        </w:r>
        <w:r w:rsidR="004D11A0">
          <w:rPr>
            <w:noProof/>
            <w:webHidden/>
          </w:rPr>
          <w:fldChar w:fldCharType="end"/>
        </w:r>
      </w:hyperlink>
    </w:p>
    <w:p w14:paraId="3B16225B" w14:textId="77777777" w:rsidR="004D11A0" w:rsidRDefault="00F2334B">
      <w:pPr>
        <w:pStyle w:val="TOC2"/>
        <w:tabs>
          <w:tab w:val="right" w:leader="dot" w:pos="9260"/>
        </w:tabs>
        <w:rPr>
          <w:rFonts w:asciiTheme="minorHAnsi" w:eastAsiaTheme="minorEastAsia" w:hAnsiTheme="minorHAnsi" w:cstheme="minorBidi"/>
          <w:noProof/>
          <w:szCs w:val="22"/>
          <w:lang w:val="en-US" w:eastAsia="ja-JP"/>
        </w:rPr>
      </w:pPr>
      <w:hyperlink w:anchor="_Toc467002471" w:history="1">
        <w:r w:rsidR="004D11A0" w:rsidRPr="003725A3">
          <w:rPr>
            <w:rStyle w:val="Hyperlink"/>
            <w:rFonts w:ascii="Times New Roman" w:hAnsi="Times New Roman"/>
            <w:noProof/>
          </w:rPr>
          <w:t>1.3 Stakeholders</w:t>
        </w:r>
        <w:r w:rsidR="004D11A0">
          <w:rPr>
            <w:noProof/>
            <w:webHidden/>
          </w:rPr>
          <w:tab/>
        </w:r>
        <w:r w:rsidR="004D11A0">
          <w:rPr>
            <w:noProof/>
            <w:webHidden/>
          </w:rPr>
          <w:fldChar w:fldCharType="begin"/>
        </w:r>
        <w:r w:rsidR="004D11A0">
          <w:rPr>
            <w:noProof/>
            <w:webHidden/>
          </w:rPr>
          <w:instrText xml:space="preserve"> PAGEREF _Toc467002471 \h </w:instrText>
        </w:r>
        <w:r w:rsidR="004D11A0">
          <w:rPr>
            <w:noProof/>
            <w:webHidden/>
          </w:rPr>
        </w:r>
        <w:r w:rsidR="004D11A0">
          <w:rPr>
            <w:noProof/>
            <w:webHidden/>
          </w:rPr>
          <w:fldChar w:fldCharType="separate"/>
        </w:r>
        <w:r w:rsidR="004D11A0">
          <w:rPr>
            <w:noProof/>
            <w:webHidden/>
          </w:rPr>
          <w:t>10</w:t>
        </w:r>
        <w:r w:rsidR="004D11A0">
          <w:rPr>
            <w:noProof/>
            <w:webHidden/>
          </w:rPr>
          <w:fldChar w:fldCharType="end"/>
        </w:r>
      </w:hyperlink>
    </w:p>
    <w:p w14:paraId="5B30CD15" w14:textId="77777777" w:rsidR="004D11A0" w:rsidRDefault="00F2334B">
      <w:pPr>
        <w:pStyle w:val="TOC2"/>
        <w:tabs>
          <w:tab w:val="right" w:leader="dot" w:pos="9260"/>
        </w:tabs>
        <w:rPr>
          <w:rFonts w:asciiTheme="minorHAnsi" w:eastAsiaTheme="minorEastAsia" w:hAnsiTheme="minorHAnsi" w:cstheme="minorBidi"/>
          <w:noProof/>
          <w:szCs w:val="22"/>
          <w:lang w:val="en-US" w:eastAsia="ja-JP"/>
        </w:rPr>
      </w:pPr>
      <w:hyperlink w:anchor="_Toc467002472" w:history="1">
        <w:r w:rsidR="004D11A0" w:rsidRPr="003725A3">
          <w:rPr>
            <w:rStyle w:val="Hyperlink"/>
            <w:rFonts w:ascii="Times New Roman" w:hAnsi="Times New Roman"/>
            <w:noProof/>
          </w:rPr>
          <w:t>1.4 ANBO Strategy</w:t>
        </w:r>
        <w:r w:rsidR="004D11A0">
          <w:rPr>
            <w:noProof/>
            <w:webHidden/>
          </w:rPr>
          <w:tab/>
        </w:r>
        <w:r w:rsidR="004D11A0">
          <w:rPr>
            <w:noProof/>
            <w:webHidden/>
          </w:rPr>
          <w:fldChar w:fldCharType="begin"/>
        </w:r>
        <w:r w:rsidR="004D11A0">
          <w:rPr>
            <w:noProof/>
            <w:webHidden/>
          </w:rPr>
          <w:instrText xml:space="preserve"> PAGEREF _Toc467002472 \h </w:instrText>
        </w:r>
        <w:r w:rsidR="004D11A0">
          <w:rPr>
            <w:noProof/>
            <w:webHidden/>
          </w:rPr>
        </w:r>
        <w:r w:rsidR="004D11A0">
          <w:rPr>
            <w:noProof/>
            <w:webHidden/>
          </w:rPr>
          <w:fldChar w:fldCharType="separate"/>
        </w:r>
        <w:r w:rsidR="004D11A0">
          <w:rPr>
            <w:noProof/>
            <w:webHidden/>
          </w:rPr>
          <w:t>11</w:t>
        </w:r>
        <w:r w:rsidR="004D11A0">
          <w:rPr>
            <w:noProof/>
            <w:webHidden/>
          </w:rPr>
          <w:fldChar w:fldCharType="end"/>
        </w:r>
      </w:hyperlink>
    </w:p>
    <w:p w14:paraId="7A38782A" w14:textId="77777777" w:rsidR="004D11A0" w:rsidRDefault="00F2334B">
      <w:pPr>
        <w:pStyle w:val="TOC1"/>
        <w:rPr>
          <w:rFonts w:asciiTheme="minorHAnsi" w:eastAsiaTheme="minorEastAsia" w:hAnsiTheme="minorHAnsi" w:cstheme="minorBidi"/>
          <w:noProof/>
          <w:szCs w:val="22"/>
          <w:lang w:val="en-US" w:eastAsia="ja-JP"/>
        </w:rPr>
      </w:pPr>
      <w:hyperlink w:anchor="_Toc467002473" w:history="1">
        <w:r w:rsidR="004D11A0" w:rsidRPr="003725A3">
          <w:rPr>
            <w:rStyle w:val="Hyperlink"/>
            <w:noProof/>
          </w:rPr>
          <w:t>II.</w:t>
        </w:r>
        <w:r w:rsidR="004D11A0">
          <w:rPr>
            <w:rFonts w:asciiTheme="minorHAnsi" w:eastAsiaTheme="minorEastAsia" w:hAnsiTheme="minorHAnsi" w:cstheme="minorBidi"/>
            <w:noProof/>
            <w:szCs w:val="22"/>
            <w:lang w:val="en-US" w:eastAsia="ja-JP"/>
          </w:rPr>
          <w:tab/>
        </w:r>
        <w:r w:rsidR="004D11A0" w:rsidRPr="003725A3">
          <w:rPr>
            <w:rStyle w:val="Hyperlink"/>
            <w:noProof/>
          </w:rPr>
          <w:t>Strategy</w:t>
        </w:r>
        <w:r w:rsidR="004D11A0">
          <w:rPr>
            <w:noProof/>
            <w:webHidden/>
          </w:rPr>
          <w:tab/>
        </w:r>
        <w:r w:rsidR="004D11A0">
          <w:rPr>
            <w:noProof/>
            <w:webHidden/>
          </w:rPr>
          <w:fldChar w:fldCharType="begin"/>
        </w:r>
        <w:r w:rsidR="004D11A0">
          <w:rPr>
            <w:noProof/>
            <w:webHidden/>
          </w:rPr>
          <w:instrText xml:space="preserve"> PAGEREF _Toc467002473 \h </w:instrText>
        </w:r>
        <w:r w:rsidR="004D11A0">
          <w:rPr>
            <w:noProof/>
            <w:webHidden/>
          </w:rPr>
        </w:r>
        <w:r w:rsidR="004D11A0">
          <w:rPr>
            <w:noProof/>
            <w:webHidden/>
          </w:rPr>
          <w:fldChar w:fldCharType="separate"/>
        </w:r>
        <w:r w:rsidR="004D11A0">
          <w:rPr>
            <w:noProof/>
            <w:webHidden/>
          </w:rPr>
          <w:t>12</w:t>
        </w:r>
        <w:r w:rsidR="004D11A0">
          <w:rPr>
            <w:noProof/>
            <w:webHidden/>
          </w:rPr>
          <w:fldChar w:fldCharType="end"/>
        </w:r>
      </w:hyperlink>
    </w:p>
    <w:p w14:paraId="6366E5C8" w14:textId="77777777" w:rsidR="004D11A0" w:rsidRDefault="00F2334B">
      <w:pPr>
        <w:pStyle w:val="TOC2"/>
        <w:tabs>
          <w:tab w:val="right" w:leader="dot" w:pos="9260"/>
        </w:tabs>
        <w:rPr>
          <w:rFonts w:asciiTheme="minorHAnsi" w:eastAsiaTheme="minorEastAsia" w:hAnsiTheme="minorHAnsi" w:cstheme="minorBidi"/>
          <w:noProof/>
          <w:szCs w:val="22"/>
          <w:lang w:val="en-US" w:eastAsia="ja-JP"/>
        </w:rPr>
      </w:pPr>
      <w:hyperlink w:anchor="_Toc467002474" w:history="1">
        <w:r w:rsidR="004D11A0" w:rsidRPr="003725A3">
          <w:rPr>
            <w:rStyle w:val="Hyperlink"/>
            <w:rFonts w:ascii="Times New Roman" w:hAnsi="Times New Roman"/>
            <w:noProof/>
          </w:rPr>
          <w:t>2.1 Project Rationale and Policy Conformity</w:t>
        </w:r>
        <w:r w:rsidR="004D11A0">
          <w:rPr>
            <w:noProof/>
            <w:webHidden/>
          </w:rPr>
          <w:tab/>
        </w:r>
        <w:r w:rsidR="004D11A0">
          <w:rPr>
            <w:noProof/>
            <w:webHidden/>
          </w:rPr>
          <w:fldChar w:fldCharType="begin"/>
        </w:r>
        <w:r w:rsidR="004D11A0">
          <w:rPr>
            <w:noProof/>
            <w:webHidden/>
          </w:rPr>
          <w:instrText xml:space="preserve"> PAGEREF _Toc467002474 \h </w:instrText>
        </w:r>
        <w:r w:rsidR="004D11A0">
          <w:rPr>
            <w:noProof/>
            <w:webHidden/>
          </w:rPr>
        </w:r>
        <w:r w:rsidR="004D11A0">
          <w:rPr>
            <w:noProof/>
            <w:webHidden/>
          </w:rPr>
          <w:fldChar w:fldCharType="separate"/>
        </w:r>
        <w:r w:rsidR="004D11A0">
          <w:rPr>
            <w:noProof/>
            <w:webHidden/>
          </w:rPr>
          <w:t>12</w:t>
        </w:r>
        <w:r w:rsidR="004D11A0">
          <w:rPr>
            <w:noProof/>
            <w:webHidden/>
          </w:rPr>
          <w:fldChar w:fldCharType="end"/>
        </w:r>
      </w:hyperlink>
    </w:p>
    <w:p w14:paraId="7D8A13AD" w14:textId="77777777" w:rsidR="004D11A0" w:rsidRDefault="00F2334B">
      <w:pPr>
        <w:pStyle w:val="TOC2"/>
        <w:tabs>
          <w:tab w:val="right" w:leader="dot" w:pos="9260"/>
        </w:tabs>
        <w:rPr>
          <w:rFonts w:asciiTheme="minorHAnsi" w:eastAsiaTheme="minorEastAsia" w:hAnsiTheme="minorHAnsi" w:cstheme="minorBidi"/>
          <w:noProof/>
          <w:szCs w:val="22"/>
          <w:lang w:val="en-US" w:eastAsia="ja-JP"/>
        </w:rPr>
      </w:pPr>
      <w:hyperlink w:anchor="_Toc467002475" w:history="1">
        <w:r w:rsidR="004D11A0" w:rsidRPr="003725A3">
          <w:rPr>
            <w:rStyle w:val="Hyperlink"/>
            <w:noProof/>
          </w:rPr>
          <w:t>2.3 Stakeholder Participation</w:t>
        </w:r>
        <w:r w:rsidR="004D11A0">
          <w:rPr>
            <w:noProof/>
            <w:webHidden/>
          </w:rPr>
          <w:tab/>
        </w:r>
        <w:r w:rsidR="004D11A0">
          <w:rPr>
            <w:noProof/>
            <w:webHidden/>
          </w:rPr>
          <w:fldChar w:fldCharType="begin"/>
        </w:r>
        <w:r w:rsidR="004D11A0">
          <w:rPr>
            <w:noProof/>
            <w:webHidden/>
          </w:rPr>
          <w:instrText xml:space="preserve"> PAGEREF _Toc467002475 \h </w:instrText>
        </w:r>
        <w:r w:rsidR="004D11A0">
          <w:rPr>
            <w:noProof/>
            <w:webHidden/>
          </w:rPr>
        </w:r>
        <w:r w:rsidR="004D11A0">
          <w:rPr>
            <w:noProof/>
            <w:webHidden/>
          </w:rPr>
          <w:fldChar w:fldCharType="separate"/>
        </w:r>
        <w:r w:rsidR="004D11A0">
          <w:rPr>
            <w:noProof/>
            <w:webHidden/>
          </w:rPr>
          <w:t>26</w:t>
        </w:r>
        <w:r w:rsidR="004D11A0">
          <w:rPr>
            <w:noProof/>
            <w:webHidden/>
          </w:rPr>
          <w:fldChar w:fldCharType="end"/>
        </w:r>
      </w:hyperlink>
    </w:p>
    <w:p w14:paraId="3521D4E0" w14:textId="77777777" w:rsidR="004D11A0" w:rsidRDefault="00F2334B">
      <w:pPr>
        <w:pStyle w:val="TOC2"/>
        <w:tabs>
          <w:tab w:val="right" w:leader="dot" w:pos="9260"/>
        </w:tabs>
        <w:rPr>
          <w:rFonts w:asciiTheme="minorHAnsi" w:eastAsiaTheme="minorEastAsia" w:hAnsiTheme="minorHAnsi" w:cstheme="minorBidi"/>
          <w:noProof/>
          <w:szCs w:val="22"/>
          <w:lang w:val="en-US" w:eastAsia="ja-JP"/>
        </w:rPr>
      </w:pPr>
      <w:hyperlink w:anchor="_Toc467002476" w:history="1">
        <w:r w:rsidR="004D11A0" w:rsidRPr="003725A3">
          <w:rPr>
            <w:rStyle w:val="Hyperlink"/>
            <w:rFonts w:ascii="Times New Roman" w:hAnsi="Times New Roman"/>
            <w:noProof/>
          </w:rPr>
          <w:t>2.4 Key Indicators Risks and Assumptions</w:t>
        </w:r>
        <w:r w:rsidR="004D11A0">
          <w:rPr>
            <w:noProof/>
            <w:webHidden/>
          </w:rPr>
          <w:tab/>
        </w:r>
        <w:r w:rsidR="004D11A0">
          <w:rPr>
            <w:noProof/>
            <w:webHidden/>
          </w:rPr>
          <w:fldChar w:fldCharType="begin"/>
        </w:r>
        <w:r w:rsidR="004D11A0">
          <w:rPr>
            <w:noProof/>
            <w:webHidden/>
          </w:rPr>
          <w:instrText xml:space="preserve"> PAGEREF _Toc467002476 \h </w:instrText>
        </w:r>
        <w:r w:rsidR="004D11A0">
          <w:rPr>
            <w:noProof/>
            <w:webHidden/>
          </w:rPr>
        </w:r>
        <w:r w:rsidR="004D11A0">
          <w:rPr>
            <w:noProof/>
            <w:webHidden/>
          </w:rPr>
          <w:fldChar w:fldCharType="separate"/>
        </w:r>
        <w:r w:rsidR="004D11A0">
          <w:rPr>
            <w:noProof/>
            <w:webHidden/>
          </w:rPr>
          <w:t>27</w:t>
        </w:r>
        <w:r w:rsidR="004D11A0">
          <w:rPr>
            <w:noProof/>
            <w:webHidden/>
          </w:rPr>
          <w:fldChar w:fldCharType="end"/>
        </w:r>
      </w:hyperlink>
    </w:p>
    <w:p w14:paraId="6DF0671F" w14:textId="77777777" w:rsidR="004D11A0" w:rsidRDefault="00F2334B">
      <w:pPr>
        <w:pStyle w:val="TOC2"/>
        <w:tabs>
          <w:tab w:val="right" w:leader="dot" w:pos="9260"/>
        </w:tabs>
        <w:rPr>
          <w:rFonts w:asciiTheme="minorHAnsi" w:eastAsiaTheme="minorEastAsia" w:hAnsiTheme="minorHAnsi" w:cstheme="minorBidi"/>
          <w:noProof/>
          <w:szCs w:val="22"/>
          <w:lang w:val="en-US" w:eastAsia="ja-JP"/>
        </w:rPr>
      </w:pPr>
      <w:hyperlink w:anchor="_Toc467002477" w:history="1">
        <w:r w:rsidR="004D11A0" w:rsidRPr="003725A3">
          <w:rPr>
            <w:rStyle w:val="Hyperlink"/>
            <w:rFonts w:ascii="Times New Roman" w:hAnsi="Times New Roman"/>
            <w:noProof/>
          </w:rPr>
          <w:t>2.5 Financial Modality</w:t>
        </w:r>
        <w:r w:rsidR="004D11A0">
          <w:rPr>
            <w:noProof/>
            <w:webHidden/>
          </w:rPr>
          <w:tab/>
        </w:r>
        <w:r w:rsidR="004D11A0">
          <w:rPr>
            <w:noProof/>
            <w:webHidden/>
          </w:rPr>
          <w:fldChar w:fldCharType="begin"/>
        </w:r>
        <w:r w:rsidR="004D11A0">
          <w:rPr>
            <w:noProof/>
            <w:webHidden/>
          </w:rPr>
          <w:instrText xml:space="preserve"> PAGEREF _Toc467002477 \h </w:instrText>
        </w:r>
        <w:r w:rsidR="004D11A0">
          <w:rPr>
            <w:noProof/>
            <w:webHidden/>
          </w:rPr>
        </w:r>
        <w:r w:rsidR="004D11A0">
          <w:rPr>
            <w:noProof/>
            <w:webHidden/>
          </w:rPr>
          <w:fldChar w:fldCharType="separate"/>
        </w:r>
        <w:r w:rsidR="004D11A0">
          <w:rPr>
            <w:noProof/>
            <w:webHidden/>
          </w:rPr>
          <w:t>28</w:t>
        </w:r>
        <w:r w:rsidR="004D11A0">
          <w:rPr>
            <w:noProof/>
            <w:webHidden/>
          </w:rPr>
          <w:fldChar w:fldCharType="end"/>
        </w:r>
      </w:hyperlink>
    </w:p>
    <w:p w14:paraId="3AB0F09F" w14:textId="77777777" w:rsidR="004D11A0" w:rsidRDefault="00F2334B">
      <w:pPr>
        <w:pStyle w:val="TOC2"/>
        <w:tabs>
          <w:tab w:val="right" w:leader="dot" w:pos="9260"/>
        </w:tabs>
        <w:rPr>
          <w:rFonts w:asciiTheme="minorHAnsi" w:eastAsiaTheme="minorEastAsia" w:hAnsiTheme="minorHAnsi" w:cstheme="minorBidi"/>
          <w:noProof/>
          <w:szCs w:val="22"/>
          <w:lang w:val="en-US" w:eastAsia="ja-JP"/>
        </w:rPr>
      </w:pPr>
      <w:hyperlink w:anchor="_Toc467002478" w:history="1">
        <w:r w:rsidR="004D11A0" w:rsidRPr="003725A3">
          <w:rPr>
            <w:rStyle w:val="Hyperlink"/>
            <w:rFonts w:ascii="Times New Roman" w:hAnsi="Times New Roman"/>
            <w:noProof/>
          </w:rPr>
          <w:t>2.6 Cost Effectiveness</w:t>
        </w:r>
        <w:r w:rsidR="004D11A0">
          <w:rPr>
            <w:noProof/>
            <w:webHidden/>
          </w:rPr>
          <w:tab/>
        </w:r>
        <w:r w:rsidR="004D11A0">
          <w:rPr>
            <w:noProof/>
            <w:webHidden/>
          </w:rPr>
          <w:fldChar w:fldCharType="begin"/>
        </w:r>
        <w:r w:rsidR="004D11A0">
          <w:rPr>
            <w:noProof/>
            <w:webHidden/>
          </w:rPr>
          <w:instrText xml:space="preserve"> PAGEREF _Toc467002478 \h </w:instrText>
        </w:r>
        <w:r w:rsidR="004D11A0">
          <w:rPr>
            <w:noProof/>
            <w:webHidden/>
          </w:rPr>
        </w:r>
        <w:r w:rsidR="004D11A0">
          <w:rPr>
            <w:noProof/>
            <w:webHidden/>
          </w:rPr>
          <w:fldChar w:fldCharType="separate"/>
        </w:r>
        <w:r w:rsidR="004D11A0">
          <w:rPr>
            <w:noProof/>
            <w:webHidden/>
          </w:rPr>
          <w:t>29</w:t>
        </w:r>
        <w:r w:rsidR="004D11A0">
          <w:rPr>
            <w:noProof/>
            <w:webHidden/>
          </w:rPr>
          <w:fldChar w:fldCharType="end"/>
        </w:r>
      </w:hyperlink>
    </w:p>
    <w:p w14:paraId="310BCE04" w14:textId="77777777" w:rsidR="004D11A0" w:rsidRDefault="00F2334B">
      <w:pPr>
        <w:pStyle w:val="TOC2"/>
        <w:tabs>
          <w:tab w:val="right" w:leader="dot" w:pos="9260"/>
        </w:tabs>
        <w:rPr>
          <w:rFonts w:asciiTheme="minorHAnsi" w:eastAsiaTheme="minorEastAsia" w:hAnsiTheme="minorHAnsi" w:cstheme="minorBidi"/>
          <w:noProof/>
          <w:szCs w:val="22"/>
          <w:lang w:val="en-US" w:eastAsia="ja-JP"/>
        </w:rPr>
      </w:pPr>
      <w:hyperlink w:anchor="_Toc467002479" w:history="1">
        <w:r w:rsidR="004D11A0" w:rsidRPr="003725A3">
          <w:rPr>
            <w:rStyle w:val="Hyperlink"/>
            <w:rFonts w:ascii="Times New Roman" w:hAnsi="Times New Roman"/>
            <w:noProof/>
          </w:rPr>
          <w:t>2.7 Sustainability</w:t>
        </w:r>
        <w:r w:rsidR="004D11A0">
          <w:rPr>
            <w:noProof/>
            <w:webHidden/>
          </w:rPr>
          <w:tab/>
        </w:r>
        <w:r w:rsidR="004D11A0">
          <w:rPr>
            <w:noProof/>
            <w:webHidden/>
          </w:rPr>
          <w:fldChar w:fldCharType="begin"/>
        </w:r>
        <w:r w:rsidR="004D11A0">
          <w:rPr>
            <w:noProof/>
            <w:webHidden/>
          </w:rPr>
          <w:instrText xml:space="preserve"> PAGEREF _Toc467002479 \h </w:instrText>
        </w:r>
        <w:r w:rsidR="004D11A0">
          <w:rPr>
            <w:noProof/>
            <w:webHidden/>
          </w:rPr>
        </w:r>
        <w:r w:rsidR="004D11A0">
          <w:rPr>
            <w:noProof/>
            <w:webHidden/>
          </w:rPr>
          <w:fldChar w:fldCharType="separate"/>
        </w:r>
        <w:r w:rsidR="004D11A0">
          <w:rPr>
            <w:noProof/>
            <w:webHidden/>
          </w:rPr>
          <w:t>29</w:t>
        </w:r>
        <w:r w:rsidR="004D11A0">
          <w:rPr>
            <w:noProof/>
            <w:webHidden/>
          </w:rPr>
          <w:fldChar w:fldCharType="end"/>
        </w:r>
      </w:hyperlink>
    </w:p>
    <w:p w14:paraId="2CEB4985" w14:textId="77777777" w:rsidR="004D11A0" w:rsidRDefault="00F2334B">
      <w:pPr>
        <w:pStyle w:val="TOC2"/>
        <w:tabs>
          <w:tab w:val="right" w:leader="dot" w:pos="9260"/>
        </w:tabs>
        <w:rPr>
          <w:rFonts w:asciiTheme="minorHAnsi" w:eastAsiaTheme="minorEastAsia" w:hAnsiTheme="minorHAnsi" w:cstheme="minorBidi"/>
          <w:noProof/>
          <w:szCs w:val="22"/>
          <w:lang w:val="en-US" w:eastAsia="ja-JP"/>
        </w:rPr>
      </w:pPr>
      <w:hyperlink w:anchor="_Toc467002480" w:history="1">
        <w:r w:rsidR="004D11A0" w:rsidRPr="003725A3">
          <w:rPr>
            <w:rStyle w:val="Hyperlink"/>
            <w:rFonts w:ascii="Times New Roman" w:hAnsi="Times New Roman"/>
            <w:noProof/>
          </w:rPr>
          <w:t>2.8 Replicability</w:t>
        </w:r>
        <w:r w:rsidR="004D11A0">
          <w:rPr>
            <w:noProof/>
            <w:webHidden/>
          </w:rPr>
          <w:tab/>
        </w:r>
        <w:r w:rsidR="004D11A0">
          <w:rPr>
            <w:noProof/>
            <w:webHidden/>
          </w:rPr>
          <w:fldChar w:fldCharType="begin"/>
        </w:r>
        <w:r w:rsidR="004D11A0">
          <w:rPr>
            <w:noProof/>
            <w:webHidden/>
          </w:rPr>
          <w:instrText xml:space="preserve"> PAGEREF _Toc467002480 \h </w:instrText>
        </w:r>
        <w:r w:rsidR="004D11A0">
          <w:rPr>
            <w:noProof/>
            <w:webHidden/>
          </w:rPr>
        </w:r>
        <w:r w:rsidR="004D11A0">
          <w:rPr>
            <w:noProof/>
            <w:webHidden/>
          </w:rPr>
          <w:fldChar w:fldCharType="separate"/>
        </w:r>
        <w:r w:rsidR="004D11A0">
          <w:rPr>
            <w:noProof/>
            <w:webHidden/>
          </w:rPr>
          <w:t>31</w:t>
        </w:r>
        <w:r w:rsidR="004D11A0">
          <w:rPr>
            <w:noProof/>
            <w:webHidden/>
          </w:rPr>
          <w:fldChar w:fldCharType="end"/>
        </w:r>
      </w:hyperlink>
    </w:p>
    <w:p w14:paraId="59703387" w14:textId="77777777" w:rsidR="004D11A0" w:rsidRDefault="00F2334B">
      <w:pPr>
        <w:pStyle w:val="TOC1"/>
        <w:rPr>
          <w:rFonts w:asciiTheme="minorHAnsi" w:eastAsiaTheme="minorEastAsia" w:hAnsiTheme="minorHAnsi" w:cstheme="minorBidi"/>
          <w:noProof/>
          <w:szCs w:val="22"/>
          <w:lang w:val="en-US" w:eastAsia="ja-JP"/>
        </w:rPr>
      </w:pPr>
      <w:hyperlink w:anchor="_Toc467002481" w:history="1">
        <w:r w:rsidR="004D11A0" w:rsidRPr="003725A3">
          <w:rPr>
            <w:rStyle w:val="Hyperlink"/>
            <w:noProof/>
          </w:rPr>
          <w:t>III.</w:t>
        </w:r>
        <w:r w:rsidR="004D11A0">
          <w:rPr>
            <w:rFonts w:asciiTheme="minorHAnsi" w:eastAsiaTheme="minorEastAsia" w:hAnsiTheme="minorHAnsi" w:cstheme="minorBidi"/>
            <w:noProof/>
            <w:szCs w:val="22"/>
            <w:lang w:val="en-US" w:eastAsia="ja-JP"/>
          </w:rPr>
          <w:tab/>
        </w:r>
        <w:r w:rsidR="004D11A0" w:rsidRPr="003725A3">
          <w:rPr>
            <w:rStyle w:val="Hyperlink"/>
            <w:noProof/>
          </w:rPr>
          <w:t>Project Results Framework</w:t>
        </w:r>
        <w:r w:rsidR="004D11A0">
          <w:rPr>
            <w:noProof/>
            <w:webHidden/>
          </w:rPr>
          <w:tab/>
        </w:r>
        <w:r w:rsidR="004D11A0">
          <w:rPr>
            <w:noProof/>
            <w:webHidden/>
          </w:rPr>
          <w:fldChar w:fldCharType="begin"/>
        </w:r>
        <w:r w:rsidR="004D11A0">
          <w:rPr>
            <w:noProof/>
            <w:webHidden/>
          </w:rPr>
          <w:instrText xml:space="preserve"> PAGEREF _Toc467002481 \h </w:instrText>
        </w:r>
        <w:r w:rsidR="004D11A0">
          <w:rPr>
            <w:noProof/>
            <w:webHidden/>
          </w:rPr>
        </w:r>
        <w:r w:rsidR="004D11A0">
          <w:rPr>
            <w:noProof/>
            <w:webHidden/>
          </w:rPr>
          <w:fldChar w:fldCharType="separate"/>
        </w:r>
        <w:r w:rsidR="004D11A0">
          <w:rPr>
            <w:noProof/>
            <w:webHidden/>
          </w:rPr>
          <w:t>34</w:t>
        </w:r>
        <w:r w:rsidR="004D11A0">
          <w:rPr>
            <w:noProof/>
            <w:webHidden/>
          </w:rPr>
          <w:fldChar w:fldCharType="end"/>
        </w:r>
      </w:hyperlink>
    </w:p>
    <w:p w14:paraId="4075B56F" w14:textId="77777777" w:rsidR="004D11A0" w:rsidRDefault="00F2334B">
      <w:pPr>
        <w:pStyle w:val="TOC1"/>
        <w:rPr>
          <w:rFonts w:asciiTheme="minorHAnsi" w:eastAsiaTheme="minorEastAsia" w:hAnsiTheme="minorHAnsi" w:cstheme="minorBidi"/>
          <w:noProof/>
          <w:szCs w:val="22"/>
          <w:lang w:val="en-US" w:eastAsia="ja-JP"/>
        </w:rPr>
      </w:pPr>
      <w:hyperlink w:anchor="_Toc467002482" w:history="1">
        <w:r w:rsidR="004D11A0" w:rsidRPr="003725A3">
          <w:rPr>
            <w:rStyle w:val="Hyperlink"/>
            <w:noProof/>
          </w:rPr>
          <w:t>IV.</w:t>
        </w:r>
        <w:r w:rsidR="004D11A0">
          <w:rPr>
            <w:rFonts w:asciiTheme="minorHAnsi" w:eastAsiaTheme="minorEastAsia" w:hAnsiTheme="minorHAnsi" w:cstheme="minorBidi"/>
            <w:noProof/>
            <w:szCs w:val="22"/>
            <w:lang w:val="en-US" w:eastAsia="ja-JP"/>
          </w:rPr>
          <w:tab/>
        </w:r>
        <w:r w:rsidR="004D11A0" w:rsidRPr="003725A3">
          <w:rPr>
            <w:rStyle w:val="Hyperlink"/>
            <w:noProof/>
          </w:rPr>
          <w:t>Total Budget and Workplan</w:t>
        </w:r>
        <w:r w:rsidR="004D11A0">
          <w:rPr>
            <w:noProof/>
            <w:webHidden/>
          </w:rPr>
          <w:tab/>
        </w:r>
        <w:r w:rsidR="004D11A0">
          <w:rPr>
            <w:noProof/>
            <w:webHidden/>
          </w:rPr>
          <w:fldChar w:fldCharType="begin"/>
        </w:r>
        <w:r w:rsidR="004D11A0">
          <w:rPr>
            <w:noProof/>
            <w:webHidden/>
          </w:rPr>
          <w:instrText xml:space="preserve"> PAGEREF _Toc467002482 \h </w:instrText>
        </w:r>
        <w:r w:rsidR="004D11A0">
          <w:rPr>
            <w:noProof/>
            <w:webHidden/>
          </w:rPr>
        </w:r>
        <w:r w:rsidR="004D11A0">
          <w:rPr>
            <w:noProof/>
            <w:webHidden/>
          </w:rPr>
          <w:fldChar w:fldCharType="separate"/>
        </w:r>
        <w:r w:rsidR="004D11A0">
          <w:rPr>
            <w:noProof/>
            <w:webHidden/>
          </w:rPr>
          <w:t>40</w:t>
        </w:r>
        <w:r w:rsidR="004D11A0">
          <w:rPr>
            <w:noProof/>
            <w:webHidden/>
          </w:rPr>
          <w:fldChar w:fldCharType="end"/>
        </w:r>
      </w:hyperlink>
    </w:p>
    <w:p w14:paraId="7EBE32AB" w14:textId="77777777" w:rsidR="004D11A0" w:rsidRDefault="00F2334B">
      <w:pPr>
        <w:pStyle w:val="TOC1"/>
        <w:rPr>
          <w:rFonts w:asciiTheme="minorHAnsi" w:eastAsiaTheme="minorEastAsia" w:hAnsiTheme="minorHAnsi" w:cstheme="minorBidi"/>
          <w:noProof/>
          <w:szCs w:val="22"/>
          <w:lang w:val="en-US" w:eastAsia="ja-JP"/>
        </w:rPr>
      </w:pPr>
      <w:hyperlink w:anchor="_Toc467002483" w:history="1">
        <w:r w:rsidR="004D11A0" w:rsidRPr="003725A3">
          <w:rPr>
            <w:rStyle w:val="Hyperlink"/>
            <w:noProof/>
          </w:rPr>
          <w:t>V.</w:t>
        </w:r>
        <w:r w:rsidR="004D11A0">
          <w:rPr>
            <w:rFonts w:asciiTheme="minorHAnsi" w:eastAsiaTheme="minorEastAsia" w:hAnsiTheme="minorHAnsi" w:cstheme="minorBidi"/>
            <w:noProof/>
            <w:szCs w:val="22"/>
            <w:lang w:val="en-US" w:eastAsia="ja-JP"/>
          </w:rPr>
          <w:tab/>
        </w:r>
        <w:r w:rsidR="004D11A0" w:rsidRPr="003725A3">
          <w:rPr>
            <w:rStyle w:val="Hyperlink"/>
            <w:noProof/>
          </w:rPr>
          <w:t>Management Arrangements</w:t>
        </w:r>
        <w:r w:rsidR="004D11A0">
          <w:rPr>
            <w:noProof/>
            <w:webHidden/>
          </w:rPr>
          <w:tab/>
        </w:r>
        <w:r w:rsidR="004D11A0">
          <w:rPr>
            <w:noProof/>
            <w:webHidden/>
          </w:rPr>
          <w:fldChar w:fldCharType="begin"/>
        </w:r>
        <w:r w:rsidR="004D11A0">
          <w:rPr>
            <w:noProof/>
            <w:webHidden/>
          </w:rPr>
          <w:instrText xml:space="preserve"> PAGEREF _Toc467002483 \h </w:instrText>
        </w:r>
        <w:r w:rsidR="004D11A0">
          <w:rPr>
            <w:noProof/>
            <w:webHidden/>
          </w:rPr>
        </w:r>
        <w:r w:rsidR="004D11A0">
          <w:rPr>
            <w:noProof/>
            <w:webHidden/>
          </w:rPr>
          <w:fldChar w:fldCharType="separate"/>
        </w:r>
        <w:r w:rsidR="004D11A0">
          <w:rPr>
            <w:noProof/>
            <w:webHidden/>
          </w:rPr>
          <w:t>43</w:t>
        </w:r>
        <w:r w:rsidR="004D11A0">
          <w:rPr>
            <w:noProof/>
            <w:webHidden/>
          </w:rPr>
          <w:fldChar w:fldCharType="end"/>
        </w:r>
      </w:hyperlink>
    </w:p>
    <w:p w14:paraId="61AAD809" w14:textId="77777777" w:rsidR="004D11A0" w:rsidRDefault="00F2334B">
      <w:pPr>
        <w:pStyle w:val="TOC1"/>
        <w:rPr>
          <w:rFonts w:asciiTheme="minorHAnsi" w:eastAsiaTheme="minorEastAsia" w:hAnsiTheme="minorHAnsi" w:cstheme="minorBidi"/>
          <w:noProof/>
          <w:szCs w:val="22"/>
          <w:lang w:val="en-US" w:eastAsia="ja-JP"/>
        </w:rPr>
      </w:pPr>
      <w:hyperlink w:anchor="_Toc467002484" w:history="1">
        <w:r w:rsidR="004D11A0" w:rsidRPr="003725A3">
          <w:rPr>
            <w:rStyle w:val="Hyperlink"/>
            <w:noProof/>
          </w:rPr>
          <w:t>VI.</w:t>
        </w:r>
        <w:r w:rsidR="004D11A0">
          <w:rPr>
            <w:rFonts w:asciiTheme="minorHAnsi" w:eastAsiaTheme="minorEastAsia" w:hAnsiTheme="minorHAnsi" w:cstheme="minorBidi"/>
            <w:noProof/>
            <w:szCs w:val="22"/>
            <w:lang w:val="en-US" w:eastAsia="ja-JP"/>
          </w:rPr>
          <w:tab/>
        </w:r>
        <w:r w:rsidR="004D11A0" w:rsidRPr="003725A3">
          <w:rPr>
            <w:rStyle w:val="Hyperlink"/>
            <w:noProof/>
          </w:rPr>
          <w:t>Monitoring Framework and Evaluation</w:t>
        </w:r>
        <w:r w:rsidR="004D11A0">
          <w:rPr>
            <w:noProof/>
            <w:webHidden/>
          </w:rPr>
          <w:tab/>
        </w:r>
        <w:r w:rsidR="004D11A0">
          <w:rPr>
            <w:noProof/>
            <w:webHidden/>
          </w:rPr>
          <w:fldChar w:fldCharType="begin"/>
        </w:r>
        <w:r w:rsidR="004D11A0">
          <w:rPr>
            <w:noProof/>
            <w:webHidden/>
          </w:rPr>
          <w:instrText xml:space="preserve"> PAGEREF _Toc467002484 \h </w:instrText>
        </w:r>
        <w:r w:rsidR="004D11A0">
          <w:rPr>
            <w:noProof/>
            <w:webHidden/>
          </w:rPr>
        </w:r>
        <w:r w:rsidR="004D11A0">
          <w:rPr>
            <w:noProof/>
            <w:webHidden/>
          </w:rPr>
          <w:fldChar w:fldCharType="separate"/>
        </w:r>
        <w:r w:rsidR="004D11A0">
          <w:rPr>
            <w:noProof/>
            <w:webHidden/>
          </w:rPr>
          <w:t>45</w:t>
        </w:r>
        <w:r w:rsidR="004D11A0">
          <w:rPr>
            <w:noProof/>
            <w:webHidden/>
          </w:rPr>
          <w:fldChar w:fldCharType="end"/>
        </w:r>
      </w:hyperlink>
    </w:p>
    <w:p w14:paraId="722EAC4E" w14:textId="77777777" w:rsidR="004D11A0" w:rsidRDefault="00F2334B">
      <w:pPr>
        <w:pStyle w:val="TOC2"/>
        <w:tabs>
          <w:tab w:val="right" w:leader="dot" w:pos="9260"/>
        </w:tabs>
        <w:rPr>
          <w:rFonts w:asciiTheme="minorHAnsi" w:eastAsiaTheme="minorEastAsia" w:hAnsiTheme="minorHAnsi" w:cstheme="minorBidi"/>
          <w:noProof/>
          <w:szCs w:val="22"/>
          <w:lang w:val="en-US" w:eastAsia="ja-JP"/>
        </w:rPr>
      </w:pPr>
      <w:hyperlink w:anchor="_Toc467002485" w:history="1">
        <w:r w:rsidR="004D11A0" w:rsidRPr="003725A3">
          <w:rPr>
            <w:rStyle w:val="Hyperlink"/>
            <w:noProof/>
          </w:rPr>
          <w:t>6.1 M&amp;E Workplan and Budget</w:t>
        </w:r>
        <w:r w:rsidR="004D11A0">
          <w:rPr>
            <w:noProof/>
            <w:webHidden/>
          </w:rPr>
          <w:tab/>
        </w:r>
        <w:r w:rsidR="004D11A0">
          <w:rPr>
            <w:noProof/>
            <w:webHidden/>
          </w:rPr>
          <w:fldChar w:fldCharType="begin"/>
        </w:r>
        <w:r w:rsidR="004D11A0">
          <w:rPr>
            <w:noProof/>
            <w:webHidden/>
          </w:rPr>
          <w:instrText xml:space="preserve"> PAGEREF _Toc467002485 \h </w:instrText>
        </w:r>
        <w:r w:rsidR="004D11A0">
          <w:rPr>
            <w:noProof/>
            <w:webHidden/>
          </w:rPr>
        </w:r>
        <w:r w:rsidR="004D11A0">
          <w:rPr>
            <w:noProof/>
            <w:webHidden/>
          </w:rPr>
          <w:fldChar w:fldCharType="separate"/>
        </w:r>
        <w:r w:rsidR="004D11A0">
          <w:rPr>
            <w:noProof/>
            <w:webHidden/>
          </w:rPr>
          <w:t>49</w:t>
        </w:r>
        <w:r w:rsidR="004D11A0">
          <w:rPr>
            <w:noProof/>
            <w:webHidden/>
          </w:rPr>
          <w:fldChar w:fldCharType="end"/>
        </w:r>
      </w:hyperlink>
    </w:p>
    <w:p w14:paraId="039520C7" w14:textId="77777777" w:rsidR="004D11A0" w:rsidRDefault="00F2334B">
      <w:pPr>
        <w:pStyle w:val="TOC1"/>
        <w:rPr>
          <w:rFonts w:asciiTheme="minorHAnsi" w:eastAsiaTheme="minorEastAsia" w:hAnsiTheme="minorHAnsi" w:cstheme="minorBidi"/>
          <w:noProof/>
          <w:szCs w:val="22"/>
          <w:lang w:val="en-US" w:eastAsia="ja-JP"/>
        </w:rPr>
      </w:pPr>
      <w:hyperlink w:anchor="_Toc467002486" w:history="1">
        <w:r w:rsidR="004D11A0" w:rsidRPr="003725A3">
          <w:rPr>
            <w:rStyle w:val="Hyperlink"/>
            <w:noProof/>
          </w:rPr>
          <w:t>VII.</w:t>
        </w:r>
        <w:r w:rsidR="004D11A0">
          <w:rPr>
            <w:rFonts w:asciiTheme="minorHAnsi" w:eastAsiaTheme="minorEastAsia" w:hAnsiTheme="minorHAnsi" w:cstheme="minorBidi"/>
            <w:noProof/>
            <w:szCs w:val="22"/>
            <w:lang w:val="en-US" w:eastAsia="ja-JP"/>
          </w:rPr>
          <w:tab/>
        </w:r>
        <w:r w:rsidR="004D11A0" w:rsidRPr="003725A3">
          <w:rPr>
            <w:rStyle w:val="Hyperlink"/>
            <w:noProof/>
          </w:rPr>
          <w:t>Legal Context</w:t>
        </w:r>
        <w:r w:rsidR="004D11A0">
          <w:rPr>
            <w:noProof/>
            <w:webHidden/>
          </w:rPr>
          <w:tab/>
        </w:r>
        <w:r w:rsidR="004D11A0">
          <w:rPr>
            <w:noProof/>
            <w:webHidden/>
          </w:rPr>
          <w:fldChar w:fldCharType="begin"/>
        </w:r>
        <w:r w:rsidR="004D11A0">
          <w:rPr>
            <w:noProof/>
            <w:webHidden/>
          </w:rPr>
          <w:instrText xml:space="preserve"> PAGEREF _Toc467002486 \h </w:instrText>
        </w:r>
        <w:r w:rsidR="004D11A0">
          <w:rPr>
            <w:noProof/>
            <w:webHidden/>
          </w:rPr>
        </w:r>
        <w:r w:rsidR="004D11A0">
          <w:rPr>
            <w:noProof/>
            <w:webHidden/>
          </w:rPr>
          <w:fldChar w:fldCharType="separate"/>
        </w:r>
        <w:r w:rsidR="004D11A0">
          <w:rPr>
            <w:noProof/>
            <w:webHidden/>
          </w:rPr>
          <w:t>51</w:t>
        </w:r>
        <w:r w:rsidR="004D11A0">
          <w:rPr>
            <w:noProof/>
            <w:webHidden/>
          </w:rPr>
          <w:fldChar w:fldCharType="end"/>
        </w:r>
      </w:hyperlink>
    </w:p>
    <w:p w14:paraId="0B173043" w14:textId="77777777" w:rsidR="004D11A0" w:rsidRDefault="00F2334B">
      <w:pPr>
        <w:pStyle w:val="TOC1"/>
        <w:rPr>
          <w:rFonts w:asciiTheme="minorHAnsi" w:eastAsiaTheme="minorEastAsia" w:hAnsiTheme="minorHAnsi" w:cstheme="minorBidi"/>
          <w:noProof/>
          <w:szCs w:val="22"/>
          <w:lang w:val="en-US" w:eastAsia="ja-JP"/>
        </w:rPr>
      </w:pPr>
      <w:hyperlink w:anchor="_Toc467002487" w:history="1">
        <w:r w:rsidR="004D11A0" w:rsidRPr="003725A3">
          <w:rPr>
            <w:rStyle w:val="Hyperlink"/>
            <w:rFonts w:ascii="Times New Roman" w:hAnsi="Times New Roman"/>
            <w:noProof/>
          </w:rPr>
          <w:t>VIII.</w:t>
        </w:r>
        <w:r w:rsidR="004D11A0">
          <w:rPr>
            <w:rFonts w:asciiTheme="minorHAnsi" w:eastAsiaTheme="minorEastAsia" w:hAnsiTheme="minorHAnsi" w:cstheme="minorBidi"/>
            <w:noProof/>
            <w:szCs w:val="22"/>
            <w:lang w:val="en-US" w:eastAsia="ja-JP"/>
          </w:rPr>
          <w:tab/>
        </w:r>
        <w:r w:rsidR="004D11A0" w:rsidRPr="003725A3">
          <w:rPr>
            <w:rStyle w:val="Hyperlink"/>
            <w:noProof/>
          </w:rPr>
          <w:t>Annexes</w:t>
        </w:r>
        <w:r w:rsidR="004D11A0">
          <w:rPr>
            <w:noProof/>
            <w:webHidden/>
          </w:rPr>
          <w:tab/>
        </w:r>
        <w:r w:rsidR="004D11A0">
          <w:rPr>
            <w:noProof/>
            <w:webHidden/>
          </w:rPr>
          <w:fldChar w:fldCharType="begin"/>
        </w:r>
        <w:r w:rsidR="004D11A0">
          <w:rPr>
            <w:noProof/>
            <w:webHidden/>
          </w:rPr>
          <w:instrText xml:space="preserve"> PAGEREF _Toc467002487 \h </w:instrText>
        </w:r>
        <w:r w:rsidR="004D11A0">
          <w:rPr>
            <w:noProof/>
            <w:webHidden/>
          </w:rPr>
        </w:r>
        <w:r w:rsidR="004D11A0">
          <w:rPr>
            <w:noProof/>
            <w:webHidden/>
          </w:rPr>
          <w:fldChar w:fldCharType="separate"/>
        </w:r>
        <w:r w:rsidR="004D11A0">
          <w:rPr>
            <w:noProof/>
            <w:webHidden/>
          </w:rPr>
          <w:t>52</w:t>
        </w:r>
        <w:r w:rsidR="004D11A0">
          <w:rPr>
            <w:noProof/>
            <w:webHidden/>
          </w:rPr>
          <w:fldChar w:fldCharType="end"/>
        </w:r>
      </w:hyperlink>
    </w:p>
    <w:p w14:paraId="5B9403A1" w14:textId="77777777" w:rsidR="00D124BE" w:rsidRPr="00725226" w:rsidRDefault="00D124BE" w:rsidP="00893DB6">
      <w:pPr>
        <w:jc w:val="right"/>
        <w:rPr>
          <w:rFonts w:ascii="Times New Roman" w:hAnsi="Times New Roman"/>
          <w:sz w:val="24"/>
        </w:rPr>
      </w:pPr>
      <w:r w:rsidRPr="00725226">
        <w:rPr>
          <w:rFonts w:ascii="Times New Roman" w:hAnsi="Times New Roman"/>
          <w:b/>
          <w:bCs/>
          <w:noProof/>
          <w:sz w:val="24"/>
        </w:rPr>
        <w:fldChar w:fldCharType="end"/>
      </w:r>
    </w:p>
    <w:p w14:paraId="585C142C" w14:textId="77777777" w:rsidR="00172A6B" w:rsidRPr="00725226" w:rsidRDefault="00172A6B" w:rsidP="00172A6B">
      <w:pPr>
        <w:jc w:val="right"/>
      </w:pPr>
    </w:p>
    <w:p w14:paraId="5F7ED046" w14:textId="77777777" w:rsidR="00E36A07" w:rsidRPr="00725226" w:rsidRDefault="00585538" w:rsidP="00392AE7">
      <w:pPr>
        <w:pStyle w:val="Heading1"/>
        <w:numPr>
          <w:ilvl w:val="0"/>
          <w:numId w:val="0"/>
        </w:numPr>
        <w:ind w:left="720" w:hanging="720"/>
      </w:pPr>
      <w:r w:rsidRPr="00725226">
        <w:rPr>
          <w:sz w:val="24"/>
        </w:rPr>
        <w:br w:type="page"/>
      </w:r>
      <w:bookmarkStart w:id="1" w:name="_Toc467002466"/>
      <w:r w:rsidR="00E36A07" w:rsidRPr="00725226">
        <w:lastRenderedPageBreak/>
        <w:t>List</w:t>
      </w:r>
      <w:r w:rsidR="008E2157" w:rsidRPr="00725226">
        <w:t xml:space="preserve"> of A</w:t>
      </w:r>
      <w:r w:rsidR="00E36A07" w:rsidRPr="00725226">
        <w:t>cronyms</w:t>
      </w:r>
      <w:bookmarkEnd w:id="1"/>
      <w:r w:rsidR="00E36A07" w:rsidRPr="00725226">
        <w:t xml:space="preserve"> </w:t>
      </w:r>
    </w:p>
    <w:p w14:paraId="331319F2" w14:textId="77777777" w:rsidR="00FB49F5" w:rsidRPr="00725226" w:rsidRDefault="008E2157" w:rsidP="008E2157">
      <w:pPr>
        <w:spacing w:line="276" w:lineRule="auto"/>
        <w:ind w:left="2160" w:hanging="2160"/>
        <w:rPr>
          <w:rFonts w:ascii="Times New Roman" w:hAnsi="Times New Roman"/>
          <w:sz w:val="24"/>
        </w:rPr>
      </w:pPr>
      <w:proofErr w:type="spellStart"/>
      <w:r w:rsidRPr="00725226">
        <w:rPr>
          <w:rFonts w:ascii="Times New Roman" w:hAnsi="Times New Roman"/>
          <w:sz w:val="24"/>
        </w:rPr>
        <w:t>AfDB</w:t>
      </w:r>
      <w:proofErr w:type="spellEnd"/>
      <w:r w:rsidRPr="00725226">
        <w:rPr>
          <w:rFonts w:ascii="Times New Roman" w:hAnsi="Times New Roman"/>
          <w:sz w:val="24"/>
        </w:rPr>
        <w:t>-PIDA</w:t>
      </w:r>
      <w:r w:rsidRPr="00725226">
        <w:rPr>
          <w:rFonts w:ascii="Times New Roman" w:hAnsi="Times New Roman"/>
          <w:sz w:val="24"/>
        </w:rPr>
        <w:tab/>
      </w:r>
      <w:r w:rsidR="00BA3788" w:rsidRPr="00725226">
        <w:rPr>
          <w:rFonts w:ascii="Times New Roman" w:hAnsi="Times New Roman"/>
          <w:sz w:val="24"/>
        </w:rPr>
        <w:t>African Development Bank</w:t>
      </w:r>
      <w:r w:rsidR="0072315A" w:rsidRPr="00725226">
        <w:rPr>
          <w:rFonts w:ascii="Times New Roman" w:hAnsi="Times New Roman"/>
          <w:sz w:val="24"/>
        </w:rPr>
        <w:t xml:space="preserve"> - </w:t>
      </w:r>
      <w:r w:rsidR="00BA3788" w:rsidRPr="00725226">
        <w:rPr>
          <w:rFonts w:ascii="Times New Roman" w:hAnsi="Times New Roman"/>
          <w:sz w:val="24"/>
        </w:rPr>
        <w:t>Programme for Infrastructure Development in Africa</w:t>
      </w:r>
    </w:p>
    <w:p w14:paraId="7ED7384B" w14:textId="77777777" w:rsidR="007B1E90" w:rsidRPr="00725226" w:rsidRDefault="007B1E90" w:rsidP="005179B6">
      <w:pPr>
        <w:spacing w:line="276" w:lineRule="auto"/>
        <w:rPr>
          <w:rFonts w:ascii="Times New Roman" w:hAnsi="Times New Roman"/>
          <w:sz w:val="24"/>
        </w:rPr>
      </w:pPr>
      <w:r w:rsidRPr="00725226">
        <w:rPr>
          <w:rFonts w:ascii="Times New Roman" w:hAnsi="Times New Roman"/>
          <w:sz w:val="24"/>
        </w:rPr>
        <w:t>AMCOW</w:t>
      </w:r>
      <w:r w:rsidR="00BA3788" w:rsidRPr="00725226">
        <w:rPr>
          <w:rFonts w:ascii="Times New Roman" w:hAnsi="Times New Roman"/>
          <w:sz w:val="24"/>
        </w:rPr>
        <w:tab/>
      </w:r>
      <w:r w:rsidR="00BA3788" w:rsidRPr="00725226">
        <w:rPr>
          <w:rFonts w:ascii="Times New Roman" w:hAnsi="Times New Roman"/>
          <w:sz w:val="24"/>
        </w:rPr>
        <w:tab/>
        <w:t>African Ministerial Council on Water</w:t>
      </w:r>
    </w:p>
    <w:p w14:paraId="21979E38" w14:textId="77777777" w:rsidR="007B1E90" w:rsidRPr="00725226" w:rsidRDefault="007B1E90" w:rsidP="005179B6">
      <w:pPr>
        <w:spacing w:line="276" w:lineRule="auto"/>
        <w:rPr>
          <w:rFonts w:ascii="Times New Roman" w:hAnsi="Times New Roman"/>
          <w:sz w:val="24"/>
        </w:rPr>
      </w:pPr>
      <w:r w:rsidRPr="00725226">
        <w:rPr>
          <w:rFonts w:ascii="Times New Roman" w:hAnsi="Times New Roman"/>
          <w:sz w:val="24"/>
        </w:rPr>
        <w:t>ANBO</w:t>
      </w:r>
      <w:r w:rsidR="00BA3788" w:rsidRPr="00725226">
        <w:rPr>
          <w:rFonts w:ascii="Times New Roman" w:hAnsi="Times New Roman"/>
          <w:sz w:val="24"/>
        </w:rPr>
        <w:tab/>
      </w:r>
      <w:r w:rsidR="00BA3788" w:rsidRPr="00725226">
        <w:rPr>
          <w:rFonts w:ascii="Times New Roman" w:hAnsi="Times New Roman"/>
          <w:sz w:val="24"/>
        </w:rPr>
        <w:tab/>
      </w:r>
      <w:r w:rsidR="00BA3788" w:rsidRPr="00725226">
        <w:rPr>
          <w:rFonts w:ascii="Times New Roman" w:hAnsi="Times New Roman"/>
          <w:sz w:val="24"/>
        </w:rPr>
        <w:tab/>
        <w:t>Africa Network of Basin Organizations</w:t>
      </w:r>
    </w:p>
    <w:p w14:paraId="509D7F51" w14:textId="77777777" w:rsidR="007B1E90" w:rsidRPr="00725226" w:rsidRDefault="007B1E90" w:rsidP="005179B6">
      <w:pPr>
        <w:spacing w:line="276" w:lineRule="auto"/>
        <w:rPr>
          <w:rFonts w:ascii="Times New Roman" w:hAnsi="Times New Roman"/>
          <w:sz w:val="24"/>
        </w:rPr>
      </w:pPr>
      <w:r w:rsidRPr="00725226">
        <w:rPr>
          <w:rFonts w:ascii="Times New Roman" w:hAnsi="Times New Roman"/>
          <w:sz w:val="24"/>
        </w:rPr>
        <w:t>AU</w:t>
      </w:r>
      <w:r w:rsidR="00BA3788" w:rsidRPr="00725226">
        <w:rPr>
          <w:rFonts w:ascii="Times New Roman" w:hAnsi="Times New Roman"/>
          <w:sz w:val="24"/>
        </w:rPr>
        <w:tab/>
      </w:r>
      <w:r w:rsidR="00BA3788" w:rsidRPr="00725226">
        <w:rPr>
          <w:rFonts w:ascii="Times New Roman" w:hAnsi="Times New Roman"/>
          <w:sz w:val="24"/>
        </w:rPr>
        <w:tab/>
      </w:r>
      <w:r w:rsidR="00BA3788" w:rsidRPr="00725226">
        <w:rPr>
          <w:rFonts w:ascii="Times New Roman" w:hAnsi="Times New Roman"/>
          <w:sz w:val="24"/>
        </w:rPr>
        <w:tab/>
        <w:t>African Union</w:t>
      </w:r>
    </w:p>
    <w:p w14:paraId="452A3060" w14:textId="77777777" w:rsidR="002C5718" w:rsidRPr="00725226" w:rsidRDefault="002C5718" w:rsidP="005179B6">
      <w:pPr>
        <w:spacing w:line="276" w:lineRule="auto"/>
        <w:rPr>
          <w:rFonts w:ascii="Times New Roman" w:hAnsi="Times New Roman"/>
          <w:sz w:val="24"/>
        </w:rPr>
      </w:pPr>
      <w:r w:rsidRPr="00725226">
        <w:rPr>
          <w:rFonts w:ascii="Times New Roman" w:hAnsi="Times New Roman"/>
          <w:sz w:val="24"/>
        </w:rPr>
        <w:t>AUC</w:t>
      </w:r>
      <w:r w:rsidRPr="00725226">
        <w:rPr>
          <w:rFonts w:ascii="Times New Roman" w:hAnsi="Times New Roman"/>
          <w:sz w:val="24"/>
        </w:rPr>
        <w:tab/>
      </w:r>
      <w:r w:rsidRPr="00725226">
        <w:rPr>
          <w:rFonts w:ascii="Times New Roman" w:hAnsi="Times New Roman"/>
          <w:sz w:val="24"/>
        </w:rPr>
        <w:tab/>
      </w:r>
      <w:r w:rsidRPr="00725226">
        <w:rPr>
          <w:rFonts w:ascii="Times New Roman" w:hAnsi="Times New Roman"/>
          <w:sz w:val="24"/>
        </w:rPr>
        <w:tab/>
        <w:t>African Union Commission</w:t>
      </w:r>
    </w:p>
    <w:p w14:paraId="7E8EA691" w14:textId="77777777" w:rsidR="00997BA1" w:rsidRPr="00725226" w:rsidRDefault="00997BA1" w:rsidP="005179B6">
      <w:pPr>
        <w:spacing w:line="276" w:lineRule="auto"/>
        <w:rPr>
          <w:rFonts w:ascii="Times New Roman" w:hAnsi="Times New Roman"/>
          <w:sz w:val="24"/>
        </w:rPr>
      </w:pPr>
      <w:r w:rsidRPr="00725226">
        <w:rPr>
          <w:rFonts w:ascii="Times New Roman" w:hAnsi="Times New Roman"/>
          <w:sz w:val="24"/>
        </w:rPr>
        <w:t>AWIS</w:t>
      </w:r>
      <w:r w:rsidR="00BA3788" w:rsidRPr="00725226">
        <w:rPr>
          <w:rFonts w:ascii="Times New Roman" w:hAnsi="Times New Roman"/>
          <w:sz w:val="24"/>
        </w:rPr>
        <w:tab/>
      </w:r>
      <w:r w:rsidR="00BA3788" w:rsidRPr="00725226">
        <w:rPr>
          <w:rFonts w:ascii="Times New Roman" w:hAnsi="Times New Roman"/>
          <w:sz w:val="24"/>
        </w:rPr>
        <w:tab/>
      </w:r>
      <w:r w:rsidR="00BA3788" w:rsidRPr="00725226">
        <w:rPr>
          <w:rFonts w:ascii="Times New Roman" w:hAnsi="Times New Roman"/>
          <w:sz w:val="24"/>
        </w:rPr>
        <w:tab/>
        <w:t>Africa Water Information System</w:t>
      </w:r>
    </w:p>
    <w:p w14:paraId="419904C2" w14:textId="77777777" w:rsidR="00BA3788" w:rsidRPr="00725226" w:rsidRDefault="00BA3788" w:rsidP="005179B6">
      <w:pPr>
        <w:spacing w:line="276" w:lineRule="auto"/>
        <w:rPr>
          <w:rFonts w:ascii="Times New Roman" w:hAnsi="Times New Roman"/>
          <w:sz w:val="24"/>
        </w:rPr>
      </w:pPr>
      <w:r w:rsidRPr="00725226">
        <w:rPr>
          <w:rFonts w:ascii="Times New Roman" w:hAnsi="Times New Roman"/>
          <w:sz w:val="24"/>
        </w:rPr>
        <w:t>ECOWAS</w:t>
      </w:r>
      <w:r w:rsidRPr="00725226">
        <w:rPr>
          <w:rFonts w:ascii="Times New Roman" w:hAnsi="Times New Roman"/>
          <w:sz w:val="24"/>
        </w:rPr>
        <w:tab/>
      </w:r>
      <w:r w:rsidRPr="00725226">
        <w:rPr>
          <w:rFonts w:ascii="Times New Roman" w:hAnsi="Times New Roman"/>
          <w:sz w:val="24"/>
        </w:rPr>
        <w:tab/>
        <w:t>Economic Commission of West African States</w:t>
      </w:r>
    </w:p>
    <w:p w14:paraId="26585886" w14:textId="77777777" w:rsidR="00BA3788" w:rsidRPr="00725226" w:rsidRDefault="00BA3788" w:rsidP="005179B6">
      <w:pPr>
        <w:spacing w:line="276" w:lineRule="auto"/>
        <w:rPr>
          <w:rFonts w:ascii="Times New Roman" w:hAnsi="Times New Roman"/>
          <w:sz w:val="24"/>
        </w:rPr>
      </w:pPr>
      <w:r w:rsidRPr="00725226">
        <w:rPr>
          <w:rFonts w:ascii="Times New Roman" w:hAnsi="Times New Roman"/>
          <w:sz w:val="24"/>
        </w:rPr>
        <w:t>GC</w:t>
      </w:r>
      <w:r w:rsidRPr="00725226">
        <w:rPr>
          <w:rFonts w:ascii="Times New Roman" w:hAnsi="Times New Roman"/>
          <w:sz w:val="24"/>
        </w:rPr>
        <w:tab/>
      </w:r>
      <w:r w:rsidRPr="00725226">
        <w:rPr>
          <w:rFonts w:ascii="Times New Roman" w:hAnsi="Times New Roman"/>
          <w:sz w:val="24"/>
        </w:rPr>
        <w:tab/>
      </w:r>
      <w:r w:rsidRPr="00725226">
        <w:rPr>
          <w:rFonts w:ascii="Times New Roman" w:hAnsi="Times New Roman"/>
          <w:sz w:val="24"/>
        </w:rPr>
        <w:tab/>
        <w:t>Groundwater Commission</w:t>
      </w:r>
    </w:p>
    <w:p w14:paraId="2648E28D" w14:textId="77777777" w:rsidR="00BA3788" w:rsidRPr="00725226" w:rsidRDefault="00BA3788" w:rsidP="005179B6">
      <w:pPr>
        <w:spacing w:line="276" w:lineRule="auto"/>
        <w:rPr>
          <w:rFonts w:ascii="Times New Roman" w:hAnsi="Times New Roman"/>
          <w:sz w:val="24"/>
        </w:rPr>
      </w:pPr>
      <w:r w:rsidRPr="00725226">
        <w:rPr>
          <w:rFonts w:ascii="Times New Roman" w:hAnsi="Times New Roman"/>
          <w:sz w:val="24"/>
        </w:rPr>
        <w:t>GEF</w:t>
      </w:r>
      <w:r w:rsidRPr="00725226">
        <w:rPr>
          <w:rFonts w:ascii="Times New Roman" w:hAnsi="Times New Roman"/>
          <w:sz w:val="24"/>
        </w:rPr>
        <w:tab/>
      </w:r>
      <w:r w:rsidRPr="00725226">
        <w:rPr>
          <w:rFonts w:ascii="Times New Roman" w:hAnsi="Times New Roman"/>
          <w:sz w:val="24"/>
        </w:rPr>
        <w:tab/>
      </w:r>
      <w:r w:rsidRPr="00725226">
        <w:rPr>
          <w:rFonts w:ascii="Times New Roman" w:hAnsi="Times New Roman"/>
          <w:sz w:val="24"/>
        </w:rPr>
        <w:tab/>
        <w:t>Global Environment Facility</w:t>
      </w:r>
    </w:p>
    <w:p w14:paraId="5527F4D7" w14:textId="77777777" w:rsidR="002C5718" w:rsidRPr="00725226" w:rsidRDefault="002C5718" w:rsidP="005179B6">
      <w:pPr>
        <w:spacing w:line="276" w:lineRule="auto"/>
        <w:rPr>
          <w:rFonts w:ascii="Times New Roman" w:hAnsi="Times New Roman"/>
          <w:sz w:val="24"/>
        </w:rPr>
      </w:pPr>
      <w:r w:rsidRPr="00725226">
        <w:rPr>
          <w:rFonts w:ascii="Times New Roman" w:hAnsi="Times New Roman"/>
          <w:sz w:val="24"/>
        </w:rPr>
        <w:t>GGIS</w:t>
      </w:r>
      <w:r w:rsidRPr="00725226">
        <w:rPr>
          <w:rFonts w:ascii="Times New Roman" w:hAnsi="Times New Roman"/>
          <w:sz w:val="24"/>
        </w:rPr>
        <w:tab/>
      </w:r>
      <w:r w:rsidRPr="00725226">
        <w:rPr>
          <w:rFonts w:ascii="Times New Roman" w:hAnsi="Times New Roman"/>
          <w:sz w:val="24"/>
        </w:rPr>
        <w:tab/>
      </w:r>
      <w:r w:rsidRPr="00725226">
        <w:rPr>
          <w:rFonts w:ascii="Times New Roman" w:hAnsi="Times New Roman"/>
          <w:sz w:val="24"/>
        </w:rPr>
        <w:tab/>
        <w:t xml:space="preserve">Global Groundwater Information System </w:t>
      </w:r>
    </w:p>
    <w:p w14:paraId="78E8D017" w14:textId="77777777" w:rsidR="00BA3788" w:rsidRPr="00725226" w:rsidRDefault="00BA3788" w:rsidP="005179B6">
      <w:pPr>
        <w:spacing w:line="276" w:lineRule="auto"/>
        <w:ind w:left="2160" w:hanging="2160"/>
        <w:rPr>
          <w:rFonts w:ascii="Times New Roman" w:hAnsi="Times New Roman"/>
          <w:sz w:val="24"/>
        </w:rPr>
      </w:pPr>
      <w:r w:rsidRPr="00725226">
        <w:rPr>
          <w:rFonts w:ascii="Times New Roman" w:hAnsi="Times New Roman"/>
          <w:sz w:val="24"/>
        </w:rPr>
        <w:t>GIZ</w:t>
      </w:r>
      <w:r w:rsidRPr="00725226">
        <w:rPr>
          <w:rFonts w:ascii="Times New Roman" w:hAnsi="Times New Roman"/>
          <w:sz w:val="24"/>
        </w:rPr>
        <w:tab/>
      </w:r>
      <w:r w:rsidR="00E51C7E" w:rsidRPr="00725226">
        <w:rPr>
          <w:rFonts w:ascii="Times New Roman" w:hAnsi="Times New Roman"/>
          <w:sz w:val="24"/>
        </w:rPr>
        <w:t>(</w:t>
      </w:r>
      <w:r w:rsidR="004E457A" w:rsidRPr="00725226">
        <w:rPr>
          <w:rFonts w:ascii="Times New Roman" w:hAnsi="Times New Roman"/>
          <w:sz w:val="24"/>
        </w:rPr>
        <w:t>Deutsche</w:t>
      </w:r>
      <w:r w:rsidR="00E51C7E" w:rsidRPr="00725226">
        <w:rPr>
          <w:rFonts w:ascii="Times New Roman" w:hAnsi="Times New Roman"/>
          <w:sz w:val="24"/>
        </w:rPr>
        <w:t>)</w:t>
      </w:r>
      <w:r w:rsidR="004E457A" w:rsidRPr="00725226">
        <w:rPr>
          <w:rFonts w:ascii="Times New Roman" w:hAnsi="Times New Roman"/>
          <w:sz w:val="24"/>
        </w:rPr>
        <w:t xml:space="preserve"> Gesellschaft </w:t>
      </w:r>
      <w:proofErr w:type="spellStart"/>
      <w:r w:rsidR="004E457A" w:rsidRPr="00725226">
        <w:rPr>
          <w:rFonts w:ascii="Times New Roman" w:hAnsi="Times New Roman"/>
          <w:sz w:val="24"/>
        </w:rPr>
        <w:t>für</w:t>
      </w:r>
      <w:proofErr w:type="spellEnd"/>
      <w:r w:rsidR="004E457A" w:rsidRPr="00725226">
        <w:rPr>
          <w:rFonts w:ascii="Times New Roman" w:hAnsi="Times New Roman"/>
          <w:sz w:val="24"/>
        </w:rPr>
        <w:t xml:space="preserve"> Internationale </w:t>
      </w:r>
      <w:proofErr w:type="spellStart"/>
      <w:r w:rsidR="004E457A" w:rsidRPr="00725226">
        <w:rPr>
          <w:rFonts w:ascii="Times New Roman" w:hAnsi="Times New Roman"/>
          <w:sz w:val="24"/>
        </w:rPr>
        <w:t>Zusammenarbeit</w:t>
      </w:r>
      <w:proofErr w:type="spellEnd"/>
      <w:r w:rsidR="00E51C7E" w:rsidRPr="00725226">
        <w:rPr>
          <w:rFonts w:ascii="Times New Roman" w:hAnsi="Times New Roman"/>
          <w:sz w:val="24"/>
        </w:rPr>
        <w:t xml:space="preserve"> (</w:t>
      </w:r>
      <w:r w:rsidRPr="00725226">
        <w:rPr>
          <w:rFonts w:ascii="Times New Roman" w:hAnsi="Times New Roman"/>
          <w:sz w:val="24"/>
        </w:rPr>
        <w:t>German International Development Agency</w:t>
      </w:r>
      <w:r w:rsidR="00E51C7E" w:rsidRPr="00725226">
        <w:rPr>
          <w:rFonts w:ascii="Times New Roman" w:hAnsi="Times New Roman"/>
          <w:sz w:val="24"/>
        </w:rPr>
        <w:t>)</w:t>
      </w:r>
    </w:p>
    <w:p w14:paraId="16840974" w14:textId="77777777" w:rsidR="002C5718" w:rsidRPr="00725226" w:rsidRDefault="002C5718" w:rsidP="005179B6">
      <w:pPr>
        <w:spacing w:line="276" w:lineRule="auto"/>
        <w:rPr>
          <w:rFonts w:ascii="Times New Roman" w:hAnsi="Times New Roman"/>
          <w:sz w:val="24"/>
        </w:rPr>
      </w:pPr>
      <w:r w:rsidRPr="00725226">
        <w:rPr>
          <w:rFonts w:ascii="Times New Roman" w:hAnsi="Times New Roman"/>
          <w:sz w:val="24"/>
        </w:rPr>
        <w:t>GWP</w:t>
      </w:r>
      <w:r w:rsidRPr="00725226">
        <w:rPr>
          <w:rFonts w:ascii="Times New Roman" w:hAnsi="Times New Roman"/>
          <w:sz w:val="24"/>
        </w:rPr>
        <w:tab/>
      </w:r>
      <w:r w:rsidRPr="00725226">
        <w:rPr>
          <w:rFonts w:ascii="Times New Roman" w:hAnsi="Times New Roman"/>
          <w:sz w:val="24"/>
        </w:rPr>
        <w:tab/>
      </w:r>
      <w:r w:rsidRPr="00725226">
        <w:rPr>
          <w:rFonts w:ascii="Times New Roman" w:hAnsi="Times New Roman"/>
          <w:sz w:val="24"/>
        </w:rPr>
        <w:tab/>
        <w:t>Global Water Partnership</w:t>
      </w:r>
    </w:p>
    <w:p w14:paraId="626B6DCC" w14:textId="77777777" w:rsidR="00BA3788" w:rsidRPr="00725226" w:rsidRDefault="00BA3788" w:rsidP="005179B6">
      <w:pPr>
        <w:spacing w:line="276" w:lineRule="auto"/>
        <w:rPr>
          <w:rFonts w:ascii="Times New Roman" w:hAnsi="Times New Roman"/>
          <w:sz w:val="24"/>
        </w:rPr>
      </w:pPr>
      <w:r w:rsidRPr="00725226">
        <w:rPr>
          <w:rFonts w:ascii="Times New Roman" w:hAnsi="Times New Roman"/>
          <w:sz w:val="24"/>
        </w:rPr>
        <w:t>IGAD</w:t>
      </w:r>
      <w:r w:rsidRPr="00725226">
        <w:rPr>
          <w:rFonts w:ascii="Times New Roman" w:hAnsi="Times New Roman"/>
          <w:sz w:val="24"/>
        </w:rPr>
        <w:tab/>
      </w:r>
      <w:r w:rsidR="00DD52D4" w:rsidRPr="00725226">
        <w:rPr>
          <w:rFonts w:ascii="Times New Roman" w:hAnsi="Times New Roman"/>
          <w:sz w:val="24"/>
        </w:rPr>
        <w:tab/>
      </w:r>
      <w:r w:rsidR="00DD52D4" w:rsidRPr="00725226">
        <w:rPr>
          <w:rFonts w:ascii="Times New Roman" w:hAnsi="Times New Roman"/>
          <w:sz w:val="24"/>
        </w:rPr>
        <w:tab/>
        <w:t>Inter</w:t>
      </w:r>
      <w:r w:rsidR="00E13557" w:rsidRPr="00725226">
        <w:rPr>
          <w:rFonts w:ascii="Times New Roman" w:hAnsi="Times New Roman"/>
          <w:sz w:val="24"/>
        </w:rPr>
        <w:t>-G</w:t>
      </w:r>
      <w:r w:rsidR="00DD52D4" w:rsidRPr="00725226">
        <w:rPr>
          <w:rFonts w:ascii="Times New Roman" w:hAnsi="Times New Roman"/>
          <w:sz w:val="24"/>
        </w:rPr>
        <w:t>overnmental Authority for Development</w:t>
      </w:r>
    </w:p>
    <w:p w14:paraId="4E600FF6" w14:textId="77777777" w:rsidR="00BA3788" w:rsidRPr="00725226" w:rsidRDefault="00BA3788" w:rsidP="005179B6">
      <w:pPr>
        <w:spacing w:line="276" w:lineRule="auto"/>
        <w:rPr>
          <w:rFonts w:ascii="Times New Roman" w:hAnsi="Times New Roman"/>
          <w:sz w:val="24"/>
        </w:rPr>
      </w:pPr>
      <w:r w:rsidRPr="00725226">
        <w:rPr>
          <w:rFonts w:ascii="Times New Roman" w:hAnsi="Times New Roman"/>
          <w:sz w:val="24"/>
        </w:rPr>
        <w:t>IGRAC</w:t>
      </w:r>
      <w:r w:rsidRPr="00725226">
        <w:rPr>
          <w:rFonts w:ascii="Times New Roman" w:hAnsi="Times New Roman"/>
          <w:sz w:val="24"/>
        </w:rPr>
        <w:tab/>
      </w:r>
      <w:r w:rsidR="008E2157" w:rsidRPr="00725226">
        <w:rPr>
          <w:rFonts w:ascii="Times New Roman" w:hAnsi="Times New Roman"/>
          <w:sz w:val="24"/>
        </w:rPr>
        <w:tab/>
      </w:r>
      <w:r w:rsidR="004E3A8F" w:rsidRPr="00725226">
        <w:rPr>
          <w:rFonts w:ascii="Times New Roman" w:hAnsi="Times New Roman"/>
          <w:sz w:val="24"/>
        </w:rPr>
        <w:t>International Groundwater Resources Assessment Centre</w:t>
      </w:r>
      <w:r w:rsidR="00195294" w:rsidRPr="00725226">
        <w:rPr>
          <w:rFonts w:ascii="Times New Roman" w:hAnsi="Times New Roman"/>
          <w:sz w:val="24"/>
        </w:rPr>
        <w:t xml:space="preserve"> (of UNESCO)</w:t>
      </w:r>
    </w:p>
    <w:p w14:paraId="56513CF0" w14:textId="77777777" w:rsidR="002C5718" w:rsidRPr="00725226" w:rsidRDefault="002C5718" w:rsidP="005179B6">
      <w:pPr>
        <w:spacing w:line="276" w:lineRule="auto"/>
        <w:rPr>
          <w:rFonts w:ascii="Times New Roman" w:hAnsi="Times New Roman"/>
          <w:sz w:val="24"/>
        </w:rPr>
      </w:pPr>
      <w:r w:rsidRPr="00725226">
        <w:rPr>
          <w:rFonts w:ascii="Times New Roman" w:hAnsi="Times New Roman"/>
          <w:sz w:val="24"/>
        </w:rPr>
        <w:t>IWMI</w:t>
      </w:r>
      <w:r w:rsidR="004E3A8F" w:rsidRPr="00725226">
        <w:rPr>
          <w:rFonts w:ascii="Times New Roman" w:hAnsi="Times New Roman"/>
          <w:sz w:val="24"/>
        </w:rPr>
        <w:tab/>
      </w:r>
      <w:r w:rsidR="004E3A8F" w:rsidRPr="00725226">
        <w:rPr>
          <w:rFonts w:ascii="Times New Roman" w:hAnsi="Times New Roman"/>
          <w:sz w:val="24"/>
        </w:rPr>
        <w:tab/>
      </w:r>
      <w:r w:rsidR="004E3A8F" w:rsidRPr="00725226">
        <w:rPr>
          <w:rFonts w:ascii="Times New Roman" w:hAnsi="Times New Roman"/>
          <w:sz w:val="24"/>
        </w:rPr>
        <w:tab/>
        <w:t>International Water Management Institute</w:t>
      </w:r>
    </w:p>
    <w:p w14:paraId="059BA499" w14:textId="77777777" w:rsidR="00BA3788" w:rsidRPr="00725226" w:rsidRDefault="00BA3788" w:rsidP="005179B6">
      <w:pPr>
        <w:spacing w:line="276" w:lineRule="auto"/>
        <w:rPr>
          <w:rFonts w:ascii="Times New Roman" w:hAnsi="Times New Roman"/>
          <w:sz w:val="24"/>
        </w:rPr>
      </w:pPr>
      <w:r w:rsidRPr="00725226">
        <w:rPr>
          <w:rFonts w:ascii="Times New Roman" w:hAnsi="Times New Roman"/>
          <w:sz w:val="24"/>
        </w:rPr>
        <w:t>IW-LEARN</w:t>
      </w:r>
      <w:r w:rsidR="00DD52D4" w:rsidRPr="00725226">
        <w:rPr>
          <w:rFonts w:ascii="Times New Roman" w:hAnsi="Times New Roman"/>
          <w:sz w:val="24"/>
        </w:rPr>
        <w:tab/>
      </w:r>
      <w:r w:rsidR="00DD52D4" w:rsidRPr="00725226">
        <w:rPr>
          <w:rFonts w:ascii="Times New Roman" w:hAnsi="Times New Roman"/>
          <w:sz w:val="24"/>
        </w:rPr>
        <w:tab/>
        <w:t>International Waters-Learning Exchange and Resource Network</w:t>
      </w:r>
    </w:p>
    <w:p w14:paraId="3F063A27" w14:textId="77777777" w:rsidR="00BA3788" w:rsidRPr="00725226" w:rsidRDefault="00BA3788" w:rsidP="005179B6">
      <w:pPr>
        <w:spacing w:line="276" w:lineRule="auto"/>
        <w:rPr>
          <w:rFonts w:ascii="Times New Roman" w:hAnsi="Times New Roman"/>
          <w:sz w:val="24"/>
        </w:rPr>
      </w:pPr>
      <w:r w:rsidRPr="00725226">
        <w:rPr>
          <w:rFonts w:ascii="Times New Roman" w:hAnsi="Times New Roman"/>
          <w:sz w:val="24"/>
        </w:rPr>
        <w:t>IWRM</w:t>
      </w:r>
      <w:r w:rsidRPr="00725226">
        <w:rPr>
          <w:rFonts w:ascii="Times New Roman" w:hAnsi="Times New Roman"/>
          <w:sz w:val="24"/>
        </w:rPr>
        <w:tab/>
      </w:r>
      <w:r w:rsidRPr="00725226">
        <w:rPr>
          <w:rFonts w:ascii="Times New Roman" w:hAnsi="Times New Roman"/>
          <w:sz w:val="24"/>
        </w:rPr>
        <w:tab/>
      </w:r>
      <w:r w:rsidRPr="00725226">
        <w:rPr>
          <w:rFonts w:ascii="Times New Roman" w:hAnsi="Times New Roman"/>
          <w:sz w:val="24"/>
        </w:rPr>
        <w:tab/>
        <w:t>Integrated Water Resources Management</w:t>
      </w:r>
    </w:p>
    <w:p w14:paraId="6CF1C953" w14:textId="77777777" w:rsidR="00BA3788" w:rsidRPr="00725226" w:rsidRDefault="00BA3788" w:rsidP="005179B6">
      <w:pPr>
        <w:spacing w:line="276" w:lineRule="auto"/>
        <w:rPr>
          <w:rFonts w:ascii="Times New Roman" w:hAnsi="Times New Roman"/>
          <w:sz w:val="24"/>
        </w:rPr>
      </w:pPr>
      <w:r w:rsidRPr="00725226">
        <w:rPr>
          <w:rFonts w:ascii="Times New Roman" w:hAnsi="Times New Roman"/>
          <w:sz w:val="24"/>
        </w:rPr>
        <w:t>L/RBOs</w:t>
      </w:r>
      <w:r w:rsidRPr="00725226">
        <w:rPr>
          <w:rFonts w:ascii="Times New Roman" w:hAnsi="Times New Roman"/>
          <w:sz w:val="24"/>
        </w:rPr>
        <w:tab/>
      </w:r>
      <w:r w:rsidRPr="00725226">
        <w:rPr>
          <w:rFonts w:ascii="Times New Roman" w:hAnsi="Times New Roman"/>
          <w:sz w:val="24"/>
        </w:rPr>
        <w:tab/>
        <w:t>Lake and River Basin Organizations</w:t>
      </w:r>
    </w:p>
    <w:p w14:paraId="12C56938" w14:textId="77777777" w:rsidR="00BA3788" w:rsidRPr="00725226" w:rsidRDefault="00BA3788" w:rsidP="008E2157">
      <w:pPr>
        <w:spacing w:line="276" w:lineRule="auto"/>
        <w:ind w:left="2160" w:hanging="2160"/>
        <w:rPr>
          <w:rFonts w:ascii="Times New Roman" w:hAnsi="Times New Roman"/>
          <w:sz w:val="24"/>
          <w:lang w:val="fr-FR"/>
        </w:rPr>
      </w:pPr>
      <w:r w:rsidRPr="00725226">
        <w:rPr>
          <w:rFonts w:ascii="Times New Roman" w:hAnsi="Times New Roman"/>
          <w:sz w:val="24"/>
          <w:lang w:val="fr-FR"/>
        </w:rPr>
        <w:t>OMVS</w:t>
      </w:r>
      <w:r w:rsidR="008E2157" w:rsidRPr="00725226">
        <w:rPr>
          <w:rFonts w:ascii="Times New Roman" w:hAnsi="Times New Roman"/>
          <w:sz w:val="24"/>
          <w:lang w:val="fr-FR"/>
        </w:rPr>
        <w:tab/>
      </w:r>
      <w:proofErr w:type="spellStart"/>
      <w:r w:rsidR="002C5718" w:rsidRPr="00725226">
        <w:rPr>
          <w:rFonts w:ascii="Times New Roman" w:hAnsi="Times New Roman"/>
          <w:sz w:val="24"/>
          <w:lang w:val="fr-FR"/>
        </w:rPr>
        <w:t>Senegal</w:t>
      </w:r>
      <w:proofErr w:type="spellEnd"/>
      <w:r w:rsidR="002C5718" w:rsidRPr="00725226">
        <w:rPr>
          <w:rFonts w:ascii="Times New Roman" w:hAnsi="Times New Roman"/>
          <w:sz w:val="24"/>
          <w:lang w:val="fr-FR"/>
        </w:rPr>
        <w:t xml:space="preserve"> River Basin </w:t>
      </w:r>
      <w:proofErr w:type="spellStart"/>
      <w:r w:rsidR="002C5718" w:rsidRPr="00725226">
        <w:rPr>
          <w:rFonts w:ascii="Times New Roman" w:hAnsi="Times New Roman"/>
          <w:sz w:val="24"/>
          <w:lang w:val="fr-FR"/>
        </w:rPr>
        <w:t>Development</w:t>
      </w:r>
      <w:proofErr w:type="spellEnd"/>
      <w:r w:rsidR="002C5718" w:rsidRPr="00725226">
        <w:rPr>
          <w:rFonts w:ascii="Times New Roman" w:hAnsi="Times New Roman"/>
          <w:sz w:val="24"/>
          <w:lang w:val="fr-FR"/>
        </w:rPr>
        <w:t xml:space="preserve"> </w:t>
      </w:r>
      <w:proofErr w:type="spellStart"/>
      <w:r w:rsidR="002C5718" w:rsidRPr="00725226">
        <w:rPr>
          <w:rFonts w:ascii="Times New Roman" w:hAnsi="Times New Roman"/>
          <w:sz w:val="24"/>
          <w:lang w:val="fr-FR"/>
        </w:rPr>
        <w:t>Authority</w:t>
      </w:r>
      <w:proofErr w:type="spellEnd"/>
      <w:r w:rsidR="002C5718" w:rsidRPr="00725226">
        <w:rPr>
          <w:rFonts w:ascii="Times New Roman" w:hAnsi="Times New Roman"/>
          <w:sz w:val="24"/>
          <w:lang w:val="fr-FR"/>
        </w:rPr>
        <w:t xml:space="preserve"> (or Organisation pour la mise en valeur du fleuve Sénégal</w:t>
      </w:r>
    </w:p>
    <w:p w14:paraId="3A624AC2" w14:textId="77777777" w:rsidR="00BA3788" w:rsidRPr="00725226" w:rsidRDefault="00BA3788" w:rsidP="005179B6">
      <w:pPr>
        <w:spacing w:line="276" w:lineRule="auto"/>
        <w:rPr>
          <w:rFonts w:ascii="Times New Roman" w:hAnsi="Times New Roman"/>
          <w:sz w:val="24"/>
        </w:rPr>
      </w:pPr>
      <w:r w:rsidRPr="00725226">
        <w:rPr>
          <w:rFonts w:ascii="Times New Roman" w:hAnsi="Times New Roman"/>
          <w:sz w:val="24"/>
        </w:rPr>
        <w:t>NEPAD</w:t>
      </w:r>
      <w:r w:rsidRPr="00725226">
        <w:rPr>
          <w:rFonts w:ascii="Times New Roman" w:hAnsi="Times New Roman"/>
          <w:sz w:val="24"/>
        </w:rPr>
        <w:tab/>
      </w:r>
      <w:r w:rsidRPr="00725226">
        <w:rPr>
          <w:rFonts w:ascii="Times New Roman" w:hAnsi="Times New Roman"/>
          <w:sz w:val="24"/>
        </w:rPr>
        <w:tab/>
        <w:t>New</w:t>
      </w:r>
      <w:r w:rsidR="00DD52D4" w:rsidRPr="00725226">
        <w:rPr>
          <w:rFonts w:ascii="Times New Roman" w:hAnsi="Times New Roman"/>
          <w:sz w:val="24"/>
        </w:rPr>
        <w:t xml:space="preserve"> Partnership for Africa's Development</w:t>
      </w:r>
    </w:p>
    <w:p w14:paraId="67DABDE7" w14:textId="77777777" w:rsidR="00BA3788" w:rsidRPr="00725226" w:rsidRDefault="00BA3788" w:rsidP="005179B6">
      <w:pPr>
        <w:spacing w:line="276" w:lineRule="auto"/>
        <w:rPr>
          <w:rFonts w:ascii="Times New Roman" w:hAnsi="Times New Roman"/>
          <w:sz w:val="24"/>
        </w:rPr>
      </w:pPr>
      <w:r w:rsidRPr="00725226">
        <w:rPr>
          <w:rFonts w:ascii="Times New Roman" w:hAnsi="Times New Roman"/>
          <w:sz w:val="24"/>
        </w:rPr>
        <w:t>REC</w:t>
      </w:r>
      <w:r w:rsidRPr="00725226">
        <w:rPr>
          <w:rFonts w:ascii="Times New Roman" w:hAnsi="Times New Roman"/>
          <w:sz w:val="24"/>
        </w:rPr>
        <w:tab/>
      </w:r>
      <w:r w:rsidRPr="00725226">
        <w:rPr>
          <w:rFonts w:ascii="Times New Roman" w:hAnsi="Times New Roman"/>
          <w:sz w:val="24"/>
        </w:rPr>
        <w:tab/>
      </w:r>
      <w:r w:rsidRPr="00725226">
        <w:rPr>
          <w:rFonts w:ascii="Times New Roman" w:hAnsi="Times New Roman"/>
          <w:sz w:val="24"/>
        </w:rPr>
        <w:tab/>
        <w:t>Regional Economic Comm</w:t>
      </w:r>
      <w:r w:rsidR="00B27830" w:rsidRPr="00725226">
        <w:rPr>
          <w:rFonts w:ascii="Times New Roman" w:hAnsi="Times New Roman"/>
          <w:sz w:val="24"/>
        </w:rPr>
        <w:t xml:space="preserve">unity </w:t>
      </w:r>
    </w:p>
    <w:p w14:paraId="4DB4476B" w14:textId="77777777" w:rsidR="002C5718" w:rsidRPr="00725226" w:rsidRDefault="002C5718" w:rsidP="005179B6">
      <w:pPr>
        <w:spacing w:line="276" w:lineRule="auto"/>
        <w:rPr>
          <w:rFonts w:ascii="Times New Roman" w:hAnsi="Times New Roman"/>
          <w:sz w:val="24"/>
        </w:rPr>
      </w:pPr>
      <w:r w:rsidRPr="00725226">
        <w:rPr>
          <w:rFonts w:ascii="Times New Roman" w:hAnsi="Times New Roman"/>
          <w:sz w:val="24"/>
        </w:rPr>
        <w:t>SADC</w:t>
      </w:r>
      <w:r w:rsidRPr="00725226">
        <w:rPr>
          <w:rFonts w:ascii="Times New Roman" w:hAnsi="Times New Roman"/>
          <w:sz w:val="24"/>
        </w:rPr>
        <w:tab/>
      </w:r>
      <w:r w:rsidRPr="00725226">
        <w:rPr>
          <w:rFonts w:ascii="Times New Roman" w:hAnsi="Times New Roman"/>
          <w:sz w:val="24"/>
        </w:rPr>
        <w:tab/>
      </w:r>
      <w:r w:rsidRPr="00725226">
        <w:rPr>
          <w:rFonts w:ascii="Times New Roman" w:hAnsi="Times New Roman"/>
          <w:sz w:val="24"/>
        </w:rPr>
        <w:tab/>
        <w:t>Southern African Development Community</w:t>
      </w:r>
    </w:p>
    <w:p w14:paraId="1824C16B" w14:textId="77777777" w:rsidR="00BA3788" w:rsidRPr="00725226" w:rsidRDefault="008E2157" w:rsidP="008E2157">
      <w:pPr>
        <w:spacing w:line="276" w:lineRule="auto"/>
        <w:ind w:left="2160" w:hanging="2160"/>
        <w:rPr>
          <w:rFonts w:ascii="Times New Roman" w:hAnsi="Times New Roman"/>
          <w:sz w:val="24"/>
        </w:rPr>
      </w:pPr>
      <w:r w:rsidRPr="00725226">
        <w:rPr>
          <w:rFonts w:ascii="Times New Roman" w:hAnsi="Times New Roman"/>
          <w:sz w:val="24"/>
        </w:rPr>
        <w:t>SITWA</w:t>
      </w:r>
      <w:r w:rsidRPr="00725226">
        <w:rPr>
          <w:rFonts w:ascii="Times New Roman" w:hAnsi="Times New Roman"/>
          <w:sz w:val="24"/>
        </w:rPr>
        <w:tab/>
      </w:r>
      <w:r w:rsidR="002C5718" w:rsidRPr="00725226">
        <w:rPr>
          <w:rFonts w:ascii="Times New Roman" w:hAnsi="Times New Roman"/>
          <w:sz w:val="24"/>
        </w:rPr>
        <w:t xml:space="preserve">Strengthening the Institutions for Transboundary Water Management in Africa </w:t>
      </w:r>
      <w:r w:rsidR="00F2515B" w:rsidRPr="00725226">
        <w:rPr>
          <w:rFonts w:ascii="Times New Roman" w:hAnsi="Times New Roman"/>
          <w:sz w:val="24"/>
        </w:rPr>
        <w:t>(E</w:t>
      </w:r>
      <w:r w:rsidR="008160CB" w:rsidRPr="00725226">
        <w:rPr>
          <w:rFonts w:ascii="Times New Roman" w:hAnsi="Times New Roman"/>
          <w:sz w:val="24"/>
        </w:rPr>
        <w:t>C</w:t>
      </w:r>
      <w:r w:rsidR="00F2515B" w:rsidRPr="00725226">
        <w:rPr>
          <w:rFonts w:ascii="Times New Roman" w:hAnsi="Times New Roman"/>
          <w:sz w:val="24"/>
        </w:rPr>
        <w:t>-financed project)</w:t>
      </w:r>
    </w:p>
    <w:p w14:paraId="551CEEC6" w14:textId="77777777" w:rsidR="003A0334" w:rsidRPr="00725226" w:rsidRDefault="003A0334" w:rsidP="005179B6">
      <w:pPr>
        <w:spacing w:line="276" w:lineRule="auto"/>
        <w:rPr>
          <w:rFonts w:ascii="Times New Roman" w:hAnsi="Times New Roman"/>
          <w:sz w:val="24"/>
        </w:rPr>
      </w:pPr>
      <w:r w:rsidRPr="00725226">
        <w:rPr>
          <w:rFonts w:ascii="Times New Roman" w:hAnsi="Times New Roman"/>
          <w:sz w:val="24"/>
        </w:rPr>
        <w:t>TBOs</w:t>
      </w:r>
      <w:r w:rsidRPr="00725226">
        <w:rPr>
          <w:rFonts w:ascii="Times New Roman" w:hAnsi="Times New Roman"/>
          <w:sz w:val="24"/>
        </w:rPr>
        <w:tab/>
      </w:r>
      <w:r w:rsidRPr="00725226">
        <w:rPr>
          <w:rFonts w:ascii="Times New Roman" w:hAnsi="Times New Roman"/>
          <w:sz w:val="24"/>
        </w:rPr>
        <w:tab/>
      </w:r>
      <w:r w:rsidRPr="00725226">
        <w:rPr>
          <w:rFonts w:ascii="Times New Roman" w:hAnsi="Times New Roman"/>
          <w:sz w:val="24"/>
        </w:rPr>
        <w:tab/>
        <w:t>Transboundary Basin (or Aquifer) Organizations</w:t>
      </w:r>
    </w:p>
    <w:p w14:paraId="52011804" w14:textId="77777777" w:rsidR="00BA3788" w:rsidRPr="00725226" w:rsidRDefault="00BA3788" w:rsidP="005179B6">
      <w:pPr>
        <w:spacing w:line="276" w:lineRule="auto"/>
        <w:rPr>
          <w:rFonts w:ascii="Times New Roman" w:hAnsi="Times New Roman"/>
          <w:sz w:val="24"/>
        </w:rPr>
      </w:pPr>
      <w:r w:rsidRPr="00725226">
        <w:rPr>
          <w:rFonts w:ascii="Times New Roman" w:hAnsi="Times New Roman"/>
          <w:sz w:val="24"/>
        </w:rPr>
        <w:t>UNDP</w:t>
      </w:r>
      <w:r w:rsidR="002C5718" w:rsidRPr="00725226">
        <w:rPr>
          <w:rFonts w:ascii="Times New Roman" w:hAnsi="Times New Roman"/>
          <w:sz w:val="24"/>
        </w:rPr>
        <w:tab/>
      </w:r>
      <w:r w:rsidR="002C5718" w:rsidRPr="00725226">
        <w:rPr>
          <w:rFonts w:ascii="Times New Roman" w:hAnsi="Times New Roman"/>
          <w:sz w:val="24"/>
        </w:rPr>
        <w:tab/>
      </w:r>
      <w:r w:rsidR="002C5718" w:rsidRPr="00725226">
        <w:rPr>
          <w:rFonts w:ascii="Times New Roman" w:hAnsi="Times New Roman"/>
          <w:sz w:val="24"/>
        </w:rPr>
        <w:tab/>
        <w:t>United Nations Development Programme</w:t>
      </w:r>
    </w:p>
    <w:p w14:paraId="0BDBD7D1" w14:textId="0F5267DF" w:rsidR="004B458A" w:rsidRPr="00725226" w:rsidRDefault="00606C92" w:rsidP="005179B6">
      <w:pPr>
        <w:spacing w:line="276" w:lineRule="auto"/>
        <w:rPr>
          <w:rFonts w:ascii="Times New Roman" w:hAnsi="Times New Roman"/>
          <w:sz w:val="24"/>
        </w:rPr>
      </w:pPr>
      <w:r w:rsidRPr="00725226">
        <w:rPr>
          <w:rFonts w:ascii="Times New Roman" w:hAnsi="Times New Roman"/>
          <w:sz w:val="24"/>
        </w:rPr>
        <w:t>UNECE</w:t>
      </w:r>
      <w:r w:rsidR="00DA1557" w:rsidRPr="00725226">
        <w:rPr>
          <w:rFonts w:ascii="Times New Roman" w:hAnsi="Times New Roman"/>
          <w:sz w:val="24"/>
        </w:rPr>
        <w:tab/>
      </w:r>
      <w:r w:rsidR="00DA1557" w:rsidRPr="00725226">
        <w:rPr>
          <w:rFonts w:ascii="Times New Roman" w:hAnsi="Times New Roman"/>
          <w:sz w:val="24"/>
        </w:rPr>
        <w:tab/>
        <w:t>United Nations Economic Commission for Europe</w:t>
      </w:r>
    </w:p>
    <w:p w14:paraId="4FA52AE4" w14:textId="676799F8" w:rsidR="00BA3788" w:rsidRPr="00725226" w:rsidRDefault="00BA3788" w:rsidP="004B458A">
      <w:pPr>
        <w:spacing w:line="276" w:lineRule="auto"/>
        <w:ind w:left="2160" w:hanging="2160"/>
        <w:rPr>
          <w:rFonts w:ascii="Times New Roman" w:hAnsi="Times New Roman"/>
          <w:sz w:val="24"/>
        </w:rPr>
      </w:pPr>
      <w:r w:rsidRPr="00725226">
        <w:rPr>
          <w:rFonts w:ascii="Times New Roman" w:hAnsi="Times New Roman"/>
          <w:sz w:val="24"/>
        </w:rPr>
        <w:t>UNESCO/IHP</w:t>
      </w:r>
      <w:r w:rsidR="008E2157" w:rsidRPr="00725226">
        <w:rPr>
          <w:rFonts w:ascii="Times New Roman" w:hAnsi="Times New Roman"/>
          <w:sz w:val="24"/>
        </w:rPr>
        <w:tab/>
      </w:r>
      <w:r w:rsidR="002C5718" w:rsidRPr="00725226">
        <w:rPr>
          <w:rFonts w:ascii="Times New Roman" w:hAnsi="Times New Roman"/>
          <w:sz w:val="24"/>
        </w:rPr>
        <w:t>United Nations Educational</w:t>
      </w:r>
      <w:r w:rsidR="008C7D25" w:rsidRPr="00725226">
        <w:rPr>
          <w:rFonts w:ascii="Times New Roman" w:hAnsi="Times New Roman"/>
          <w:sz w:val="24"/>
        </w:rPr>
        <w:t>,</w:t>
      </w:r>
      <w:r w:rsidR="002C5718" w:rsidRPr="00725226">
        <w:rPr>
          <w:rFonts w:ascii="Times New Roman" w:hAnsi="Times New Roman"/>
          <w:sz w:val="24"/>
        </w:rPr>
        <w:t xml:space="preserve"> Scientific and Cultural Organization-</w:t>
      </w:r>
      <w:r w:rsidR="008E2157" w:rsidRPr="00725226">
        <w:rPr>
          <w:rFonts w:ascii="Times New Roman" w:hAnsi="Times New Roman"/>
          <w:sz w:val="24"/>
        </w:rPr>
        <w:t xml:space="preserve">International </w:t>
      </w:r>
      <w:r w:rsidR="002C5718" w:rsidRPr="00725226">
        <w:rPr>
          <w:rFonts w:ascii="Times New Roman" w:hAnsi="Times New Roman"/>
          <w:sz w:val="24"/>
        </w:rPr>
        <w:t>Hydrolog</w:t>
      </w:r>
      <w:r w:rsidR="008C7D25" w:rsidRPr="00725226">
        <w:rPr>
          <w:rFonts w:ascii="Times New Roman" w:hAnsi="Times New Roman"/>
          <w:sz w:val="24"/>
        </w:rPr>
        <w:t>ical</w:t>
      </w:r>
      <w:r w:rsidR="002C5718" w:rsidRPr="00725226">
        <w:rPr>
          <w:rFonts w:ascii="Times New Roman" w:hAnsi="Times New Roman"/>
          <w:sz w:val="24"/>
        </w:rPr>
        <w:t xml:space="preserve"> Program</w:t>
      </w:r>
    </w:p>
    <w:p w14:paraId="0E6B47A5" w14:textId="77777777" w:rsidR="00E36A07" w:rsidRPr="00725226" w:rsidRDefault="008E2157" w:rsidP="00392AE7">
      <w:pPr>
        <w:pStyle w:val="Heading1"/>
        <w:numPr>
          <w:ilvl w:val="0"/>
          <w:numId w:val="0"/>
        </w:numPr>
        <w:ind w:left="720" w:hanging="720"/>
      </w:pPr>
      <w:bookmarkStart w:id="2" w:name="_Toc467002467"/>
      <w:r w:rsidRPr="00725226">
        <w:lastRenderedPageBreak/>
        <w:t>List of A</w:t>
      </w:r>
      <w:r w:rsidR="00E36A07" w:rsidRPr="00725226">
        <w:t>nnexes</w:t>
      </w:r>
      <w:bookmarkEnd w:id="2"/>
    </w:p>
    <w:p w14:paraId="44A83E1D" w14:textId="77777777" w:rsidR="00F14B8F" w:rsidRPr="00725226" w:rsidRDefault="00F14B8F" w:rsidP="00F974FD"/>
    <w:p w14:paraId="0563A8B8" w14:textId="77777777" w:rsidR="00F14B8F" w:rsidRPr="00725226" w:rsidRDefault="00F14B8F" w:rsidP="005179B6">
      <w:pPr>
        <w:spacing w:after="0" w:line="276" w:lineRule="auto"/>
        <w:jc w:val="left"/>
        <w:rPr>
          <w:rFonts w:ascii="Times New Roman" w:hAnsi="Times New Roman"/>
          <w:sz w:val="24"/>
        </w:rPr>
      </w:pPr>
      <w:r w:rsidRPr="00725226">
        <w:rPr>
          <w:rFonts w:ascii="Times New Roman" w:hAnsi="Times New Roman"/>
          <w:sz w:val="24"/>
        </w:rPr>
        <w:t>Annex 1:</w:t>
      </w:r>
      <w:r w:rsidRPr="00725226">
        <w:rPr>
          <w:rFonts w:ascii="Times New Roman" w:hAnsi="Times New Roman"/>
          <w:sz w:val="24"/>
        </w:rPr>
        <w:tab/>
        <w:t>Risk Analysis</w:t>
      </w:r>
    </w:p>
    <w:p w14:paraId="5B4C4793" w14:textId="77777777" w:rsidR="00F14B8F" w:rsidRPr="00725226" w:rsidRDefault="00F14B8F" w:rsidP="005179B6">
      <w:pPr>
        <w:spacing w:after="0" w:line="276" w:lineRule="auto"/>
        <w:jc w:val="left"/>
        <w:rPr>
          <w:rFonts w:ascii="Times New Roman" w:hAnsi="Times New Roman"/>
          <w:sz w:val="24"/>
        </w:rPr>
      </w:pPr>
      <w:r w:rsidRPr="00725226">
        <w:rPr>
          <w:rFonts w:ascii="Times New Roman" w:hAnsi="Times New Roman"/>
          <w:sz w:val="24"/>
        </w:rPr>
        <w:t>Annex 2:</w:t>
      </w:r>
      <w:r w:rsidRPr="00725226">
        <w:rPr>
          <w:rFonts w:ascii="Times New Roman" w:hAnsi="Times New Roman"/>
          <w:sz w:val="24"/>
        </w:rPr>
        <w:tab/>
        <w:t>Co-Financing Letters</w:t>
      </w:r>
    </w:p>
    <w:p w14:paraId="1862BD1A" w14:textId="77777777" w:rsidR="00F14B8F" w:rsidRPr="00725226" w:rsidRDefault="00F14B8F" w:rsidP="005179B6">
      <w:pPr>
        <w:spacing w:after="0" w:line="276" w:lineRule="auto"/>
        <w:jc w:val="left"/>
        <w:rPr>
          <w:rFonts w:ascii="Times New Roman" w:hAnsi="Times New Roman"/>
          <w:sz w:val="24"/>
        </w:rPr>
      </w:pPr>
      <w:r w:rsidRPr="00725226">
        <w:rPr>
          <w:rFonts w:ascii="Times New Roman" w:hAnsi="Times New Roman"/>
          <w:sz w:val="24"/>
        </w:rPr>
        <w:t xml:space="preserve">Annex 3: </w:t>
      </w:r>
      <w:r w:rsidRPr="00725226">
        <w:rPr>
          <w:rFonts w:ascii="Times New Roman" w:hAnsi="Times New Roman"/>
          <w:sz w:val="24"/>
        </w:rPr>
        <w:tab/>
        <w:t xml:space="preserve">Terms of Reference for Project Staff </w:t>
      </w:r>
    </w:p>
    <w:p w14:paraId="1EFD5B19" w14:textId="77777777" w:rsidR="00F14B8F" w:rsidRPr="00725226" w:rsidRDefault="00F974FD" w:rsidP="005179B6">
      <w:pPr>
        <w:spacing w:line="276" w:lineRule="auto"/>
        <w:rPr>
          <w:rFonts w:ascii="Times New Roman" w:hAnsi="Times New Roman"/>
          <w:sz w:val="24"/>
        </w:rPr>
      </w:pPr>
      <w:r w:rsidRPr="00725226">
        <w:rPr>
          <w:rFonts w:ascii="Times New Roman" w:hAnsi="Times New Roman"/>
          <w:sz w:val="24"/>
        </w:rPr>
        <w:t>Annex 4</w:t>
      </w:r>
      <w:r w:rsidR="00F14B8F" w:rsidRPr="00725226">
        <w:rPr>
          <w:rFonts w:ascii="Times New Roman" w:hAnsi="Times New Roman"/>
          <w:sz w:val="24"/>
        </w:rPr>
        <w:t>:</w:t>
      </w:r>
      <w:r w:rsidR="00F14B8F" w:rsidRPr="00725226">
        <w:rPr>
          <w:rFonts w:ascii="Times New Roman" w:hAnsi="Times New Roman"/>
          <w:sz w:val="24"/>
        </w:rPr>
        <w:tab/>
        <w:t xml:space="preserve">Environmental and Social Impact Analysis  </w:t>
      </w:r>
      <w:r w:rsidR="00F14B8F" w:rsidRPr="00725226">
        <w:rPr>
          <w:rFonts w:ascii="Times New Roman" w:hAnsi="Times New Roman"/>
          <w:sz w:val="24"/>
        </w:rPr>
        <w:tab/>
      </w:r>
    </w:p>
    <w:p w14:paraId="789CA0F3" w14:textId="77777777" w:rsidR="006A5BEB" w:rsidRPr="00725226" w:rsidRDefault="00E36A07" w:rsidP="00815A37">
      <w:pPr>
        <w:pStyle w:val="TOCHeading"/>
        <w:numPr>
          <w:ilvl w:val="0"/>
          <w:numId w:val="18"/>
        </w:numPr>
        <w:outlineLvl w:val="0"/>
      </w:pPr>
      <w:r w:rsidRPr="00725226">
        <w:rPr>
          <w:rFonts w:ascii="Times New Roman" w:hAnsi="Times New Roman"/>
          <w:sz w:val="24"/>
        </w:rPr>
        <w:br w:type="page"/>
      </w:r>
      <w:bookmarkStart w:id="3" w:name="_Toc436375672"/>
      <w:bookmarkStart w:id="4" w:name="_Toc436380053"/>
      <w:bookmarkStart w:id="5" w:name="_Toc467002468"/>
      <w:r w:rsidR="0037543C" w:rsidRPr="00725226">
        <w:lastRenderedPageBreak/>
        <w:t>Situation Analysis</w:t>
      </w:r>
      <w:bookmarkEnd w:id="3"/>
      <w:bookmarkEnd w:id="4"/>
      <w:bookmarkEnd w:id="5"/>
    </w:p>
    <w:p w14:paraId="2BD7866F" w14:textId="77777777" w:rsidR="00815A37" w:rsidRPr="00725226" w:rsidRDefault="00815A37" w:rsidP="00815A37">
      <w:pPr>
        <w:autoSpaceDE w:val="0"/>
        <w:autoSpaceDN w:val="0"/>
        <w:adjustRightInd w:val="0"/>
        <w:spacing w:after="0" w:line="276" w:lineRule="auto"/>
        <w:ind w:left="360"/>
        <w:rPr>
          <w:rFonts w:ascii="Times New Roman" w:hAnsi="Times New Roman"/>
          <w:sz w:val="24"/>
        </w:rPr>
      </w:pPr>
    </w:p>
    <w:p w14:paraId="064D296B" w14:textId="77777777" w:rsidR="00E36A07" w:rsidRPr="00725226" w:rsidRDefault="00606C92" w:rsidP="00655935">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Africa’s</w:t>
      </w:r>
      <w:r w:rsidR="00E36A07" w:rsidRPr="00725226">
        <w:rPr>
          <w:rFonts w:ascii="Times New Roman" w:hAnsi="Times New Roman"/>
          <w:sz w:val="24"/>
        </w:rPr>
        <w:t xml:space="preserve"> water resources are coming under increasing pressure from extreme climate variability, increasing human populations,</w:t>
      </w:r>
      <w:r w:rsidRPr="00725226">
        <w:rPr>
          <w:rFonts w:ascii="Times New Roman" w:hAnsi="Times New Roman"/>
          <w:sz w:val="24"/>
        </w:rPr>
        <w:t xml:space="preserve"> a</w:t>
      </w:r>
      <w:r w:rsidR="00B27830" w:rsidRPr="00725226">
        <w:rPr>
          <w:rFonts w:ascii="Times New Roman" w:hAnsi="Times New Roman"/>
          <w:sz w:val="24"/>
        </w:rPr>
        <w:t>n</w:t>
      </w:r>
      <w:r w:rsidRPr="00725226">
        <w:rPr>
          <w:rFonts w:ascii="Times New Roman" w:hAnsi="Times New Roman"/>
          <w:sz w:val="24"/>
        </w:rPr>
        <w:t>d</w:t>
      </w:r>
      <w:r w:rsidR="00E36A07" w:rsidRPr="00725226">
        <w:rPr>
          <w:rFonts w:ascii="Times New Roman" w:hAnsi="Times New Roman"/>
          <w:sz w:val="24"/>
        </w:rPr>
        <w:t xml:space="preserve"> increasing demand on the water resources from competing uses. Water is now increasingly recognized as a resource of strategic importance to African economies as it is a critical input into various economic sectors including agriculture, industrial development, mining and power generation. Effective water resources management and development therefore has the potential to contribute to food security, employment creation and poverty alleviation all of which are the foundations of broad based socio-economic development.</w:t>
      </w:r>
    </w:p>
    <w:p w14:paraId="593AA039" w14:textId="77777777" w:rsidR="00E36A07" w:rsidRPr="00725226" w:rsidRDefault="00E36A07" w:rsidP="005179B6">
      <w:pPr>
        <w:autoSpaceDE w:val="0"/>
        <w:autoSpaceDN w:val="0"/>
        <w:adjustRightInd w:val="0"/>
        <w:spacing w:line="276" w:lineRule="auto"/>
        <w:ind w:left="360"/>
        <w:jc w:val="center"/>
        <w:rPr>
          <w:rFonts w:ascii="Times New Roman" w:hAnsi="Times New Roman"/>
          <w:sz w:val="24"/>
        </w:rPr>
      </w:pPr>
    </w:p>
    <w:p w14:paraId="392186F2" w14:textId="77777777" w:rsidR="00E36A07" w:rsidRPr="00725226" w:rsidRDefault="00E36A07" w:rsidP="00655935">
      <w:pPr>
        <w:numPr>
          <w:ilvl w:val="0"/>
          <w:numId w:val="9"/>
        </w:numPr>
        <w:autoSpaceDE w:val="0"/>
        <w:autoSpaceDN w:val="0"/>
        <w:adjustRightInd w:val="0"/>
        <w:spacing w:after="0" w:line="276" w:lineRule="auto"/>
        <w:ind w:left="360" w:hanging="357"/>
        <w:rPr>
          <w:rFonts w:ascii="Times New Roman" w:hAnsi="Times New Roman"/>
          <w:sz w:val="24"/>
        </w:rPr>
      </w:pPr>
      <w:r w:rsidRPr="00725226">
        <w:rPr>
          <w:rFonts w:ascii="Times New Roman" w:hAnsi="Times New Roman"/>
          <w:sz w:val="24"/>
        </w:rPr>
        <w:t>With transboundary water resources constituting about 80% of Africa’s total freshwater resources, cooperation in the management of these shared water resources is imperative if sustainable economic development is to be achieved across the continent. It was the realisation of this need for cooperation that led the African Union (AU) to adopt the Africa Water Vision (2025) whose target was to achieve "</w:t>
      </w:r>
      <w:r w:rsidRPr="00725226">
        <w:rPr>
          <w:rFonts w:ascii="Times New Roman" w:hAnsi="Times New Roman"/>
          <w:b/>
          <w:sz w:val="24"/>
        </w:rPr>
        <w:t>A</w:t>
      </w:r>
      <w:r w:rsidRPr="00725226">
        <w:rPr>
          <w:rFonts w:ascii="Times New Roman" w:eastAsia="Calibri" w:hAnsi="Times New Roman"/>
          <w:b/>
          <w:bCs/>
          <w:iCs/>
          <w:sz w:val="24"/>
        </w:rPr>
        <w:t xml:space="preserve">n Africa where there is an equitable and sustainable use and management of water resources for poverty alleviation, socio-economic development, regional cooperation, and the environment." </w:t>
      </w:r>
      <w:r w:rsidRPr="00725226">
        <w:rPr>
          <w:rFonts w:ascii="Times New Roman" w:eastAsia="Calibri" w:hAnsi="Times New Roman"/>
          <w:bCs/>
          <w:iCs/>
          <w:sz w:val="24"/>
        </w:rPr>
        <w:t xml:space="preserve">To promote the realization of this vision, in 2000 the AU called for the </w:t>
      </w:r>
      <w:r w:rsidRPr="00725226">
        <w:rPr>
          <w:rFonts w:ascii="Times New Roman" w:hAnsi="Times New Roman"/>
          <w:sz w:val="24"/>
        </w:rPr>
        <w:t>creation of a “Federation of African River and Lake Basin Organizations” for purposes of developing and adopting a common approach to the management of transboundary waters.</w:t>
      </w:r>
    </w:p>
    <w:p w14:paraId="5642BC64" w14:textId="77777777" w:rsidR="00E36A07" w:rsidRPr="00725226" w:rsidRDefault="00E36A07" w:rsidP="005179B6">
      <w:pPr>
        <w:autoSpaceDE w:val="0"/>
        <w:autoSpaceDN w:val="0"/>
        <w:adjustRightInd w:val="0"/>
        <w:spacing w:line="276" w:lineRule="auto"/>
        <w:ind w:left="360"/>
        <w:rPr>
          <w:rFonts w:ascii="Times New Roman" w:hAnsi="Times New Roman"/>
          <w:sz w:val="24"/>
        </w:rPr>
      </w:pPr>
    </w:p>
    <w:p w14:paraId="5942374C" w14:textId="77777777" w:rsidR="00DB45AE" w:rsidRPr="00725226" w:rsidRDefault="00DB45AE" w:rsidP="00DB45AE">
      <w:pPr>
        <w:numPr>
          <w:ilvl w:val="0"/>
          <w:numId w:val="9"/>
        </w:numPr>
        <w:autoSpaceDE w:val="0"/>
        <w:autoSpaceDN w:val="0"/>
        <w:adjustRightInd w:val="0"/>
        <w:spacing w:after="0" w:line="276" w:lineRule="auto"/>
        <w:ind w:left="426" w:hanging="426"/>
        <w:rPr>
          <w:rFonts w:ascii="Times New Roman" w:hAnsi="Times New Roman"/>
          <w:sz w:val="24"/>
        </w:rPr>
      </w:pPr>
      <w:r w:rsidRPr="00725226">
        <w:rPr>
          <w:rFonts w:ascii="Times New Roman" w:hAnsi="Times New Roman"/>
          <w:sz w:val="24"/>
        </w:rPr>
        <w:t xml:space="preserve">Despite the fact that more than 70 % of the continent's population depends on groundwater for their primary water needs, most of the developments with regards to governance structures and policy and legal frameworks for managing transboundary water have been in relation to surface water. Attention to this "hidden resource" is however increasing as shown by the establishment of an Africa Groundwater Commission by the African Union with the mandate to generate political buy-in and support for the roll-out of the AMCOW Brazzaville decisions towards the vision of “An Africa where groundwater resources are valued and utilized sustainably by empowered stakeholders.” In addition, at the regional level the SADC, ECOWAS, IGAD are </w:t>
      </w:r>
      <w:r w:rsidR="00E5109E" w:rsidRPr="00725226">
        <w:rPr>
          <w:rFonts w:ascii="Times New Roman" w:hAnsi="Times New Roman"/>
          <w:sz w:val="24"/>
        </w:rPr>
        <w:t xml:space="preserve">involved in the development of </w:t>
      </w:r>
      <w:r w:rsidRPr="00725226">
        <w:rPr>
          <w:rFonts w:ascii="Times New Roman" w:hAnsi="Times New Roman"/>
          <w:sz w:val="24"/>
        </w:rPr>
        <w:t>strategies for the management of transboundary aquifers</w:t>
      </w:r>
      <w:r w:rsidR="00330F57" w:rsidRPr="00725226">
        <w:rPr>
          <w:rFonts w:ascii="Times New Roman" w:hAnsi="Times New Roman"/>
          <w:sz w:val="24"/>
        </w:rPr>
        <w:t>.</w:t>
      </w:r>
      <w:r w:rsidR="00E5109E" w:rsidRPr="00725226">
        <w:rPr>
          <w:rFonts w:ascii="Times New Roman" w:hAnsi="Times New Roman"/>
          <w:sz w:val="24"/>
        </w:rPr>
        <w:t xml:space="preserve">  It is essential to fully take account of the value and potentialities of groundwater resources use within the transboundary shared water portfolio, whether these are conjunctively used with surface water or constitute the only water resources available, as it is the case in many areas.</w:t>
      </w:r>
    </w:p>
    <w:p w14:paraId="5C5038D2" w14:textId="77777777" w:rsidR="00DB45AE" w:rsidRPr="00725226" w:rsidRDefault="00DB45AE" w:rsidP="00DB45AE">
      <w:pPr>
        <w:pStyle w:val="ListParagraph"/>
      </w:pPr>
    </w:p>
    <w:p w14:paraId="0CA0C4CE" w14:textId="77777777" w:rsidR="00E36A07" w:rsidRPr="00725226" w:rsidRDefault="00E36A07" w:rsidP="00655935">
      <w:pPr>
        <w:numPr>
          <w:ilvl w:val="0"/>
          <w:numId w:val="9"/>
        </w:numPr>
        <w:autoSpaceDE w:val="0"/>
        <w:autoSpaceDN w:val="0"/>
        <w:adjustRightInd w:val="0"/>
        <w:spacing w:after="0" w:line="276" w:lineRule="auto"/>
        <w:ind w:left="360" w:hanging="357"/>
        <w:rPr>
          <w:rFonts w:ascii="Times New Roman" w:hAnsi="Times New Roman"/>
          <w:sz w:val="24"/>
        </w:rPr>
      </w:pPr>
      <w:r w:rsidRPr="00725226">
        <w:rPr>
          <w:rFonts w:ascii="Times New Roman" w:hAnsi="Times New Roman"/>
          <w:sz w:val="24"/>
        </w:rPr>
        <w:t xml:space="preserve">The AU established the African Ministers’ Council on Water (AMCOW) in 2002 with the primary purpose of providing political leadership, policy direction and advocacy and promoting cooperation, security, social and economic development and poverty eradication through the management of water resources and the provision of water supply services.  In </w:t>
      </w:r>
      <w:r w:rsidRPr="00725226">
        <w:rPr>
          <w:rFonts w:ascii="Times New Roman" w:hAnsi="Times New Roman"/>
          <w:sz w:val="24"/>
        </w:rPr>
        <w:lastRenderedPageBreak/>
        <w:t>2004, the AU Heads of State and Government expressed support for AMCOW’s role of spearheading efforts to address Africa’s water policy challenges which resulted in AMCOW becoming a specialized committee of the African Union for Water and Sanitation.</w:t>
      </w:r>
    </w:p>
    <w:p w14:paraId="0EAAD7A0" w14:textId="77777777" w:rsidR="00E36A07" w:rsidRPr="00725226" w:rsidRDefault="00E36A07" w:rsidP="005179B6">
      <w:pPr>
        <w:pStyle w:val="ListParagraph"/>
        <w:spacing w:line="276" w:lineRule="auto"/>
      </w:pPr>
    </w:p>
    <w:p w14:paraId="4B1EBEDC" w14:textId="77777777" w:rsidR="00E36A07" w:rsidRPr="00725226" w:rsidRDefault="00E36A07" w:rsidP="00655935">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In response to the AU’s call for the creation of a ‘Federation of African River and La</w:t>
      </w:r>
      <w:r w:rsidR="0084119B" w:rsidRPr="00725226">
        <w:rPr>
          <w:rFonts w:ascii="Times New Roman" w:hAnsi="Times New Roman"/>
          <w:sz w:val="24"/>
        </w:rPr>
        <w:t xml:space="preserve">ke Basin Organizations’, </w:t>
      </w:r>
      <w:r w:rsidR="00A56652" w:rsidRPr="00725226">
        <w:rPr>
          <w:rFonts w:ascii="Times New Roman" w:hAnsi="Times New Roman"/>
          <w:sz w:val="24"/>
        </w:rPr>
        <w:t xml:space="preserve">AMCOW </w:t>
      </w:r>
      <w:r w:rsidRPr="00725226">
        <w:rPr>
          <w:rFonts w:ascii="Times New Roman" w:hAnsi="Times New Roman"/>
          <w:sz w:val="24"/>
        </w:rPr>
        <w:t>in 2006 established the “</w:t>
      </w:r>
      <w:proofErr w:type="spellStart"/>
      <w:r w:rsidRPr="00725226">
        <w:rPr>
          <w:rFonts w:ascii="Times New Roman" w:hAnsi="Times New Roman"/>
          <w:sz w:val="24"/>
        </w:rPr>
        <w:t>Tekateka</w:t>
      </w:r>
      <w:proofErr w:type="spellEnd"/>
      <w:r w:rsidRPr="00725226">
        <w:rPr>
          <w:rFonts w:ascii="Times New Roman" w:hAnsi="Times New Roman"/>
          <w:sz w:val="24"/>
        </w:rPr>
        <w:t xml:space="preserve"> Committee”, which recommended the African Network of Basin Organizations (ANBO) to provide this common platform. </w:t>
      </w:r>
    </w:p>
    <w:p w14:paraId="758CDE6D" w14:textId="77777777" w:rsidR="00E36A07" w:rsidRPr="00725226" w:rsidRDefault="00E36A07" w:rsidP="005179B6">
      <w:pPr>
        <w:pStyle w:val="ListParagraph"/>
        <w:spacing w:line="276" w:lineRule="auto"/>
      </w:pPr>
    </w:p>
    <w:p w14:paraId="383DFA01" w14:textId="77777777" w:rsidR="00A0461A" w:rsidRPr="00725226" w:rsidRDefault="0072315A" w:rsidP="00655935">
      <w:pPr>
        <w:numPr>
          <w:ilvl w:val="0"/>
          <w:numId w:val="9"/>
        </w:numPr>
        <w:autoSpaceDE w:val="0"/>
        <w:autoSpaceDN w:val="0"/>
        <w:adjustRightInd w:val="0"/>
        <w:spacing w:after="0" w:line="276" w:lineRule="auto"/>
        <w:ind w:left="426" w:hanging="426"/>
        <w:rPr>
          <w:rFonts w:ascii="Times New Roman" w:hAnsi="Times New Roman"/>
          <w:sz w:val="24"/>
        </w:rPr>
      </w:pPr>
      <w:r w:rsidRPr="00725226">
        <w:rPr>
          <w:rFonts w:ascii="Times New Roman" w:hAnsi="Times New Roman"/>
          <w:sz w:val="24"/>
        </w:rPr>
        <w:t xml:space="preserve">ANBO was established in 2002 as the regional network (for Africa) of the International Network of Basin Organisations (INBO). </w:t>
      </w:r>
      <w:r w:rsidR="00AE288E" w:rsidRPr="00725226">
        <w:rPr>
          <w:rFonts w:ascii="Times New Roman" w:hAnsi="Times New Roman"/>
          <w:sz w:val="24"/>
        </w:rPr>
        <w:t xml:space="preserve">Following the adoption of the above-mentioned recommendation of the </w:t>
      </w:r>
      <w:proofErr w:type="spellStart"/>
      <w:r w:rsidR="00AE288E" w:rsidRPr="00725226">
        <w:rPr>
          <w:rFonts w:ascii="Times New Roman" w:hAnsi="Times New Roman"/>
          <w:sz w:val="24"/>
        </w:rPr>
        <w:t>Tekateka</w:t>
      </w:r>
      <w:proofErr w:type="spellEnd"/>
      <w:r w:rsidR="00AE288E" w:rsidRPr="00725226">
        <w:rPr>
          <w:rFonts w:ascii="Times New Roman" w:hAnsi="Times New Roman"/>
          <w:sz w:val="24"/>
        </w:rPr>
        <w:t xml:space="preserve"> Committee, </w:t>
      </w:r>
      <w:r w:rsidR="00E36A07" w:rsidRPr="00725226">
        <w:rPr>
          <w:rFonts w:ascii="Times New Roman" w:hAnsi="Times New Roman"/>
          <w:sz w:val="24"/>
        </w:rPr>
        <w:t>the ANBO statutes were revised in 2007 to provide for a close alignment between ANBO and AMCOW. The Preamble to the ANBO statutes now states that ANBO ‘answers the need for coordination and strengthening of cooperation…according to the directives defined by the African Ministerial Council on Water (AMCOW), which coordinates water policy within the New Partnership for Africa’s Development (NEPAD) of the African Union, and in its support. The ANBO role in supporting AMCOW is further highlighted in Art. 2 (j) (of the revised ANBO statutes), which states that ANBO endeavours to support AMCOW to meet its specific requests on management per basin and implement its orientation in this field. ANBO is now regarded as the ‘technical arm’ of AMCOW for matters related to transboundary water management. In practice this is understood as ANBO playing a dual role of supporting AMCOW as an advisor on transboundary water management matters, while on the other hand also supporting the implementation of AMCOW policy through promotion, facilitation and technical support to relevant role-players, specifically Regional Economic Communities (RECs) and Lake or River Basin Organizations (L/RBOs).</w:t>
      </w:r>
    </w:p>
    <w:p w14:paraId="3CACBC53" w14:textId="77777777" w:rsidR="00A0461A" w:rsidRPr="00725226" w:rsidRDefault="00A0461A" w:rsidP="005179B6">
      <w:pPr>
        <w:autoSpaceDE w:val="0"/>
        <w:autoSpaceDN w:val="0"/>
        <w:adjustRightInd w:val="0"/>
        <w:spacing w:after="0" w:line="276" w:lineRule="auto"/>
        <w:rPr>
          <w:rFonts w:ascii="Times New Roman" w:hAnsi="Times New Roman"/>
          <w:sz w:val="24"/>
        </w:rPr>
      </w:pPr>
    </w:p>
    <w:p w14:paraId="4EC2E253" w14:textId="77777777" w:rsidR="00911EAF" w:rsidRPr="00725226" w:rsidRDefault="00911EAF" w:rsidP="00911EA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426"/>
        <w:rPr>
          <w:rFonts w:ascii="Times New Roman" w:hAnsi="Times New Roman"/>
        </w:rPr>
      </w:pPr>
      <w:r w:rsidRPr="00725226">
        <w:rPr>
          <w:rFonts w:ascii="Times New Roman" w:hAnsi="Times New Roman"/>
        </w:rPr>
        <w:t>The African Union Commission officially recognizes eight RECs in line with decision No. 1 of its Banjul Summit in July 2006, downgrading all others to inter-governmental agencies.  The eight RECs recognized by the AU are the Arab Maghreb Union (UMA); Common Market for Eastern and Southern Africa (COMESA); Community of Sahel-Saharan States (CEN SAD); East African Community (EAC); Economic Community of Central African States (ECCAS); Economic Community of West African States (ECOWAS); Inter-Governmental Authority on Development (IGAD) and Southern African Development Community (SADC). Of these representatives of the EAC, ECCAS, ECOWAS, IGAD and SADC have actively participated in ANBO meetings and initiatives. Representatives of the Mano River Union, an intergovernmental agency in AU terminology, has also been represented in ANBO events. It is a clear objective of ANBO to further strengthen the cooperation with these RECs and extend it to those RECs that have so far not been engaged in ANBO activities.</w:t>
      </w:r>
    </w:p>
    <w:p w14:paraId="04EB37A8" w14:textId="77777777" w:rsidR="00911EAF" w:rsidRPr="00725226" w:rsidRDefault="00911EAF" w:rsidP="005179B6">
      <w:pPr>
        <w:autoSpaceDE w:val="0"/>
        <w:autoSpaceDN w:val="0"/>
        <w:adjustRightInd w:val="0"/>
        <w:spacing w:after="0" w:line="276" w:lineRule="auto"/>
        <w:rPr>
          <w:rFonts w:ascii="Times New Roman" w:hAnsi="Times New Roman"/>
          <w:sz w:val="24"/>
        </w:rPr>
      </w:pPr>
    </w:p>
    <w:p w14:paraId="49C18C53" w14:textId="77777777" w:rsidR="00E36A07" w:rsidRPr="00725226" w:rsidRDefault="00E36A07" w:rsidP="00655935">
      <w:pPr>
        <w:numPr>
          <w:ilvl w:val="0"/>
          <w:numId w:val="9"/>
        </w:numPr>
        <w:autoSpaceDE w:val="0"/>
        <w:autoSpaceDN w:val="0"/>
        <w:adjustRightInd w:val="0"/>
        <w:spacing w:after="0" w:line="276" w:lineRule="auto"/>
        <w:ind w:left="426" w:hanging="426"/>
        <w:rPr>
          <w:rFonts w:ascii="Times New Roman" w:hAnsi="Times New Roman"/>
          <w:sz w:val="24"/>
        </w:rPr>
      </w:pPr>
      <w:r w:rsidRPr="00725226">
        <w:rPr>
          <w:rFonts w:ascii="Times New Roman" w:hAnsi="Times New Roman"/>
          <w:sz w:val="24"/>
        </w:rPr>
        <w:t xml:space="preserve">ANBO has an important role to play at three spheres of transboundary water management: </w:t>
      </w:r>
    </w:p>
    <w:p w14:paraId="213133A1" w14:textId="77777777" w:rsidR="00E36A07" w:rsidRPr="00725226" w:rsidRDefault="00E36A07" w:rsidP="005179B6">
      <w:pPr>
        <w:autoSpaceDE w:val="0"/>
        <w:autoSpaceDN w:val="0"/>
        <w:adjustRightInd w:val="0"/>
        <w:spacing w:line="276" w:lineRule="auto"/>
        <w:ind w:left="360"/>
        <w:rPr>
          <w:rFonts w:ascii="Times New Roman" w:hAnsi="Times New Roman"/>
          <w:sz w:val="24"/>
        </w:rPr>
      </w:pPr>
    </w:p>
    <w:p w14:paraId="77967B68" w14:textId="77777777" w:rsidR="00E36A07" w:rsidRPr="00725226" w:rsidRDefault="00E36A07" w:rsidP="00655935">
      <w:pPr>
        <w:numPr>
          <w:ilvl w:val="0"/>
          <w:numId w:val="10"/>
        </w:numPr>
        <w:autoSpaceDE w:val="0"/>
        <w:autoSpaceDN w:val="0"/>
        <w:adjustRightInd w:val="0"/>
        <w:spacing w:after="0" w:line="276" w:lineRule="auto"/>
        <w:rPr>
          <w:rFonts w:ascii="Times New Roman" w:hAnsi="Times New Roman"/>
          <w:sz w:val="24"/>
        </w:rPr>
      </w:pPr>
      <w:r w:rsidRPr="00725226">
        <w:rPr>
          <w:rFonts w:ascii="Times New Roman" w:hAnsi="Times New Roman"/>
          <w:sz w:val="24"/>
        </w:rPr>
        <w:t>At the continental sphere ANBO’s role is that of being the technical arm of AMCOW on transboundary water matters, both in advising AMCOW as well as in assisting the implementation of AMCOW policy.</w:t>
      </w:r>
    </w:p>
    <w:p w14:paraId="63092F67" w14:textId="77777777" w:rsidR="00E36A07" w:rsidRPr="00725226" w:rsidRDefault="00E36A07" w:rsidP="00655935">
      <w:pPr>
        <w:numPr>
          <w:ilvl w:val="0"/>
          <w:numId w:val="10"/>
        </w:numPr>
        <w:autoSpaceDE w:val="0"/>
        <w:autoSpaceDN w:val="0"/>
        <w:adjustRightInd w:val="0"/>
        <w:spacing w:after="0" w:line="276" w:lineRule="auto"/>
        <w:rPr>
          <w:rFonts w:ascii="Times New Roman" w:hAnsi="Times New Roman"/>
          <w:sz w:val="24"/>
        </w:rPr>
      </w:pPr>
      <w:r w:rsidRPr="00725226">
        <w:rPr>
          <w:rFonts w:ascii="Times New Roman" w:hAnsi="Times New Roman"/>
          <w:sz w:val="24"/>
        </w:rPr>
        <w:t>At the regional level ANBO can support the Regional Economic C</w:t>
      </w:r>
      <w:r w:rsidR="00F010BE" w:rsidRPr="00725226">
        <w:rPr>
          <w:rFonts w:ascii="Times New Roman" w:hAnsi="Times New Roman"/>
          <w:sz w:val="24"/>
        </w:rPr>
        <w:t>ommunities</w:t>
      </w:r>
      <w:r w:rsidRPr="00725226">
        <w:rPr>
          <w:rFonts w:ascii="Times New Roman" w:hAnsi="Times New Roman"/>
          <w:sz w:val="24"/>
        </w:rPr>
        <w:t xml:space="preserve"> (RECs) through technical advice and policy promotion on transboundary water management as well as being a facilitator and information hub, linking RECs with other relevant actors. </w:t>
      </w:r>
    </w:p>
    <w:p w14:paraId="726C6E89" w14:textId="77777777" w:rsidR="005A3BCB" w:rsidRPr="00725226" w:rsidRDefault="00E36A07" w:rsidP="00815A37">
      <w:pPr>
        <w:numPr>
          <w:ilvl w:val="0"/>
          <w:numId w:val="10"/>
        </w:numPr>
        <w:autoSpaceDE w:val="0"/>
        <w:autoSpaceDN w:val="0"/>
        <w:adjustRightInd w:val="0"/>
        <w:spacing w:after="0" w:line="276" w:lineRule="auto"/>
        <w:rPr>
          <w:rFonts w:ascii="Times New Roman" w:hAnsi="Times New Roman"/>
          <w:sz w:val="24"/>
        </w:rPr>
      </w:pPr>
      <w:r w:rsidRPr="00725226">
        <w:rPr>
          <w:rFonts w:ascii="Times New Roman" w:hAnsi="Times New Roman"/>
          <w:sz w:val="24"/>
        </w:rPr>
        <w:t>Further, ANBO serves the community of African L/RBOs in supporting them on various technical aspects (knowledge exchange, capacity building, resource mobilization etc.) of transboundary water management.</w:t>
      </w:r>
    </w:p>
    <w:p w14:paraId="44D98218" w14:textId="77777777" w:rsidR="00815A37" w:rsidRPr="00725226" w:rsidRDefault="00815A37" w:rsidP="00815A37">
      <w:pPr>
        <w:autoSpaceDE w:val="0"/>
        <w:autoSpaceDN w:val="0"/>
        <w:adjustRightInd w:val="0"/>
        <w:spacing w:after="0" w:line="276" w:lineRule="auto"/>
        <w:ind w:left="720"/>
        <w:rPr>
          <w:rFonts w:ascii="Times New Roman" w:hAnsi="Times New Roman"/>
          <w:sz w:val="24"/>
        </w:rPr>
      </w:pPr>
    </w:p>
    <w:p w14:paraId="6760A42A" w14:textId="77777777" w:rsidR="00815A37" w:rsidRPr="00725226" w:rsidRDefault="00815A37" w:rsidP="00815A37">
      <w:pPr>
        <w:autoSpaceDE w:val="0"/>
        <w:autoSpaceDN w:val="0"/>
        <w:adjustRightInd w:val="0"/>
        <w:spacing w:after="0" w:line="276" w:lineRule="auto"/>
        <w:ind w:left="720"/>
        <w:rPr>
          <w:rFonts w:ascii="Times New Roman" w:hAnsi="Times New Roman"/>
          <w:sz w:val="24"/>
        </w:rPr>
      </w:pPr>
    </w:p>
    <w:p w14:paraId="0186CA1C" w14:textId="77777777" w:rsidR="00606C92" w:rsidRPr="00725226" w:rsidRDefault="00A56652" w:rsidP="00815A37">
      <w:pPr>
        <w:pStyle w:val="Heading2"/>
        <w:rPr>
          <w:rFonts w:ascii="Times New Roman" w:hAnsi="Times New Roman"/>
          <w:sz w:val="24"/>
        </w:rPr>
      </w:pPr>
      <w:bookmarkStart w:id="6" w:name="_Toc417868570"/>
      <w:bookmarkStart w:id="7" w:name="_Toc436375673"/>
      <w:bookmarkStart w:id="8" w:name="_Toc436380054"/>
      <w:bookmarkStart w:id="9" w:name="_Toc467002469"/>
      <w:r w:rsidRPr="00725226">
        <w:rPr>
          <w:rFonts w:ascii="Times New Roman" w:hAnsi="Times New Roman"/>
          <w:sz w:val="24"/>
        </w:rPr>
        <w:t xml:space="preserve">1.1 </w:t>
      </w:r>
      <w:r w:rsidR="00E36A07" w:rsidRPr="00725226">
        <w:rPr>
          <w:rFonts w:ascii="Times New Roman" w:hAnsi="Times New Roman"/>
          <w:sz w:val="24"/>
        </w:rPr>
        <w:t>Global environmental problems, root causes and barriers that need to be addressed</w:t>
      </w:r>
      <w:bookmarkEnd w:id="6"/>
      <w:bookmarkEnd w:id="7"/>
      <w:bookmarkEnd w:id="8"/>
      <w:bookmarkEnd w:id="9"/>
    </w:p>
    <w:p w14:paraId="2B044866" w14:textId="77777777" w:rsidR="00815A37" w:rsidRPr="00725226" w:rsidRDefault="00815A37" w:rsidP="00815A37">
      <w:pPr>
        <w:autoSpaceDE w:val="0"/>
        <w:autoSpaceDN w:val="0"/>
        <w:adjustRightInd w:val="0"/>
        <w:spacing w:after="0" w:line="276" w:lineRule="auto"/>
        <w:ind w:left="360"/>
        <w:rPr>
          <w:rFonts w:ascii="Times New Roman" w:hAnsi="Times New Roman"/>
          <w:sz w:val="24"/>
        </w:rPr>
      </w:pPr>
    </w:p>
    <w:p w14:paraId="5E5A3BAF" w14:textId="77777777" w:rsidR="00606C92" w:rsidRPr="00725226" w:rsidRDefault="00E36A07" w:rsidP="00655935">
      <w:pPr>
        <w:numPr>
          <w:ilvl w:val="0"/>
          <w:numId w:val="9"/>
        </w:numPr>
        <w:autoSpaceDE w:val="0"/>
        <w:autoSpaceDN w:val="0"/>
        <w:adjustRightInd w:val="0"/>
        <w:spacing w:after="0" w:line="276" w:lineRule="auto"/>
        <w:ind w:left="360" w:hanging="450"/>
        <w:rPr>
          <w:rFonts w:ascii="Times New Roman" w:hAnsi="Times New Roman"/>
          <w:sz w:val="24"/>
        </w:rPr>
      </w:pPr>
      <w:r w:rsidRPr="00725226">
        <w:rPr>
          <w:rFonts w:ascii="Times New Roman" w:hAnsi="Times New Roman"/>
          <w:sz w:val="24"/>
        </w:rPr>
        <w:t>The quality and availability of both surface and groundwater resources across the African continent continue to be impaired by environmental problems. The major environmental problems that affect water resources are water pollution from agricultural activities and poorly managed industrial and human waste disposal systems; the spread of alien invasive species</w:t>
      </w:r>
      <w:r w:rsidR="00792ED4" w:rsidRPr="00725226">
        <w:rPr>
          <w:rFonts w:ascii="Times New Roman" w:hAnsi="Times New Roman"/>
          <w:sz w:val="24"/>
        </w:rPr>
        <w:t>;</w:t>
      </w:r>
      <w:r w:rsidRPr="00725226">
        <w:rPr>
          <w:rFonts w:ascii="Times New Roman" w:hAnsi="Times New Roman"/>
          <w:sz w:val="24"/>
        </w:rPr>
        <w:t xml:space="preserve"> land degradation and soil erosion due to poor land management practices which result in degradation of ecosystems, increased siltation of water bodies and loss of aquatic species</w:t>
      </w:r>
      <w:r w:rsidR="00792ED4" w:rsidRPr="00725226">
        <w:rPr>
          <w:rFonts w:ascii="Times New Roman" w:hAnsi="Times New Roman"/>
          <w:sz w:val="24"/>
        </w:rPr>
        <w:t>; and conflicting and insufficient use of water resources, often leading to over-extraction and not leaving sufficient water in water courses to susta</w:t>
      </w:r>
      <w:r w:rsidR="004A20FF" w:rsidRPr="00725226">
        <w:rPr>
          <w:rFonts w:ascii="Times New Roman" w:hAnsi="Times New Roman"/>
          <w:sz w:val="24"/>
        </w:rPr>
        <w:t>in ecosystems and their functions in and around the water courses</w:t>
      </w:r>
      <w:r w:rsidRPr="00725226">
        <w:rPr>
          <w:rFonts w:ascii="Times New Roman" w:hAnsi="Times New Roman"/>
          <w:sz w:val="24"/>
        </w:rPr>
        <w:t>. These environmental problems are made worse by growing human populations which exert increasing demands on natural resources as well as by the increasing spectre of climate variability and change. The need for countries to cooperate in addressing these issues can therefore not be over-emphasized.</w:t>
      </w:r>
    </w:p>
    <w:p w14:paraId="46B08A9E" w14:textId="77777777" w:rsidR="00606C92" w:rsidRPr="00725226" w:rsidRDefault="00E36A07" w:rsidP="005179B6">
      <w:p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 </w:t>
      </w:r>
    </w:p>
    <w:p w14:paraId="7DC2B00D" w14:textId="77777777" w:rsidR="0021058C" w:rsidRPr="00725226" w:rsidRDefault="00E36A07" w:rsidP="00655935">
      <w:pPr>
        <w:numPr>
          <w:ilvl w:val="0"/>
          <w:numId w:val="9"/>
        </w:numPr>
        <w:autoSpaceDE w:val="0"/>
        <w:autoSpaceDN w:val="0"/>
        <w:adjustRightInd w:val="0"/>
        <w:spacing w:after="0" w:line="276" w:lineRule="auto"/>
        <w:ind w:left="360" w:hanging="450"/>
        <w:rPr>
          <w:rFonts w:ascii="Times New Roman" w:hAnsi="Times New Roman"/>
          <w:sz w:val="24"/>
        </w:rPr>
      </w:pPr>
      <w:r w:rsidRPr="00725226">
        <w:rPr>
          <w:rFonts w:ascii="Times New Roman" w:hAnsi="Times New Roman"/>
          <w:sz w:val="24"/>
        </w:rPr>
        <w:t>The main barriers to addressing these environmental problems relate to weak resource governance regimes at national and regional levels, lack of data and information on the values of environmental goods and services,</w:t>
      </w:r>
      <w:r w:rsidRPr="00725226">
        <w:rPr>
          <w:rFonts w:ascii="Times New Roman" w:hAnsi="Times New Roman"/>
          <w:color w:val="FF0000"/>
          <w:sz w:val="24"/>
        </w:rPr>
        <w:t xml:space="preserve"> </w:t>
      </w:r>
      <w:r w:rsidRPr="00725226">
        <w:rPr>
          <w:rFonts w:ascii="Times New Roman" w:hAnsi="Times New Roman"/>
          <w:sz w:val="24"/>
        </w:rPr>
        <w:t xml:space="preserve">low technical capacity among all stakeholder groups to address these issues and policy failures at national and transboundary levels.  The proposed project will address these barriers through information management and capacity enhancement initiatives at the local, transboundary and continental levels. Details of these initiatives are provided in the Strategy section of the Project Document. </w:t>
      </w:r>
    </w:p>
    <w:p w14:paraId="30E8EF11" w14:textId="77777777" w:rsidR="0021058C" w:rsidRPr="00725226" w:rsidRDefault="0021058C" w:rsidP="005179B6">
      <w:pPr>
        <w:autoSpaceDE w:val="0"/>
        <w:autoSpaceDN w:val="0"/>
        <w:adjustRightInd w:val="0"/>
        <w:spacing w:after="0" w:line="276" w:lineRule="auto"/>
        <w:ind w:left="360"/>
        <w:rPr>
          <w:rFonts w:ascii="Times New Roman" w:hAnsi="Times New Roman"/>
          <w:sz w:val="24"/>
        </w:rPr>
      </w:pPr>
    </w:p>
    <w:p w14:paraId="73281AE4" w14:textId="77777777" w:rsidR="0021058C" w:rsidRPr="00725226" w:rsidRDefault="00A56652" w:rsidP="00A56652">
      <w:pPr>
        <w:pStyle w:val="Heading2"/>
        <w:rPr>
          <w:rFonts w:ascii="Times New Roman" w:hAnsi="Times New Roman"/>
          <w:sz w:val="24"/>
        </w:rPr>
      </w:pPr>
      <w:bookmarkStart w:id="10" w:name="_Toc436375674"/>
      <w:bookmarkStart w:id="11" w:name="_Toc436380055"/>
      <w:bookmarkStart w:id="12" w:name="_Toc467002470"/>
      <w:r w:rsidRPr="00725226">
        <w:rPr>
          <w:rFonts w:ascii="Times New Roman" w:hAnsi="Times New Roman"/>
          <w:sz w:val="24"/>
        </w:rPr>
        <w:t xml:space="preserve">1.2 </w:t>
      </w:r>
      <w:r w:rsidR="0021058C" w:rsidRPr="00725226">
        <w:rPr>
          <w:rFonts w:ascii="Times New Roman" w:hAnsi="Times New Roman"/>
          <w:sz w:val="24"/>
        </w:rPr>
        <w:t>Legal Policy and Institutional Context</w:t>
      </w:r>
      <w:bookmarkEnd w:id="10"/>
      <w:bookmarkEnd w:id="11"/>
      <w:bookmarkEnd w:id="12"/>
    </w:p>
    <w:p w14:paraId="649C941D" w14:textId="77777777" w:rsidR="0021058C" w:rsidRPr="00725226" w:rsidRDefault="0021058C" w:rsidP="005179B6">
      <w:pPr>
        <w:autoSpaceDE w:val="0"/>
        <w:autoSpaceDN w:val="0"/>
        <w:adjustRightInd w:val="0"/>
        <w:spacing w:after="0" w:line="276" w:lineRule="auto"/>
        <w:ind w:left="360"/>
        <w:rPr>
          <w:rFonts w:ascii="Times New Roman" w:hAnsi="Times New Roman"/>
          <w:i/>
          <w:sz w:val="24"/>
        </w:rPr>
      </w:pPr>
    </w:p>
    <w:p w14:paraId="65EAFCF7" w14:textId="77777777" w:rsidR="00A56652" w:rsidRPr="00725226" w:rsidRDefault="00E36A07" w:rsidP="00655935">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Governance frameworks for transboundary water resources management in Africa occur at three levels: the continental level with a focus on the policy framework provided by the </w:t>
      </w:r>
      <w:r w:rsidRPr="00725226">
        <w:rPr>
          <w:rFonts w:ascii="Times New Roman" w:hAnsi="Times New Roman"/>
          <w:sz w:val="24"/>
        </w:rPr>
        <w:lastRenderedPageBreak/>
        <w:t>African Union (AU), the regional level with a focus on the role of Regional Economic Communities (RECs), and the shared river basin level with emphasis on the role of multi-lateral Lake and River Basin Organizations (L/RBOs)</w:t>
      </w:r>
      <w:r w:rsidR="00C67FEB" w:rsidRPr="00725226">
        <w:rPr>
          <w:rStyle w:val="FootnoteReference"/>
        </w:rPr>
        <w:footnoteReference w:id="3"/>
      </w:r>
      <w:r w:rsidRPr="00725226">
        <w:rPr>
          <w:rFonts w:ascii="Times New Roman" w:hAnsi="Times New Roman"/>
          <w:sz w:val="24"/>
        </w:rPr>
        <w:t xml:space="preserve">. </w:t>
      </w:r>
    </w:p>
    <w:p w14:paraId="02F7872C" w14:textId="77777777" w:rsidR="00A56652" w:rsidRPr="00725226" w:rsidRDefault="00A56652" w:rsidP="00A56652">
      <w:pPr>
        <w:autoSpaceDE w:val="0"/>
        <w:autoSpaceDN w:val="0"/>
        <w:adjustRightInd w:val="0"/>
        <w:spacing w:after="0" w:line="276" w:lineRule="auto"/>
        <w:ind w:left="360"/>
        <w:rPr>
          <w:rFonts w:ascii="Times New Roman" w:hAnsi="Times New Roman"/>
          <w:sz w:val="24"/>
        </w:rPr>
      </w:pPr>
    </w:p>
    <w:p w14:paraId="6D0944A0" w14:textId="77777777" w:rsidR="00D164F5" w:rsidRPr="00725226" w:rsidRDefault="00E36A07" w:rsidP="00655935">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The Africa Water Vision for 2025 serves as the central water related policy instrument for Africa.  The Vision aims to develop a future where the full potential of Africa’s water resources can be</w:t>
      </w:r>
      <w:r w:rsidR="002D3A8B" w:rsidRPr="00725226">
        <w:rPr>
          <w:rFonts w:ascii="Times New Roman" w:hAnsi="Times New Roman"/>
          <w:sz w:val="24"/>
        </w:rPr>
        <w:t xml:space="preserve"> </w:t>
      </w:r>
      <w:r w:rsidRPr="00725226">
        <w:rPr>
          <w:rFonts w:ascii="Times New Roman" w:hAnsi="Times New Roman"/>
          <w:sz w:val="24"/>
        </w:rPr>
        <w:t>to stimulate and sustain economic growth and social well-being of the continent's population. The Africa Water Vision 2025 provides the platform upon which continental institutions have been set up to promote the optimal use of water resources for the development of the continent. Principal among these institutions are AMCOW and ANBO which serves as the technical arm of the Ministerial Council.</w:t>
      </w:r>
    </w:p>
    <w:p w14:paraId="179A9D53" w14:textId="77777777" w:rsidR="00D164F5" w:rsidRPr="00725226" w:rsidRDefault="00D164F5" w:rsidP="005179B6">
      <w:pPr>
        <w:autoSpaceDE w:val="0"/>
        <w:autoSpaceDN w:val="0"/>
        <w:adjustRightInd w:val="0"/>
        <w:spacing w:after="0" w:line="276" w:lineRule="auto"/>
        <w:ind w:left="360"/>
        <w:rPr>
          <w:rFonts w:ascii="Times New Roman" w:hAnsi="Times New Roman"/>
          <w:sz w:val="24"/>
        </w:rPr>
      </w:pPr>
    </w:p>
    <w:p w14:paraId="219232A0" w14:textId="77777777" w:rsidR="00D164F5" w:rsidRPr="00725226" w:rsidRDefault="00E36A07" w:rsidP="00655935">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Regional Economic Communities (RECs) are an important building block of economic integration and development on the continent. While these institutions were originally set up to promote political objectives of regional integration, they have developed to levels where they are also now promoting development objectives through the joint management of shared resources such as water. The degree to which they deal with transboundary water management differs considerably from one REC to another at this moment with some such as </w:t>
      </w:r>
      <w:r w:rsidR="002C5718" w:rsidRPr="00725226">
        <w:rPr>
          <w:rFonts w:ascii="Times New Roman" w:hAnsi="Times New Roman"/>
          <w:sz w:val="24"/>
        </w:rPr>
        <w:t>the Southern African Development Community (</w:t>
      </w:r>
      <w:r w:rsidRPr="00725226">
        <w:rPr>
          <w:rFonts w:ascii="Times New Roman" w:hAnsi="Times New Roman"/>
          <w:sz w:val="24"/>
        </w:rPr>
        <w:t>SADC</w:t>
      </w:r>
      <w:r w:rsidR="002C5718" w:rsidRPr="00725226">
        <w:rPr>
          <w:rFonts w:ascii="Times New Roman" w:hAnsi="Times New Roman"/>
          <w:sz w:val="24"/>
        </w:rPr>
        <w:t>)</w:t>
      </w:r>
      <w:r w:rsidRPr="00725226">
        <w:rPr>
          <w:rFonts w:ascii="Times New Roman" w:hAnsi="Times New Roman"/>
          <w:sz w:val="24"/>
        </w:rPr>
        <w:t xml:space="preserve"> having developed strong policy, legal and institutional frameworks for transboundary water management. </w:t>
      </w:r>
    </w:p>
    <w:p w14:paraId="00ACE3D1" w14:textId="77777777" w:rsidR="00D164F5" w:rsidRPr="00725226" w:rsidRDefault="00D164F5" w:rsidP="005179B6">
      <w:pPr>
        <w:pStyle w:val="ListParagraph"/>
        <w:spacing w:line="276" w:lineRule="auto"/>
      </w:pPr>
    </w:p>
    <w:p w14:paraId="03AC8B8B" w14:textId="77777777" w:rsidR="00E36A07" w:rsidRPr="00725226" w:rsidRDefault="00E36A07" w:rsidP="00655935">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At the sub-regional level, a number of L/RBOs and Groundwater Commissions (GCs) have been established especially over the past twenty years or so resulting in most major shared river basins on the continent having a basin management institution of one type or another. The typology of these institutions is determined by the functions determined by the riparian states with roles ranging from purely advisory bodies providing advice on general management of shared river basins to those with specific implementation roles such as water allocation.  A common feature of the roles of L/RBOs is that they provide vehicles for the realization of the regional development agendas of </w:t>
      </w:r>
      <w:proofErr w:type="spellStart"/>
      <w:r w:rsidRPr="00725226">
        <w:rPr>
          <w:rFonts w:ascii="Times New Roman" w:hAnsi="Times New Roman"/>
          <w:sz w:val="24"/>
        </w:rPr>
        <w:t>RECs.</w:t>
      </w:r>
      <w:proofErr w:type="spellEnd"/>
    </w:p>
    <w:p w14:paraId="0D71F2F8" w14:textId="77777777" w:rsidR="00E36A07" w:rsidRPr="00725226" w:rsidRDefault="00E36A07" w:rsidP="005179B6">
      <w:pPr>
        <w:autoSpaceDE w:val="0"/>
        <w:autoSpaceDN w:val="0"/>
        <w:adjustRightInd w:val="0"/>
        <w:spacing w:line="276" w:lineRule="auto"/>
        <w:ind w:left="360"/>
        <w:rPr>
          <w:rFonts w:ascii="Times New Roman" w:hAnsi="Times New Roman"/>
          <w:sz w:val="24"/>
        </w:rPr>
      </w:pPr>
    </w:p>
    <w:p w14:paraId="6782DE27" w14:textId="77777777" w:rsidR="00D63B66" w:rsidRPr="00725226" w:rsidRDefault="00E36A07" w:rsidP="00D63B66">
      <w:pPr>
        <w:numPr>
          <w:ilvl w:val="0"/>
          <w:numId w:val="9"/>
        </w:numPr>
        <w:autoSpaceDE w:val="0"/>
        <w:autoSpaceDN w:val="0"/>
        <w:adjustRightInd w:val="0"/>
        <w:spacing w:after="0" w:line="276" w:lineRule="auto"/>
        <w:ind w:left="360"/>
        <w:rPr>
          <w:rFonts w:ascii="Times New Roman" w:hAnsi="Times New Roman"/>
          <w:szCs w:val="22"/>
        </w:rPr>
      </w:pPr>
      <w:r w:rsidRPr="00725226">
        <w:rPr>
          <w:rFonts w:ascii="Times New Roman" w:hAnsi="Times New Roman"/>
          <w:sz w:val="24"/>
        </w:rPr>
        <w:t>At the policy level there seems to be commonality among most countries on the African continent which promote the institutionalization of Integrated Water Resources Management and Development as a driver for economic growth. While the policy frameworks recognize the need for cooperation across national borders in the management of shared water resources, there has been less progress with the development of legal frameworks which are still defined through nationalistic lenses. This explains why to date the only legally binding</w:t>
      </w:r>
      <w:r w:rsidR="002E6DA2" w:rsidRPr="00725226">
        <w:rPr>
          <w:rFonts w:ascii="Times New Roman" w:hAnsi="Times New Roman"/>
          <w:sz w:val="24"/>
        </w:rPr>
        <w:t xml:space="preserve"> regional (REC-wide)</w:t>
      </w:r>
      <w:r w:rsidRPr="00725226">
        <w:rPr>
          <w:rFonts w:ascii="Times New Roman" w:hAnsi="Times New Roman"/>
          <w:sz w:val="24"/>
        </w:rPr>
        <w:t xml:space="preserve"> framework for managing shared water resources</w:t>
      </w:r>
      <w:r w:rsidR="002E6DA2" w:rsidRPr="00725226">
        <w:rPr>
          <w:rFonts w:ascii="Times New Roman" w:hAnsi="Times New Roman"/>
          <w:sz w:val="24"/>
        </w:rPr>
        <w:t xml:space="preserve"> on the continent</w:t>
      </w:r>
      <w:r w:rsidRPr="00725226">
        <w:rPr>
          <w:rFonts w:ascii="Times New Roman" w:hAnsi="Times New Roman"/>
          <w:sz w:val="24"/>
        </w:rPr>
        <w:t xml:space="preserve"> is the SADC Revised </w:t>
      </w:r>
      <w:r w:rsidRPr="00725226">
        <w:rPr>
          <w:rFonts w:ascii="Times New Roman" w:hAnsi="Times New Roman"/>
          <w:sz w:val="24"/>
        </w:rPr>
        <w:lastRenderedPageBreak/>
        <w:t>Protocol on Shared Watercourses</w:t>
      </w:r>
      <w:r w:rsidR="000F78AB" w:rsidRPr="00725226">
        <w:rPr>
          <w:rFonts w:ascii="Times New Roman" w:hAnsi="Times New Roman"/>
          <w:sz w:val="24"/>
        </w:rPr>
        <w:t xml:space="preserve">. </w:t>
      </w:r>
      <w:r w:rsidRPr="00725226">
        <w:rPr>
          <w:rFonts w:ascii="Times New Roman" w:hAnsi="Times New Roman"/>
          <w:sz w:val="24"/>
        </w:rPr>
        <w:t>An important development with the SADC Protocol has been its promotion of harmonization between national and regional (transboundary) policies and laws governing the management of shared water resources.</w:t>
      </w:r>
      <w:r w:rsidR="00E5109E" w:rsidRPr="00725226">
        <w:rPr>
          <w:rFonts w:ascii="Times New Roman" w:hAnsi="Times New Roman"/>
          <w:sz w:val="24"/>
        </w:rPr>
        <w:t xml:space="preserve"> </w:t>
      </w:r>
      <w:r w:rsidR="00E5109E" w:rsidRPr="00725226">
        <w:rPr>
          <w:rFonts w:ascii="Times New Roman" w:hAnsi="Times New Roman"/>
          <w:sz w:val="28"/>
        </w:rPr>
        <w:t xml:space="preserve"> </w:t>
      </w:r>
      <w:r w:rsidR="00E5109E" w:rsidRPr="00725226">
        <w:rPr>
          <w:rFonts w:ascii="Times New Roman" w:hAnsi="Times New Roman"/>
          <w:sz w:val="24"/>
          <w:szCs w:val="22"/>
        </w:rPr>
        <w:t>There is a need for action on the laws governing transboundary water resources, and especially on domestic water laws implementing international agreements. Integration of groundwater in this context is particularly challenging since it is often poorly understood and considered in national and transboundary legal frameworks.</w:t>
      </w:r>
    </w:p>
    <w:p w14:paraId="229178BC" w14:textId="77777777" w:rsidR="00D63B66" w:rsidRPr="00725226" w:rsidRDefault="00D63B66" w:rsidP="00D63B66">
      <w:pPr>
        <w:pStyle w:val="ListParagraph"/>
      </w:pPr>
    </w:p>
    <w:p w14:paraId="41D185EF" w14:textId="77777777" w:rsidR="005E2D15" w:rsidRPr="00725226" w:rsidRDefault="00D63B66" w:rsidP="005E2D15">
      <w:pPr>
        <w:pStyle w:val="Heading2"/>
        <w:rPr>
          <w:rFonts w:ascii="Times New Roman" w:hAnsi="Times New Roman"/>
          <w:sz w:val="24"/>
        </w:rPr>
      </w:pPr>
      <w:bookmarkStart w:id="13" w:name="_Toc467002471"/>
      <w:r w:rsidRPr="00725226">
        <w:rPr>
          <w:rFonts w:ascii="Times New Roman" w:hAnsi="Times New Roman"/>
          <w:sz w:val="24"/>
        </w:rPr>
        <w:t>1.3 S</w:t>
      </w:r>
      <w:r w:rsidR="00197314" w:rsidRPr="00725226">
        <w:rPr>
          <w:rFonts w:ascii="Times New Roman" w:hAnsi="Times New Roman"/>
          <w:sz w:val="24"/>
        </w:rPr>
        <w:t>takeholder</w:t>
      </w:r>
      <w:r w:rsidR="00972461" w:rsidRPr="00725226">
        <w:rPr>
          <w:rFonts w:ascii="Times New Roman" w:hAnsi="Times New Roman"/>
          <w:sz w:val="24"/>
        </w:rPr>
        <w:t>s</w:t>
      </w:r>
      <w:bookmarkEnd w:id="13"/>
    </w:p>
    <w:p w14:paraId="1E0C0029" w14:textId="77777777" w:rsidR="005E2D15" w:rsidRPr="00725226" w:rsidRDefault="005E2D15" w:rsidP="005E2D15"/>
    <w:p w14:paraId="4D6EF2AB" w14:textId="77777777" w:rsidR="00927F05" w:rsidRPr="00725226" w:rsidRDefault="00353429" w:rsidP="00655935">
      <w:pPr>
        <w:numPr>
          <w:ilvl w:val="0"/>
          <w:numId w:val="9"/>
        </w:numPr>
        <w:autoSpaceDE w:val="0"/>
        <w:autoSpaceDN w:val="0"/>
        <w:adjustRightInd w:val="0"/>
        <w:spacing w:after="0" w:line="276" w:lineRule="auto"/>
        <w:ind w:left="426" w:hanging="426"/>
        <w:rPr>
          <w:rFonts w:ascii="Times New Roman" w:hAnsi="Times New Roman"/>
          <w:sz w:val="24"/>
        </w:rPr>
      </w:pPr>
      <w:r w:rsidRPr="00725226">
        <w:rPr>
          <w:rFonts w:ascii="Times New Roman" w:hAnsi="Times New Roman"/>
          <w:sz w:val="24"/>
        </w:rPr>
        <w:t xml:space="preserve">The primary stakeholders for the project are ANBO, AMCOW, RECs and African L/RBOs </w:t>
      </w:r>
      <w:r w:rsidR="0025468F" w:rsidRPr="00725226">
        <w:rPr>
          <w:rFonts w:ascii="Times New Roman" w:hAnsi="Times New Roman"/>
          <w:sz w:val="24"/>
        </w:rPr>
        <w:t xml:space="preserve">and GCs </w:t>
      </w:r>
      <w:r w:rsidRPr="00725226">
        <w:rPr>
          <w:rFonts w:ascii="Times New Roman" w:hAnsi="Times New Roman"/>
          <w:sz w:val="24"/>
        </w:rPr>
        <w:t>and the national governments which make up these institutions. ANBO is Africa’s only network of transboundary basin organisations, representing the majority of African transboundary L/RBOs. It is officially recognized as the technical arm of AMCOW, providing policy guidance to AMCOW on transboundary water management issues and in turn supporting the implementation of AMCOW policy decisions through relevant role-players (RECs, L/RBOs, Member States).</w:t>
      </w:r>
    </w:p>
    <w:p w14:paraId="346078CB" w14:textId="77777777" w:rsidR="00927F05" w:rsidRPr="00725226" w:rsidRDefault="00927F05" w:rsidP="005179B6">
      <w:pPr>
        <w:autoSpaceDE w:val="0"/>
        <w:autoSpaceDN w:val="0"/>
        <w:adjustRightInd w:val="0"/>
        <w:spacing w:after="0" w:line="276" w:lineRule="auto"/>
        <w:ind w:left="360"/>
        <w:rPr>
          <w:rFonts w:ascii="Times New Roman" w:hAnsi="Times New Roman"/>
          <w:sz w:val="24"/>
        </w:rPr>
      </w:pPr>
    </w:p>
    <w:p w14:paraId="7406C215" w14:textId="77777777" w:rsidR="00927F05" w:rsidRPr="00725226" w:rsidRDefault="00353429" w:rsidP="00655935">
      <w:pPr>
        <w:numPr>
          <w:ilvl w:val="0"/>
          <w:numId w:val="9"/>
        </w:numPr>
        <w:autoSpaceDE w:val="0"/>
        <w:autoSpaceDN w:val="0"/>
        <w:adjustRightInd w:val="0"/>
        <w:spacing w:after="0" w:line="276" w:lineRule="auto"/>
        <w:ind w:left="426" w:hanging="426"/>
        <w:rPr>
          <w:rFonts w:ascii="Times New Roman" w:hAnsi="Times New Roman"/>
          <w:sz w:val="24"/>
        </w:rPr>
      </w:pPr>
      <w:r w:rsidRPr="00725226">
        <w:rPr>
          <w:rFonts w:ascii="Times New Roman" w:hAnsi="Times New Roman"/>
          <w:sz w:val="24"/>
        </w:rPr>
        <w:t>AMCOW is a Specialised Committee of the African Union for Water and Sanitation. The mission of AMCOW is to provide political leadership, policy direction, and advocacy in the supply and management of water for sustainable social, economic, environmental development and the maintenance of Africa’s ecosystems.</w:t>
      </w:r>
    </w:p>
    <w:p w14:paraId="4250A4A0" w14:textId="77777777" w:rsidR="00927F05" w:rsidRPr="00725226" w:rsidRDefault="00927F05" w:rsidP="005179B6">
      <w:pPr>
        <w:autoSpaceDE w:val="0"/>
        <w:autoSpaceDN w:val="0"/>
        <w:adjustRightInd w:val="0"/>
        <w:spacing w:after="0" w:line="276" w:lineRule="auto"/>
        <w:ind w:left="360"/>
        <w:rPr>
          <w:rFonts w:ascii="Times New Roman" w:hAnsi="Times New Roman"/>
          <w:sz w:val="24"/>
        </w:rPr>
      </w:pPr>
    </w:p>
    <w:p w14:paraId="2AC877DA" w14:textId="77777777" w:rsidR="00927F05" w:rsidRPr="00725226" w:rsidRDefault="00353429" w:rsidP="00655935">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Regional Economic Communities (RECs) are an important building bloc of economic integration and development on the continent. While originally the objective of the RECs is the facilitation of greater regional integration and trade through the creation of Free-Trade Areas, most RECs have since expanded beyond a narrower trade focus and adopted a strong regional development mandate including areas of trade, transport energy and natural resources management and development to name but a few. Several of the eight officially recognized (by the AU) RECs, are increasingly becoming involved in developing and supporting regional policy and legal frameworks for transboundary water management in their region. </w:t>
      </w:r>
    </w:p>
    <w:p w14:paraId="67AAA4FC" w14:textId="77777777" w:rsidR="00927F05" w:rsidRPr="00725226" w:rsidRDefault="00927F05" w:rsidP="005179B6">
      <w:pPr>
        <w:autoSpaceDE w:val="0"/>
        <w:autoSpaceDN w:val="0"/>
        <w:adjustRightInd w:val="0"/>
        <w:spacing w:after="0" w:line="276" w:lineRule="auto"/>
        <w:ind w:left="360"/>
        <w:rPr>
          <w:rFonts w:ascii="Times New Roman" w:hAnsi="Times New Roman"/>
          <w:sz w:val="24"/>
        </w:rPr>
      </w:pPr>
    </w:p>
    <w:p w14:paraId="188839A1" w14:textId="77777777" w:rsidR="00927F05" w:rsidRPr="00725226" w:rsidRDefault="00353429" w:rsidP="00655935">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L/RBOs are critically important for transboundary water management on the continent. While some RBOs have been established already many decades ago (e.g. OMVS for the Senegal River), the last two decades have seen a proliferation of RBOs so that today nearly all major shared basins on the continent have one or more established RBOs.  The term RBO is broad and encompasses a variety of organisational types with different roles and mandates. Many are purely advisory (to their Member States) in nature with the emphasis being on determining an overall management system for the basin that balances socio-economic development needs with the need for protecting the basin’s biodiversity and the significant environmental services </w:t>
      </w:r>
      <w:r w:rsidRPr="00725226">
        <w:rPr>
          <w:rFonts w:ascii="Times New Roman" w:hAnsi="Times New Roman"/>
          <w:sz w:val="24"/>
        </w:rPr>
        <w:lastRenderedPageBreak/>
        <w:t>the basin provides to its population. Other RBOs with often narrower scope of mandates have a considerable degree of implementation powers transferred to them by Member States and are responsible for the full development and implementation of (water) infrastructure projects.</w:t>
      </w:r>
    </w:p>
    <w:p w14:paraId="3D17A669" w14:textId="77777777" w:rsidR="00927F05" w:rsidRPr="00725226" w:rsidRDefault="00927F05" w:rsidP="005179B6">
      <w:pPr>
        <w:autoSpaceDE w:val="0"/>
        <w:autoSpaceDN w:val="0"/>
        <w:adjustRightInd w:val="0"/>
        <w:spacing w:after="0" w:line="276" w:lineRule="auto"/>
        <w:ind w:left="360"/>
        <w:rPr>
          <w:rFonts w:ascii="Times New Roman" w:hAnsi="Times New Roman"/>
          <w:sz w:val="24"/>
        </w:rPr>
      </w:pPr>
    </w:p>
    <w:p w14:paraId="4F57EA94" w14:textId="77777777" w:rsidR="00646227" w:rsidRPr="00725226" w:rsidRDefault="00353429" w:rsidP="005E2D15">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All of the above stakeholder bodies derive their mandate from individual Member States and in combination they represent all transboundary water management aspects from continental, to regional, to basin and to national level. Representatives of these key stakeholder groups (e.g. ANBO Chairperson and office, AMCOW Secretariat, REC Secretariats, etc.</w:t>
      </w:r>
      <w:r w:rsidR="0058725B" w:rsidRPr="00725226">
        <w:rPr>
          <w:rFonts w:ascii="Times New Roman" w:hAnsi="Times New Roman"/>
          <w:sz w:val="24"/>
        </w:rPr>
        <w:t>)</w:t>
      </w:r>
      <w:r w:rsidRPr="00725226">
        <w:rPr>
          <w:rFonts w:ascii="Times New Roman" w:hAnsi="Times New Roman"/>
          <w:sz w:val="24"/>
        </w:rPr>
        <w:t xml:space="preserve"> </w:t>
      </w:r>
      <w:r w:rsidR="00E61795" w:rsidRPr="00725226">
        <w:rPr>
          <w:rFonts w:ascii="Times New Roman" w:hAnsi="Times New Roman"/>
          <w:sz w:val="24"/>
        </w:rPr>
        <w:t>were</w:t>
      </w:r>
      <w:r w:rsidRPr="00725226">
        <w:rPr>
          <w:rFonts w:ascii="Times New Roman" w:hAnsi="Times New Roman"/>
          <w:sz w:val="24"/>
        </w:rPr>
        <w:t xml:space="preserve"> engaged in a consultative manner during the development of </w:t>
      </w:r>
      <w:r w:rsidR="00E61795" w:rsidRPr="00725226">
        <w:rPr>
          <w:rFonts w:ascii="Times New Roman" w:hAnsi="Times New Roman"/>
          <w:sz w:val="24"/>
        </w:rPr>
        <w:t xml:space="preserve">this </w:t>
      </w:r>
      <w:r w:rsidRPr="00725226">
        <w:rPr>
          <w:rFonts w:ascii="Times New Roman" w:hAnsi="Times New Roman"/>
          <w:sz w:val="24"/>
        </w:rPr>
        <w:t xml:space="preserve">project. </w:t>
      </w:r>
    </w:p>
    <w:p w14:paraId="7ACF00D6" w14:textId="77777777" w:rsidR="00646227" w:rsidRPr="00725226" w:rsidRDefault="00646227" w:rsidP="00646227">
      <w:pPr>
        <w:autoSpaceDE w:val="0"/>
        <w:autoSpaceDN w:val="0"/>
        <w:adjustRightInd w:val="0"/>
        <w:spacing w:after="0" w:line="276" w:lineRule="auto"/>
        <w:ind w:left="360"/>
        <w:rPr>
          <w:rFonts w:ascii="Times New Roman" w:hAnsi="Times New Roman"/>
          <w:sz w:val="24"/>
        </w:rPr>
      </w:pPr>
    </w:p>
    <w:p w14:paraId="4BBF9797" w14:textId="77777777" w:rsidR="00911EAF" w:rsidRPr="00725226" w:rsidRDefault="00911EAF" w:rsidP="00911EAF">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Despite its institutional independence from INBO, continued cooperation and information exchange with INBO will be a priority for ANBO. The revised ANBO Statutes call for the establishment of strong partnerships and for regular partnership forums to be held by ANBO. This includes cooperation with INBO and the project will support ANBO on the establishment of the partnerships, signing of MoUs, holding of regular forums and regular communication and information exchange primarily through Outcome 1.1.</w:t>
      </w:r>
    </w:p>
    <w:p w14:paraId="0BE783FF" w14:textId="77777777" w:rsidR="00911EAF" w:rsidRPr="00725226" w:rsidRDefault="00911EAF" w:rsidP="00646227">
      <w:pPr>
        <w:autoSpaceDE w:val="0"/>
        <w:autoSpaceDN w:val="0"/>
        <w:adjustRightInd w:val="0"/>
        <w:spacing w:after="0" w:line="276" w:lineRule="auto"/>
        <w:ind w:left="360"/>
        <w:rPr>
          <w:rFonts w:ascii="Times New Roman" w:hAnsi="Times New Roman"/>
          <w:sz w:val="24"/>
        </w:rPr>
      </w:pPr>
    </w:p>
    <w:p w14:paraId="7260001C" w14:textId="77777777" w:rsidR="00E57DED" w:rsidRPr="00725226" w:rsidRDefault="00E57DED" w:rsidP="00E57DED">
      <w:pPr>
        <w:pStyle w:val="ListParagraph"/>
      </w:pPr>
    </w:p>
    <w:p w14:paraId="67F12170" w14:textId="77777777" w:rsidR="00E57DED" w:rsidRPr="00725226" w:rsidRDefault="005127FB" w:rsidP="005E2D15">
      <w:pPr>
        <w:pStyle w:val="Heading2"/>
        <w:rPr>
          <w:rFonts w:ascii="Times New Roman" w:hAnsi="Times New Roman"/>
          <w:sz w:val="24"/>
        </w:rPr>
      </w:pPr>
      <w:bookmarkStart w:id="14" w:name="_Toc467002472"/>
      <w:r w:rsidRPr="00725226">
        <w:rPr>
          <w:rFonts w:ascii="Times New Roman" w:hAnsi="Times New Roman"/>
          <w:sz w:val="24"/>
        </w:rPr>
        <w:t xml:space="preserve">1.4 </w:t>
      </w:r>
      <w:r w:rsidR="00E57DED" w:rsidRPr="00725226">
        <w:rPr>
          <w:rFonts w:ascii="Times New Roman" w:hAnsi="Times New Roman"/>
          <w:sz w:val="24"/>
        </w:rPr>
        <w:t>ANBO Strategy</w:t>
      </w:r>
      <w:bookmarkEnd w:id="14"/>
    </w:p>
    <w:p w14:paraId="289CBBDA" w14:textId="77777777" w:rsidR="00E57DED" w:rsidRPr="00725226" w:rsidRDefault="00E57DED" w:rsidP="00E57DED">
      <w:pPr>
        <w:pStyle w:val="ListParagraph"/>
      </w:pPr>
    </w:p>
    <w:p w14:paraId="1FDF5ED5" w14:textId="77777777" w:rsidR="00646227" w:rsidRPr="00725226" w:rsidRDefault="00E57DED" w:rsidP="00646227">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As per the 2007 statutes, ANBO has a very wide mandate related to various aspects of transboundary water resources management and IWRM and it is clear that ANBO cannot deliver on the full spectrum of the mandate at the same time. A clear prioritisation of focus areas and activities is required in order to develop and implement an operational programme based on that mandate. In this regard ANBO needs to operate in niche areas in which ANBO’s activities are unique and add complementary value to the efforts of BOs and </w:t>
      </w:r>
      <w:proofErr w:type="spellStart"/>
      <w:r w:rsidRPr="00725226">
        <w:rPr>
          <w:rFonts w:ascii="Times New Roman" w:hAnsi="Times New Roman"/>
          <w:sz w:val="24"/>
        </w:rPr>
        <w:t>RECs.</w:t>
      </w:r>
      <w:proofErr w:type="spellEnd"/>
      <w:r w:rsidRPr="00725226">
        <w:rPr>
          <w:rFonts w:ascii="Times New Roman" w:hAnsi="Times New Roman"/>
          <w:sz w:val="24"/>
        </w:rPr>
        <w:t xml:space="preserve"> ANBO has carried out that prioritisation and niche identification exercise in 2014 through the development of the ANBO Strategy and Action Plan. Through an extensive stakeholder consultation process, focus areas for ANBO engagement were defined for the next 10 years and a more detailed 5-year Action Plan was developed.</w:t>
      </w:r>
    </w:p>
    <w:p w14:paraId="121E6600" w14:textId="77777777" w:rsidR="00911EAF" w:rsidRPr="00725226" w:rsidRDefault="00911EAF" w:rsidP="00725226">
      <w:pPr>
        <w:autoSpaceDE w:val="0"/>
        <w:autoSpaceDN w:val="0"/>
        <w:adjustRightInd w:val="0"/>
        <w:spacing w:after="0" w:line="276" w:lineRule="auto"/>
        <w:ind w:left="360"/>
        <w:rPr>
          <w:rFonts w:ascii="Times New Roman" w:hAnsi="Times New Roman"/>
          <w:sz w:val="24"/>
        </w:rPr>
      </w:pPr>
    </w:p>
    <w:p w14:paraId="333BC513" w14:textId="77777777" w:rsidR="00911EAF" w:rsidRPr="00725226" w:rsidRDefault="00911EAF" w:rsidP="00911EAF">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ANBO's strategic niche for the next 10 years will be to help the African L/RBOs in gaining leadership as major actors of peaceful and sustainable regional economic development, based on cooperative planning, financing, and implementation of cooperative investments and of environment monitoring systems at the basin scale. This will have to take into account the growing water, energy, and food security nexus and will have to apply the principles of Integrated Water Resources Management (IWRM).  It is clear that technical assistance provided to L/RBOs should happen through the </w:t>
      </w:r>
      <w:proofErr w:type="spellStart"/>
      <w:r w:rsidRPr="00725226">
        <w:rPr>
          <w:rFonts w:ascii="Times New Roman" w:hAnsi="Times New Roman"/>
          <w:sz w:val="24"/>
        </w:rPr>
        <w:t>RECs.</w:t>
      </w:r>
      <w:proofErr w:type="spellEnd"/>
      <w:r w:rsidRPr="00725226">
        <w:rPr>
          <w:rFonts w:ascii="Times New Roman" w:hAnsi="Times New Roman"/>
          <w:sz w:val="24"/>
        </w:rPr>
        <w:t xml:space="preserve"> Through its close links with AMCOW, ANBO has also an ideal position to ensure at political level that the African countries sharing international waters would increase their transboundary cooperation and build the appropriate </w:t>
      </w:r>
      <w:r w:rsidRPr="00725226">
        <w:rPr>
          <w:rFonts w:ascii="Times New Roman" w:hAnsi="Times New Roman"/>
          <w:sz w:val="24"/>
        </w:rPr>
        <w:lastRenderedPageBreak/>
        <w:t xml:space="preserve">institutions.  In this context, the implementation of the AMCOW Gender Strategy and the mainstreaming of gender aspects into L/RBO policy and implementation frameworks is one of the priorities of ANBO and will be supported by the current project. </w:t>
      </w:r>
    </w:p>
    <w:p w14:paraId="51AA6CD7" w14:textId="77777777" w:rsidR="00911EAF" w:rsidRPr="00725226" w:rsidRDefault="00911EAF" w:rsidP="00725226">
      <w:pPr>
        <w:autoSpaceDE w:val="0"/>
        <w:autoSpaceDN w:val="0"/>
        <w:adjustRightInd w:val="0"/>
        <w:spacing w:after="0" w:line="276" w:lineRule="auto"/>
        <w:ind w:left="360"/>
        <w:rPr>
          <w:rFonts w:ascii="Times New Roman" w:hAnsi="Times New Roman"/>
          <w:sz w:val="24"/>
        </w:rPr>
      </w:pPr>
    </w:p>
    <w:p w14:paraId="5745D38A" w14:textId="77777777" w:rsidR="00646227" w:rsidRPr="00725226" w:rsidRDefault="00646227" w:rsidP="00646227">
      <w:pPr>
        <w:autoSpaceDE w:val="0"/>
        <w:autoSpaceDN w:val="0"/>
        <w:adjustRightInd w:val="0"/>
        <w:spacing w:after="0" w:line="276" w:lineRule="auto"/>
        <w:ind w:left="360"/>
        <w:rPr>
          <w:rFonts w:ascii="Times New Roman" w:hAnsi="Times New Roman"/>
          <w:sz w:val="24"/>
        </w:rPr>
      </w:pPr>
    </w:p>
    <w:p w14:paraId="2CD13DE2" w14:textId="77777777" w:rsidR="00646227" w:rsidRPr="00725226" w:rsidRDefault="00646227" w:rsidP="00646227">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In summary, the focus of ANBO for the coming years lies on a) strengthening its own institutional capacity with a view of supporting AMCOW, and b) strengthening the capacity of BOs (and RECs) in various relevant areas. While not specifically highlighted in the Strategy and Action Plan, the intended support to BOs would also include support to strengthening the capacity of Regional Economic Communities (RECs) as BOs are often, and increasingly so, embedded in a broader regional framework under the umbrella of the relevant REC. The proposed project provides support </w:t>
      </w:r>
      <w:r w:rsidR="00792665" w:rsidRPr="00725226">
        <w:rPr>
          <w:rFonts w:ascii="Times New Roman" w:hAnsi="Times New Roman"/>
          <w:sz w:val="24"/>
        </w:rPr>
        <w:t xml:space="preserve">to ANBO in these two core areas, with each project component responding to one of these two areas. </w:t>
      </w:r>
    </w:p>
    <w:p w14:paraId="723FDE64" w14:textId="77777777" w:rsidR="00646227" w:rsidRPr="00725226" w:rsidRDefault="00646227" w:rsidP="00646227">
      <w:pPr>
        <w:pStyle w:val="ListParagraph"/>
      </w:pPr>
    </w:p>
    <w:p w14:paraId="1743939F" w14:textId="77777777" w:rsidR="00646227" w:rsidRPr="00725226" w:rsidRDefault="00646227" w:rsidP="00646227">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Thus, the AN</w:t>
      </w:r>
      <w:r w:rsidR="00792665" w:rsidRPr="00725226">
        <w:rPr>
          <w:rFonts w:ascii="Times New Roman" w:hAnsi="Times New Roman"/>
          <w:sz w:val="24"/>
        </w:rPr>
        <w:t xml:space="preserve">BO Strategy has three (3) core </w:t>
      </w:r>
      <w:r w:rsidRPr="00725226">
        <w:rPr>
          <w:rFonts w:ascii="Times New Roman" w:hAnsi="Times New Roman"/>
          <w:sz w:val="24"/>
        </w:rPr>
        <w:t xml:space="preserve">beneficiaries, namely, AMCOW, BOs and </w:t>
      </w:r>
      <w:proofErr w:type="spellStart"/>
      <w:r w:rsidRPr="00725226">
        <w:rPr>
          <w:rFonts w:ascii="Times New Roman" w:hAnsi="Times New Roman"/>
          <w:sz w:val="24"/>
        </w:rPr>
        <w:t>RECs.</w:t>
      </w:r>
      <w:proofErr w:type="spellEnd"/>
      <w:r w:rsidRPr="00725226">
        <w:rPr>
          <w:rFonts w:ascii="Times New Roman" w:hAnsi="Times New Roman"/>
          <w:sz w:val="24"/>
        </w:rPr>
        <w:t xml:space="preserve">  It is important to note at this point, that all ANBO beneficiaries as defined by the Strategy and Action Plan, are organisations that derive their mandate directly from African States, i.e. are government mandated organisations. In other words, ANBO’s primary role is to strengthen the capacity of African States in the field of transboundary water management/ IWRM, by providing support (technical &amp; political) to the main transboundary water management structures African States have established. </w:t>
      </w:r>
    </w:p>
    <w:p w14:paraId="168306D1" w14:textId="77777777" w:rsidR="00646227" w:rsidRPr="00725226" w:rsidRDefault="00646227" w:rsidP="00646227">
      <w:pPr>
        <w:autoSpaceDE w:val="0"/>
        <w:autoSpaceDN w:val="0"/>
        <w:adjustRightInd w:val="0"/>
        <w:spacing w:after="0" w:line="276" w:lineRule="auto"/>
        <w:ind w:left="360"/>
        <w:rPr>
          <w:rFonts w:ascii="Times New Roman" w:hAnsi="Times New Roman"/>
          <w:sz w:val="24"/>
        </w:rPr>
      </w:pPr>
    </w:p>
    <w:p w14:paraId="587C1EB9" w14:textId="77777777" w:rsidR="00911EAF" w:rsidRPr="00725226" w:rsidRDefault="00911EAF" w:rsidP="00911EAF">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Specifically, the ANBO strategy envisages ANBO playing an important role in the following 5 key activity areas and all of them are directly supported by the project. </w:t>
      </w:r>
    </w:p>
    <w:p w14:paraId="2CB37873" w14:textId="77777777" w:rsidR="00911EAF" w:rsidRPr="00725226" w:rsidRDefault="00911EAF" w:rsidP="00911EAF">
      <w:pPr>
        <w:pStyle w:val="ListParagraph"/>
        <w:numPr>
          <w:ilvl w:val="0"/>
          <w:numId w:val="35"/>
        </w:numPr>
        <w:autoSpaceDE w:val="0"/>
        <w:autoSpaceDN w:val="0"/>
        <w:adjustRightInd w:val="0"/>
        <w:spacing w:line="276" w:lineRule="auto"/>
      </w:pPr>
      <w:r w:rsidRPr="00725226">
        <w:t>Promoting AMCOW policy and RECs policies on transboundary water management;</w:t>
      </w:r>
    </w:p>
    <w:p w14:paraId="7C209410" w14:textId="77777777" w:rsidR="00911EAF" w:rsidRPr="00725226" w:rsidRDefault="00911EAF" w:rsidP="00911EAF">
      <w:pPr>
        <w:pStyle w:val="ListParagraph"/>
        <w:numPr>
          <w:ilvl w:val="0"/>
          <w:numId w:val="35"/>
        </w:numPr>
        <w:autoSpaceDE w:val="0"/>
        <w:autoSpaceDN w:val="0"/>
        <w:adjustRightInd w:val="0"/>
        <w:spacing w:line="276" w:lineRule="auto"/>
      </w:pPr>
      <w:r w:rsidRPr="00725226">
        <w:t xml:space="preserve">Facilitating sharing of knowledge and experience between different role-players; </w:t>
      </w:r>
    </w:p>
    <w:p w14:paraId="08DD242D" w14:textId="77777777" w:rsidR="00911EAF" w:rsidRPr="00725226" w:rsidRDefault="00911EAF" w:rsidP="00911EAF">
      <w:pPr>
        <w:numPr>
          <w:ilvl w:val="0"/>
          <w:numId w:val="35"/>
        </w:numPr>
        <w:autoSpaceDE w:val="0"/>
        <w:autoSpaceDN w:val="0"/>
        <w:adjustRightInd w:val="0"/>
        <w:spacing w:after="0" w:line="276" w:lineRule="auto"/>
        <w:rPr>
          <w:rFonts w:ascii="Times New Roman" w:hAnsi="Times New Roman"/>
          <w:sz w:val="24"/>
        </w:rPr>
      </w:pPr>
      <w:r w:rsidRPr="00725226">
        <w:rPr>
          <w:rFonts w:ascii="Times New Roman" w:hAnsi="Times New Roman"/>
          <w:sz w:val="24"/>
        </w:rPr>
        <w:t xml:space="preserve">Promoting and facilitating regional integration and integrated investment and planning at all levels; </w:t>
      </w:r>
    </w:p>
    <w:p w14:paraId="26C1774A" w14:textId="77777777" w:rsidR="00911EAF" w:rsidRPr="00725226" w:rsidRDefault="00911EAF" w:rsidP="00911EAF">
      <w:pPr>
        <w:numPr>
          <w:ilvl w:val="0"/>
          <w:numId w:val="35"/>
        </w:numPr>
        <w:autoSpaceDE w:val="0"/>
        <w:autoSpaceDN w:val="0"/>
        <w:adjustRightInd w:val="0"/>
        <w:spacing w:after="0" w:line="276" w:lineRule="auto"/>
        <w:rPr>
          <w:rFonts w:ascii="Times New Roman" w:hAnsi="Times New Roman"/>
          <w:sz w:val="24"/>
        </w:rPr>
      </w:pPr>
      <w:r w:rsidRPr="00725226">
        <w:rPr>
          <w:rFonts w:ascii="Times New Roman" w:hAnsi="Times New Roman"/>
          <w:sz w:val="24"/>
        </w:rPr>
        <w:t xml:space="preserve">Connecting L/RBOs with donors and other financiers to generate funding and promote financing options. </w:t>
      </w:r>
    </w:p>
    <w:p w14:paraId="670A1A69" w14:textId="77777777" w:rsidR="00911EAF" w:rsidRPr="00725226" w:rsidRDefault="00911EAF" w:rsidP="00911EAF">
      <w:pPr>
        <w:numPr>
          <w:ilvl w:val="0"/>
          <w:numId w:val="35"/>
        </w:numPr>
        <w:autoSpaceDE w:val="0"/>
        <w:autoSpaceDN w:val="0"/>
        <w:adjustRightInd w:val="0"/>
        <w:spacing w:after="0" w:line="276" w:lineRule="auto"/>
        <w:rPr>
          <w:rFonts w:ascii="Times New Roman" w:hAnsi="Times New Roman"/>
          <w:sz w:val="24"/>
        </w:rPr>
      </w:pPr>
      <w:r w:rsidRPr="00725226">
        <w:rPr>
          <w:rFonts w:ascii="Times New Roman" w:hAnsi="Times New Roman"/>
          <w:sz w:val="24"/>
        </w:rPr>
        <w:t xml:space="preserve">Hosting continent-wide databases and being and African information hub for transboundary water matters, resting on the existing information systems and observatories of the basin organizations. </w:t>
      </w:r>
    </w:p>
    <w:p w14:paraId="3BA9416A" w14:textId="77777777" w:rsidR="00DE5A60" w:rsidRPr="00725226" w:rsidRDefault="00DE5A60" w:rsidP="00646227">
      <w:pPr>
        <w:autoSpaceDE w:val="0"/>
        <w:autoSpaceDN w:val="0"/>
        <w:adjustRightInd w:val="0"/>
        <w:spacing w:after="0" w:line="276" w:lineRule="auto"/>
        <w:ind w:left="360"/>
        <w:rPr>
          <w:rFonts w:ascii="Times New Roman" w:hAnsi="Times New Roman"/>
          <w:sz w:val="24"/>
        </w:rPr>
      </w:pPr>
    </w:p>
    <w:p w14:paraId="673F4FE7" w14:textId="77777777" w:rsidR="0069633D" w:rsidRPr="00725226" w:rsidRDefault="0069633D" w:rsidP="0069633D">
      <w:pPr>
        <w:pStyle w:val="TOCHeading"/>
        <w:numPr>
          <w:ilvl w:val="0"/>
          <w:numId w:val="18"/>
        </w:numPr>
        <w:outlineLvl w:val="0"/>
      </w:pPr>
      <w:bookmarkStart w:id="15" w:name="_Toc467002473"/>
      <w:r w:rsidRPr="00725226">
        <w:t>Strategy</w:t>
      </w:r>
      <w:bookmarkEnd w:id="15"/>
    </w:p>
    <w:p w14:paraId="02E94D4E" w14:textId="77777777" w:rsidR="00A25EE1" w:rsidRPr="00725226" w:rsidRDefault="00A25EE1" w:rsidP="005E2D15">
      <w:pPr>
        <w:autoSpaceDE w:val="0"/>
        <w:autoSpaceDN w:val="0"/>
        <w:adjustRightInd w:val="0"/>
        <w:spacing w:after="0" w:line="276" w:lineRule="auto"/>
        <w:rPr>
          <w:rFonts w:ascii="Arial Narrow" w:hAnsi="Arial Narrow"/>
          <w:b/>
          <w:bCs/>
        </w:rPr>
      </w:pPr>
    </w:p>
    <w:p w14:paraId="4B474A87" w14:textId="77777777" w:rsidR="00A25EE1" w:rsidRPr="00725226" w:rsidRDefault="004B4531" w:rsidP="00DE5A60">
      <w:pPr>
        <w:pStyle w:val="Heading2"/>
        <w:rPr>
          <w:rFonts w:ascii="Times New Roman" w:hAnsi="Times New Roman"/>
          <w:sz w:val="24"/>
        </w:rPr>
      </w:pPr>
      <w:bookmarkStart w:id="16" w:name="_Toc417868572"/>
      <w:bookmarkStart w:id="17" w:name="_Toc436375676"/>
      <w:bookmarkStart w:id="18" w:name="_Toc436380057"/>
      <w:bookmarkStart w:id="19" w:name="_Toc467002474"/>
      <w:r w:rsidRPr="00725226">
        <w:rPr>
          <w:rFonts w:ascii="Times New Roman" w:hAnsi="Times New Roman"/>
          <w:sz w:val="24"/>
        </w:rPr>
        <w:t xml:space="preserve">2.1 </w:t>
      </w:r>
      <w:r w:rsidR="00A25EE1" w:rsidRPr="00725226">
        <w:rPr>
          <w:rFonts w:ascii="Times New Roman" w:hAnsi="Times New Roman"/>
          <w:sz w:val="24"/>
        </w:rPr>
        <w:t>Project Rationale and Policy Conformity</w:t>
      </w:r>
      <w:bookmarkEnd w:id="16"/>
      <w:bookmarkEnd w:id="17"/>
      <w:bookmarkEnd w:id="18"/>
      <w:bookmarkEnd w:id="19"/>
    </w:p>
    <w:p w14:paraId="090308CC" w14:textId="77777777" w:rsidR="00DE5A60" w:rsidRPr="00725226" w:rsidRDefault="00DE5A60" w:rsidP="00DE5A60"/>
    <w:p w14:paraId="547525DE" w14:textId="77777777" w:rsidR="004B4531" w:rsidRPr="00725226" w:rsidRDefault="00E36A07" w:rsidP="00DE5A60">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lastRenderedPageBreak/>
        <w:t>The situation analysis discussed above</w:t>
      </w:r>
      <w:r w:rsidR="003F41E1" w:rsidRPr="00725226">
        <w:rPr>
          <w:rFonts w:ascii="Times New Roman" w:hAnsi="Times New Roman"/>
          <w:sz w:val="24"/>
        </w:rPr>
        <w:t xml:space="preserve"> identifies</w:t>
      </w:r>
      <w:r w:rsidRPr="00725226">
        <w:rPr>
          <w:rFonts w:ascii="Times New Roman" w:hAnsi="Times New Roman"/>
          <w:sz w:val="24"/>
        </w:rPr>
        <w:t xml:space="preserve"> entry points for ANBO to address the issues identified. The stakeholder consultations conducted as part of the development of the ANBO Strategy ha</w:t>
      </w:r>
      <w:r w:rsidR="003F41E1" w:rsidRPr="00725226">
        <w:rPr>
          <w:rFonts w:ascii="Times New Roman" w:hAnsi="Times New Roman"/>
          <w:sz w:val="24"/>
        </w:rPr>
        <w:t>ve</w:t>
      </w:r>
      <w:r w:rsidRPr="00725226">
        <w:rPr>
          <w:rFonts w:ascii="Times New Roman" w:hAnsi="Times New Roman"/>
          <w:sz w:val="24"/>
        </w:rPr>
        <w:t xml:space="preserve"> identified th</w:t>
      </w:r>
      <w:r w:rsidR="001727B5" w:rsidRPr="00725226">
        <w:rPr>
          <w:rFonts w:ascii="Times New Roman" w:hAnsi="Times New Roman"/>
          <w:sz w:val="24"/>
        </w:rPr>
        <w:t xml:space="preserve">at ANBO </w:t>
      </w:r>
      <w:r w:rsidR="00E331F8" w:rsidRPr="00725226">
        <w:rPr>
          <w:rFonts w:ascii="Times New Roman" w:hAnsi="Times New Roman"/>
          <w:sz w:val="24"/>
        </w:rPr>
        <w:t xml:space="preserve">and AMCOW </w:t>
      </w:r>
      <w:r w:rsidR="001727B5" w:rsidRPr="00725226">
        <w:rPr>
          <w:rFonts w:ascii="Times New Roman" w:hAnsi="Times New Roman"/>
          <w:sz w:val="24"/>
        </w:rPr>
        <w:t xml:space="preserve">could help </w:t>
      </w:r>
      <w:r w:rsidR="00D56280" w:rsidRPr="00725226">
        <w:rPr>
          <w:rFonts w:ascii="Times New Roman" w:hAnsi="Times New Roman"/>
          <w:sz w:val="24"/>
        </w:rPr>
        <w:t>facilitate the development of basin-specific agreements in line with the adopted regional legal frameworks</w:t>
      </w:r>
      <w:r w:rsidR="00E331F8" w:rsidRPr="00725226">
        <w:rPr>
          <w:rStyle w:val="FootnoteReference"/>
          <w:rFonts w:ascii="Times New Roman" w:hAnsi="Times New Roman"/>
          <w:sz w:val="24"/>
        </w:rPr>
        <w:footnoteReference w:id="4"/>
      </w:r>
      <w:r w:rsidR="00D56280" w:rsidRPr="00725226">
        <w:rPr>
          <w:rFonts w:ascii="Times New Roman" w:hAnsi="Times New Roman"/>
          <w:sz w:val="24"/>
        </w:rPr>
        <w:t xml:space="preserve"> in support of establishing L/RBO/GCs for all major basins and aquifers where they do not yet exist. ANBO </w:t>
      </w:r>
      <w:r w:rsidR="004B4531" w:rsidRPr="00725226">
        <w:rPr>
          <w:rFonts w:ascii="Times New Roman" w:hAnsi="Times New Roman"/>
          <w:sz w:val="24"/>
        </w:rPr>
        <w:t>can also</w:t>
      </w:r>
      <w:r w:rsidR="00D56280" w:rsidRPr="00725226">
        <w:rPr>
          <w:rFonts w:ascii="Times New Roman" w:hAnsi="Times New Roman"/>
          <w:sz w:val="24"/>
        </w:rPr>
        <w:t xml:space="preserve"> assist with the development of approaches to integrating socio-economic aspects in water management policies. Most national policies are not harmonized with regional policy objectives</w:t>
      </w:r>
      <w:r w:rsidR="00E331F8" w:rsidRPr="00725226">
        <w:rPr>
          <w:rFonts w:ascii="Times New Roman" w:hAnsi="Times New Roman"/>
          <w:sz w:val="24"/>
        </w:rPr>
        <w:t>,</w:t>
      </w:r>
      <w:r w:rsidR="00D56280" w:rsidRPr="00725226">
        <w:rPr>
          <w:rFonts w:ascii="Times New Roman" w:hAnsi="Times New Roman"/>
          <w:sz w:val="24"/>
        </w:rPr>
        <w:t xml:space="preserve"> which affects </w:t>
      </w:r>
      <w:r w:rsidR="00E331F8" w:rsidRPr="00725226">
        <w:rPr>
          <w:rFonts w:ascii="Times New Roman" w:hAnsi="Times New Roman"/>
          <w:sz w:val="24"/>
        </w:rPr>
        <w:t xml:space="preserve">the effectiveness of </w:t>
      </w:r>
      <w:r w:rsidR="00D56280" w:rsidRPr="00725226">
        <w:rPr>
          <w:rFonts w:ascii="Times New Roman" w:hAnsi="Times New Roman"/>
          <w:sz w:val="24"/>
        </w:rPr>
        <w:t>joint planning among member states. ANBO could therefore promote national policy harmonization with regional objectives as a way of promoting more effective regional integrati</w:t>
      </w:r>
      <w:r w:rsidR="004B4531" w:rsidRPr="00725226">
        <w:rPr>
          <w:rFonts w:ascii="Times New Roman" w:hAnsi="Times New Roman"/>
          <w:sz w:val="24"/>
        </w:rPr>
        <w:t xml:space="preserve">on, socio-economic development, </w:t>
      </w:r>
      <w:r w:rsidR="00D56280" w:rsidRPr="00725226">
        <w:rPr>
          <w:rFonts w:ascii="Times New Roman" w:hAnsi="Times New Roman"/>
          <w:sz w:val="24"/>
        </w:rPr>
        <w:t>climate resilience and peace building</w:t>
      </w:r>
      <w:r w:rsidR="00E331F8" w:rsidRPr="00725226">
        <w:rPr>
          <w:rFonts w:ascii="Times New Roman" w:hAnsi="Times New Roman"/>
          <w:sz w:val="24"/>
        </w:rPr>
        <w:t>, in line with the ANBO Strategy and its implementation</w:t>
      </w:r>
      <w:r w:rsidR="00D56280" w:rsidRPr="00725226">
        <w:rPr>
          <w:rFonts w:ascii="Times New Roman" w:hAnsi="Times New Roman"/>
          <w:sz w:val="24"/>
        </w:rPr>
        <w:t>.</w:t>
      </w:r>
    </w:p>
    <w:p w14:paraId="2D3A927C" w14:textId="77777777" w:rsidR="004B4531" w:rsidRPr="00725226" w:rsidRDefault="004B4531" w:rsidP="004B4531">
      <w:pPr>
        <w:autoSpaceDE w:val="0"/>
        <w:autoSpaceDN w:val="0"/>
        <w:adjustRightInd w:val="0"/>
        <w:spacing w:after="0" w:line="276" w:lineRule="auto"/>
        <w:ind w:left="360"/>
        <w:rPr>
          <w:rFonts w:ascii="Times New Roman" w:hAnsi="Times New Roman"/>
          <w:sz w:val="24"/>
        </w:rPr>
      </w:pPr>
    </w:p>
    <w:p w14:paraId="3B127AE9" w14:textId="77777777" w:rsidR="00581F6F" w:rsidRPr="00725226" w:rsidRDefault="001727B5" w:rsidP="005179B6">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ANBO is strategically positioned to provide technical support to both AMCOW and L/RBOs for member states’ benefit; however, its activities have been limited due to technical capacity and financial resource constraints. A renewed impetus towards ANBO performing the roles it is positioned to perform has been created through the Strengthening the Institutions for Transboundary Water Management in Africa (SITWA) project financed by European Commission which has been under implementation in support of ANBO over the past two years and is set to end in 2016</w:t>
      </w:r>
      <w:r w:rsidR="00DA0282" w:rsidRPr="00725226">
        <w:rPr>
          <w:rStyle w:val="FootnoteReference"/>
        </w:rPr>
        <w:footnoteReference w:id="5"/>
      </w:r>
      <w:r w:rsidRPr="00725226">
        <w:rPr>
          <w:rFonts w:ascii="Times New Roman" w:hAnsi="Times New Roman"/>
          <w:sz w:val="24"/>
        </w:rPr>
        <w:t xml:space="preserve">. The SITWA project aims at strengthening regional </w:t>
      </w:r>
      <w:r w:rsidRPr="00725226">
        <w:rPr>
          <w:rFonts w:ascii="Times New Roman" w:hAnsi="Times New Roman"/>
          <w:sz w:val="24"/>
        </w:rPr>
        <w:lastRenderedPageBreak/>
        <w:t>c</w:t>
      </w:r>
      <w:r w:rsidR="000B13D8" w:rsidRPr="00725226">
        <w:rPr>
          <w:rFonts w:ascii="Times New Roman" w:hAnsi="Times New Roman"/>
          <w:sz w:val="24"/>
        </w:rPr>
        <w:t xml:space="preserve">ooperation for the sustainable </w:t>
      </w:r>
      <w:r w:rsidRPr="00725226">
        <w:rPr>
          <w:rFonts w:ascii="Times New Roman" w:hAnsi="Times New Roman"/>
          <w:sz w:val="24"/>
        </w:rPr>
        <w:t>management of transboundary water resources in Africa, with emphasis on supportin</w:t>
      </w:r>
      <w:r w:rsidR="000B13D8" w:rsidRPr="00725226">
        <w:rPr>
          <w:rFonts w:ascii="Times New Roman" w:hAnsi="Times New Roman"/>
          <w:sz w:val="24"/>
        </w:rPr>
        <w:t xml:space="preserve">g ANBO as the African </w:t>
      </w:r>
      <w:r w:rsidRPr="00725226">
        <w:rPr>
          <w:rFonts w:ascii="Times New Roman" w:hAnsi="Times New Roman"/>
          <w:sz w:val="24"/>
        </w:rPr>
        <w:t>continent’s common transboundary water resources management platform as recommende</w:t>
      </w:r>
      <w:r w:rsidR="000B13D8" w:rsidRPr="00725226">
        <w:rPr>
          <w:rFonts w:ascii="Times New Roman" w:hAnsi="Times New Roman"/>
          <w:sz w:val="24"/>
        </w:rPr>
        <w:t xml:space="preserve">d by the </w:t>
      </w:r>
      <w:proofErr w:type="spellStart"/>
      <w:r w:rsidR="000B13D8" w:rsidRPr="00725226">
        <w:rPr>
          <w:rFonts w:ascii="Times New Roman" w:hAnsi="Times New Roman"/>
          <w:sz w:val="24"/>
        </w:rPr>
        <w:t>Tekateka</w:t>
      </w:r>
      <w:proofErr w:type="spellEnd"/>
      <w:r w:rsidR="000B13D8" w:rsidRPr="00725226">
        <w:rPr>
          <w:rFonts w:ascii="Times New Roman" w:hAnsi="Times New Roman"/>
          <w:sz w:val="24"/>
        </w:rPr>
        <w:t xml:space="preserve"> </w:t>
      </w:r>
      <w:r w:rsidRPr="00725226">
        <w:rPr>
          <w:rFonts w:ascii="Times New Roman" w:hAnsi="Times New Roman"/>
          <w:sz w:val="24"/>
        </w:rPr>
        <w:t xml:space="preserve">Committee. SITWA is implemented by the Global Water Partnership Organisation (GWPO) in partnership with </w:t>
      </w:r>
      <w:r w:rsidR="00792AF0" w:rsidRPr="00725226">
        <w:rPr>
          <w:rFonts w:ascii="Times New Roman" w:hAnsi="Times New Roman"/>
          <w:sz w:val="24"/>
        </w:rPr>
        <w:t>t</w:t>
      </w:r>
      <w:r w:rsidRPr="00725226">
        <w:rPr>
          <w:rFonts w:ascii="Times New Roman" w:hAnsi="Times New Roman"/>
          <w:sz w:val="24"/>
        </w:rPr>
        <w:t>he ANBO Technical Secretariat hosted by the Senegal Ri</w:t>
      </w:r>
      <w:r w:rsidR="006346A6" w:rsidRPr="00725226">
        <w:rPr>
          <w:rFonts w:ascii="Times New Roman" w:hAnsi="Times New Roman"/>
          <w:sz w:val="24"/>
        </w:rPr>
        <w:t>ver Basin Development Authority (</w:t>
      </w:r>
      <w:r w:rsidRPr="00725226">
        <w:rPr>
          <w:rFonts w:ascii="Times New Roman" w:hAnsi="Times New Roman"/>
          <w:sz w:val="24"/>
        </w:rPr>
        <w:t xml:space="preserve">or Organisation pour </w:t>
      </w:r>
      <w:r w:rsidRPr="00725226">
        <w:rPr>
          <w:rFonts w:ascii="Times New Roman" w:hAnsi="Times New Roman"/>
          <w:sz w:val="24"/>
        </w:rPr>
        <w:tab/>
        <w:t xml:space="preserve">la </w:t>
      </w:r>
      <w:proofErr w:type="spellStart"/>
      <w:r w:rsidRPr="00725226">
        <w:rPr>
          <w:rFonts w:ascii="Times New Roman" w:hAnsi="Times New Roman"/>
          <w:sz w:val="24"/>
        </w:rPr>
        <w:t>mise</w:t>
      </w:r>
      <w:proofErr w:type="spellEnd"/>
      <w:r w:rsidRPr="00725226">
        <w:rPr>
          <w:rFonts w:ascii="Times New Roman" w:hAnsi="Times New Roman"/>
          <w:sz w:val="24"/>
        </w:rPr>
        <w:t xml:space="preserve"> </w:t>
      </w:r>
      <w:proofErr w:type="spellStart"/>
      <w:r w:rsidRPr="00725226">
        <w:rPr>
          <w:rFonts w:ascii="Times New Roman" w:hAnsi="Times New Roman"/>
          <w:sz w:val="24"/>
        </w:rPr>
        <w:t>en</w:t>
      </w:r>
      <w:proofErr w:type="spellEnd"/>
      <w:r w:rsidRPr="00725226">
        <w:rPr>
          <w:rFonts w:ascii="Times New Roman" w:hAnsi="Times New Roman"/>
          <w:sz w:val="24"/>
        </w:rPr>
        <w:t xml:space="preserve"> </w:t>
      </w:r>
      <w:proofErr w:type="spellStart"/>
      <w:r w:rsidR="000B13D8" w:rsidRPr="00725226">
        <w:rPr>
          <w:rFonts w:ascii="Times New Roman" w:hAnsi="Times New Roman"/>
          <w:sz w:val="24"/>
        </w:rPr>
        <w:t>valeur</w:t>
      </w:r>
      <w:proofErr w:type="spellEnd"/>
      <w:r w:rsidR="000B13D8" w:rsidRPr="00725226">
        <w:rPr>
          <w:rFonts w:ascii="Times New Roman" w:hAnsi="Times New Roman"/>
          <w:sz w:val="24"/>
        </w:rPr>
        <w:t xml:space="preserve"> du </w:t>
      </w:r>
      <w:proofErr w:type="spellStart"/>
      <w:r w:rsidR="000B13D8" w:rsidRPr="00725226">
        <w:rPr>
          <w:rFonts w:ascii="Times New Roman" w:hAnsi="Times New Roman"/>
          <w:sz w:val="24"/>
        </w:rPr>
        <w:t>fleuve</w:t>
      </w:r>
      <w:proofErr w:type="spellEnd"/>
      <w:r w:rsidR="000B13D8" w:rsidRPr="00725226">
        <w:rPr>
          <w:rFonts w:ascii="Times New Roman" w:hAnsi="Times New Roman"/>
          <w:sz w:val="24"/>
        </w:rPr>
        <w:t xml:space="preserve"> </w:t>
      </w:r>
      <w:proofErr w:type="spellStart"/>
      <w:r w:rsidR="000B13D8" w:rsidRPr="00725226">
        <w:rPr>
          <w:rFonts w:ascii="Times New Roman" w:hAnsi="Times New Roman"/>
          <w:sz w:val="24"/>
        </w:rPr>
        <w:t>Sénégal</w:t>
      </w:r>
      <w:proofErr w:type="spellEnd"/>
      <w:r w:rsidR="000B13D8" w:rsidRPr="00725226">
        <w:rPr>
          <w:rFonts w:ascii="Times New Roman" w:hAnsi="Times New Roman"/>
          <w:sz w:val="24"/>
        </w:rPr>
        <w:t xml:space="preserve"> (OMVS)</w:t>
      </w:r>
      <w:r w:rsidR="006346A6" w:rsidRPr="00725226">
        <w:rPr>
          <w:rFonts w:ascii="Times New Roman" w:hAnsi="Times New Roman"/>
          <w:sz w:val="24"/>
        </w:rPr>
        <w:t>)</w:t>
      </w:r>
      <w:r w:rsidRPr="00725226">
        <w:rPr>
          <w:rFonts w:ascii="Times New Roman" w:hAnsi="Times New Roman"/>
          <w:sz w:val="24"/>
        </w:rPr>
        <w:t>.</w:t>
      </w:r>
      <w:bookmarkStart w:id="20" w:name="_Toc417868575"/>
    </w:p>
    <w:p w14:paraId="4F020AA5" w14:textId="77777777" w:rsidR="00581F6F" w:rsidRPr="00725226" w:rsidRDefault="00581F6F" w:rsidP="00581F6F">
      <w:pPr>
        <w:pStyle w:val="ListParagraph"/>
      </w:pPr>
    </w:p>
    <w:bookmarkEnd w:id="20"/>
    <w:p w14:paraId="1C5F3928" w14:textId="77777777" w:rsidR="004D6433" w:rsidRPr="00725226" w:rsidRDefault="004D6433" w:rsidP="004D6433">
      <w:pPr>
        <w:numPr>
          <w:ilvl w:val="0"/>
          <w:numId w:val="9"/>
        </w:numPr>
        <w:autoSpaceDE w:val="0"/>
        <w:autoSpaceDN w:val="0"/>
        <w:adjustRightInd w:val="0"/>
        <w:spacing w:after="0" w:line="276" w:lineRule="auto"/>
        <w:ind w:left="360"/>
        <w:rPr>
          <w:rFonts w:ascii="Times New Roman" w:hAnsi="Times New Roman"/>
          <w:szCs w:val="22"/>
        </w:rPr>
      </w:pPr>
      <w:r w:rsidRPr="00725226">
        <w:rPr>
          <w:rFonts w:ascii="Times New Roman" w:hAnsi="Times New Roman"/>
          <w:sz w:val="24"/>
        </w:rPr>
        <w:t xml:space="preserve">The proposed </w:t>
      </w:r>
      <w:r w:rsidR="00FD336B" w:rsidRPr="00725226">
        <w:rPr>
          <w:rFonts w:ascii="Times New Roman" w:hAnsi="Times New Roman"/>
          <w:sz w:val="24"/>
        </w:rPr>
        <w:t xml:space="preserve">UNDP-GEF </w:t>
      </w:r>
      <w:r w:rsidRPr="00725226">
        <w:rPr>
          <w:rFonts w:ascii="Times New Roman" w:hAnsi="Times New Roman"/>
          <w:sz w:val="24"/>
        </w:rPr>
        <w:t xml:space="preserve">project aims to strengthen transboundary water governance in Africa working through the framework of the African Network of Basin Organization (ANBO). At the continental level, ANBO has been formally recognized as the technical arm of AMCOW on transboundary water resources management.  The project will assist ANBO in effective execution of this role.  At the national level, the project will engage with relevant entities of national governments which represent the respective governments at the Lake and River Basin Organizations as well as with Groundwater Commissions wherever these have been formed. L/RBOs continue to assume greater roles in regional integration and development as they define manageable units within which development planning occurs.  At the sub-regional level the project will engage with the Regional Economic Communities, which in some regions of the continent have been responsible for the establishment of L/RBOs, to promote the mainstreaming of Integrated Water Resources Management into the regional socio-economic development agendas. </w:t>
      </w:r>
    </w:p>
    <w:p w14:paraId="0C206583" w14:textId="77777777" w:rsidR="004D6433" w:rsidRPr="00725226" w:rsidRDefault="004D6433" w:rsidP="004D6433">
      <w:pPr>
        <w:autoSpaceDE w:val="0"/>
        <w:autoSpaceDN w:val="0"/>
        <w:adjustRightInd w:val="0"/>
        <w:spacing w:after="0" w:line="276" w:lineRule="auto"/>
        <w:ind w:left="360"/>
        <w:rPr>
          <w:rFonts w:ascii="Times New Roman" w:hAnsi="Times New Roman"/>
          <w:szCs w:val="22"/>
        </w:rPr>
      </w:pPr>
    </w:p>
    <w:p w14:paraId="7572D7D7" w14:textId="77777777" w:rsidR="00911EAF" w:rsidRPr="00725226" w:rsidRDefault="005403EC" w:rsidP="00911EAF">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In supporting ANBO, the proposed UNDP-GEF project will work closely with the SITWA project, building on their support and maximizing synergies.</w:t>
      </w:r>
      <w:r w:rsidR="00911EAF" w:rsidRPr="00725226">
        <w:rPr>
          <w:rFonts w:ascii="Times New Roman" w:hAnsi="Times New Roman"/>
          <w:sz w:val="24"/>
        </w:rPr>
        <w:t xml:space="preserve">  In addition, ANBO has been exploring various areas of cooperation with and support from the Multi Donor Trust Fund for the Cooperation on International Waters in Africa (CIWA MDTF), administered by the World Bank. ANBO has been collaborating informally with the CIWA team on an assessment of transboundary watercourse organisations across Africa with the results discussed at the Africa Water Week 2016 and finalized through a joint publication. ANBO is exploring the possibility of direct transitional financial support from CIWA to ANBO’s core operating expenses.  Several specific areas of potential support have been incorporated in the activities identified in the ANBO work plan. Potential areas identified to be supported by CIWA include:</w:t>
      </w:r>
    </w:p>
    <w:p w14:paraId="51CF528F" w14:textId="77777777" w:rsidR="00911EAF" w:rsidRPr="00725226" w:rsidRDefault="00911EAF" w:rsidP="00911EAF">
      <w:pPr>
        <w:numPr>
          <w:ilvl w:val="0"/>
          <w:numId w:val="36"/>
        </w:numPr>
        <w:autoSpaceDE w:val="0"/>
        <w:autoSpaceDN w:val="0"/>
        <w:adjustRightInd w:val="0"/>
        <w:spacing w:after="0" w:line="276" w:lineRule="auto"/>
        <w:rPr>
          <w:rFonts w:ascii="Times New Roman" w:hAnsi="Times New Roman"/>
          <w:sz w:val="24"/>
        </w:rPr>
      </w:pPr>
      <w:r w:rsidRPr="00725226">
        <w:rPr>
          <w:rFonts w:ascii="Times New Roman" w:hAnsi="Times New Roman"/>
          <w:sz w:val="24"/>
        </w:rPr>
        <w:t xml:space="preserve">water resources information sharing among River and Lake Basins organizations </w:t>
      </w:r>
    </w:p>
    <w:p w14:paraId="199F10BE" w14:textId="77777777" w:rsidR="00911EAF" w:rsidRPr="00725226" w:rsidRDefault="00911EAF" w:rsidP="00911EAF">
      <w:pPr>
        <w:numPr>
          <w:ilvl w:val="0"/>
          <w:numId w:val="36"/>
        </w:numPr>
        <w:autoSpaceDE w:val="0"/>
        <w:autoSpaceDN w:val="0"/>
        <w:adjustRightInd w:val="0"/>
        <w:spacing w:after="0" w:line="276" w:lineRule="auto"/>
        <w:rPr>
          <w:rFonts w:ascii="Times New Roman" w:hAnsi="Times New Roman"/>
          <w:sz w:val="24"/>
        </w:rPr>
      </w:pPr>
      <w:r w:rsidRPr="00725226">
        <w:rPr>
          <w:rFonts w:ascii="Times New Roman" w:hAnsi="Times New Roman"/>
          <w:sz w:val="24"/>
        </w:rPr>
        <w:t>investment planning and resource mobilisation</w:t>
      </w:r>
    </w:p>
    <w:p w14:paraId="065205DE" w14:textId="77777777" w:rsidR="00911EAF" w:rsidRPr="00725226" w:rsidRDefault="00911EAF" w:rsidP="00911EAF">
      <w:pPr>
        <w:numPr>
          <w:ilvl w:val="0"/>
          <w:numId w:val="36"/>
        </w:numPr>
        <w:autoSpaceDE w:val="0"/>
        <w:autoSpaceDN w:val="0"/>
        <w:adjustRightInd w:val="0"/>
        <w:spacing w:after="0" w:line="276" w:lineRule="auto"/>
        <w:rPr>
          <w:rFonts w:ascii="Times New Roman" w:hAnsi="Times New Roman"/>
          <w:sz w:val="24"/>
        </w:rPr>
      </w:pPr>
      <w:r w:rsidRPr="00725226">
        <w:rPr>
          <w:rFonts w:ascii="Times New Roman" w:hAnsi="Times New Roman"/>
          <w:sz w:val="24"/>
        </w:rPr>
        <w:t xml:space="preserve">capacity building and exchange programmes among River and Lake Basins organizations </w:t>
      </w:r>
    </w:p>
    <w:p w14:paraId="13B7DC02" w14:textId="77777777" w:rsidR="00911EAF" w:rsidRPr="00725226" w:rsidRDefault="00911EAF" w:rsidP="00911EAF">
      <w:pPr>
        <w:autoSpaceDE w:val="0"/>
        <w:autoSpaceDN w:val="0"/>
        <w:adjustRightInd w:val="0"/>
        <w:spacing w:after="0" w:line="276" w:lineRule="auto"/>
        <w:rPr>
          <w:rFonts w:ascii="Times New Roman" w:hAnsi="Times New Roman"/>
          <w:sz w:val="24"/>
        </w:rPr>
      </w:pPr>
    </w:p>
    <w:p w14:paraId="0F8001B6" w14:textId="77777777" w:rsidR="00911EAF" w:rsidRPr="00725226" w:rsidRDefault="00911EAF" w:rsidP="00911EAF">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ANBO is proposing to convene a meeting with development partners, including World Bank, UNDP, EU, to discuss potential areas of cooperation based on ANBO Strategy and Work Plan.  Such meeting will enhance the coordination and cooperation efforts of partners supporting ANBO in the near future.  </w:t>
      </w:r>
    </w:p>
    <w:p w14:paraId="51E30BFC" w14:textId="36EB218C" w:rsidR="005403EC" w:rsidRPr="00725226" w:rsidRDefault="005403EC" w:rsidP="00725226">
      <w:pPr>
        <w:autoSpaceDE w:val="0"/>
        <w:autoSpaceDN w:val="0"/>
        <w:adjustRightInd w:val="0"/>
        <w:spacing w:after="0" w:line="276" w:lineRule="auto"/>
        <w:ind w:left="360"/>
        <w:rPr>
          <w:rFonts w:ascii="Times New Roman" w:hAnsi="Times New Roman"/>
          <w:sz w:val="24"/>
        </w:rPr>
      </w:pPr>
    </w:p>
    <w:p w14:paraId="0E4FA1A2" w14:textId="77777777" w:rsidR="00E25CD9" w:rsidRPr="00725226" w:rsidRDefault="00E25CD9" w:rsidP="005E2D15">
      <w:pPr>
        <w:autoSpaceDE w:val="0"/>
        <w:autoSpaceDN w:val="0"/>
        <w:adjustRightInd w:val="0"/>
        <w:spacing w:after="0" w:line="276" w:lineRule="auto"/>
        <w:rPr>
          <w:rFonts w:ascii="Times New Roman" w:hAnsi="Times New Roman"/>
          <w:sz w:val="24"/>
        </w:rPr>
      </w:pPr>
    </w:p>
    <w:p w14:paraId="1FF88A96" w14:textId="77777777" w:rsidR="002072D3" w:rsidRPr="00725226" w:rsidRDefault="00E25CD9" w:rsidP="00DF792A">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b/>
          <w:sz w:val="24"/>
        </w:rPr>
        <w:t>Th</w:t>
      </w:r>
      <w:r w:rsidR="001727B5" w:rsidRPr="00725226">
        <w:rPr>
          <w:rFonts w:ascii="Times New Roman" w:hAnsi="Times New Roman"/>
          <w:b/>
          <w:sz w:val="24"/>
        </w:rPr>
        <w:t xml:space="preserve">e </w:t>
      </w:r>
      <w:r w:rsidR="001A0406" w:rsidRPr="00725226">
        <w:rPr>
          <w:rFonts w:ascii="Times New Roman" w:hAnsi="Times New Roman"/>
          <w:b/>
          <w:sz w:val="24"/>
        </w:rPr>
        <w:t>overall o</w:t>
      </w:r>
      <w:r w:rsidR="001727B5" w:rsidRPr="00725226">
        <w:rPr>
          <w:rFonts w:ascii="Times New Roman" w:hAnsi="Times New Roman"/>
          <w:b/>
          <w:sz w:val="24"/>
        </w:rPr>
        <w:t>bjective of the proposed UNDP-GEF project</w:t>
      </w:r>
      <w:r w:rsidR="001727B5" w:rsidRPr="00725226">
        <w:rPr>
          <w:rFonts w:ascii="Times New Roman" w:hAnsi="Times New Roman"/>
          <w:sz w:val="24"/>
        </w:rPr>
        <w:t xml:space="preserve"> </w:t>
      </w:r>
      <w:r w:rsidR="002072D3" w:rsidRPr="00725226">
        <w:rPr>
          <w:rFonts w:ascii="Times New Roman" w:hAnsi="Times New Roman"/>
          <w:sz w:val="24"/>
        </w:rPr>
        <w:t>is:</w:t>
      </w:r>
    </w:p>
    <w:p w14:paraId="1CE961F4" w14:textId="77777777" w:rsidR="004B4531" w:rsidRPr="00725226" w:rsidRDefault="004B4531" w:rsidP="005179B6">
      <w:pPr>
        <w:autoSpaceDE w:val="0"/>
        <w:autoSpaceDN w:val="0"/>
        <w:adjustRightInd w:val="0"/>
        <w:spacing w:after="0" w:line="276" w:lineRule="auto"/>
        <w:rPr>
          <w:rFonts w:ascii="Times New Roman" w:hAnsi="Times New Roman"/>
          <w:sz w:val="8"/>
        </w:rPr>
      </w:pPr>
    </w:p>
    <w:p w14:paraId="405F8FBA" w14:textId="77777777" w:rsidR="002072D3" w:rsidRPr="00725226" w:rsidRDefault="002072D3" w:rsidP="00DF792A">
      <w:pPr>
        <w:autoSpaceDE w:val="0"/>
        <w:autoSpaceDN w:val="0"/>
        <w:adjustRightInd w:val="0"/>
        <w:spacing w:after="0" w:line="276" w:lineRule="auto"/>
        <w:ind w:left="360"/>
        <w:rPr>
          <w:rFonts w:ascii="Times New Roman" w:hAnsi="Times New Roman"/>
          <w:i/>
          <w:sz w:val="24"/>
        </w:rPr>
      </w:pPr>
      <w:r w:rsidRPr="00725226">
        <w:rPr>
          <w:rFonts w:ascii="Times New Roman" w:hAnsi="Times New Roman"/>
          <w:i/>
          <w:sz w:val="24"/>
        </w:rPr>
        <w:t>To strengthen the coordination and collaboration capacity of African Lake and River Basin Organizations (L/RBOs), Commissions and/or cooperative frameworks for transboundary groundwater management and their Member States towards improved transboundary water governance in Africa through the improved support by the African Networ</w:t>
      </w:r>
      <w:r w:rsidR="00DF001B" w:rsidRPr="00725226">
        <w:rPr>
          <w:rFonts w:ascii="Times New Roman" w:hAnsi="Times New Roman"/>
          <w:i/>
          <w:sz w:val="24"/>
        </w:rPr>
        <w:t>k of Basin Organization (ANBO)</w:t>
      </w:r>
    </w:p>
    <w:p w14:paraId="2D19B45A" w14:textId="77777777" w:rsidR="002072D3" w:rsidRPr="00725226" w:rsidRDefault="002072D3" w:rsidP="005179B6">
      <w:pPr>
        <w:pStyle w:val="ListParagraph"/>
        <w:spacing w:line="276" w:lineRule="auto"/>
      </w:pPr>
    </w:p>
    <w:p w14:paraId="4E28BC1B" w14:textId="77777777" w:rsidR="00DB111B" w:rsidRPr="00725226" w:rsidRDefault="001A0406" w:rsidP="007006B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Under the overall objective, the project is structured in two </w:t>
      </w:r>
      <w:r w:rsidR="00DF001B" w:rsidRPr="00725226">
        <w:rPr>
          <w:rFonts w:ascii="Times New Roman" w:hAnsi="Times New Roman"/>
          <w:sz w:val="24"/>
        </w:rPr>
        <w:t>components</w:t>
      </w:r>
      <w:r w:rsidRPr="00725226">
        <w:rPr>
          <w:rFonts w:ascii="Times New Roman" w:hAnsi="Times New Roman"/>
          <w:sz w:val="24"/>
        </w:rPr>
        <w:t>, namely</w:t>
      </w:r>
    </w:p>
    <w:p w14:paraId="0BC548BB" w14:textId="77777777" w:rsidR="001A0406" w:rsidRPr="00725226" w:rsidRDefault="00E61E13" w:rsidP="00E32304">
      <w:pPr>
        <w:numPr>
          <w:ilvl w:val="1"/>
          <w:numId w:val="9"/>
        </w:numPr>
        <w:autoSpaceDE w:val="0"/>
        <w:autoSpaceDN w:val="0"/>
        <w:adjustRightInd w:val="0"/>
        <w:spacing w:after="0" w:line="276" w:lineRule="auto"/>
        <w:ind w:left="900"/>
        <w:rPr>
          <w:rFonts w:ascii="Times New Roman" w:hAnsi="Times New Roman"/>
          <w:sz w:val="24"/>
        </w:rPr>
      </w:pPr>
      <w:r w:rsidRPr="00725226">
        <w:rPr>
          <w:rFonts w:ascii="Times New Roman" w:hAnsi="Times New Roman"/>
          <w:sz w:val="24"/>
        </w:rPr>
        <w:t>Strengthening ANBO’s institutional and technical capacity as a technical arm of AMCOW</w:t>
      </w:r>
    </w:p>
    <w:p w14:paraId="2A83D725" w14:textId="77777777" w:rsidR="00E61E13" w:rsidRPr="00725226" w:rsidRDefault="00637059" w:rsidP="00E32304">
      <w:pPr>
        <w:numPr>
          <w:ilvl w:val="1"/>
          <w:numId w:val="9"/>
        </w:numPr>
        <w:autoSpaceDE w:val="0"/>
        <w:autoSpaceDN w:val="0"/>
        <w:adjustRightInd w:val="0"/>
        <w:spacing w:after="0" w:line="276" w:lineRule="auto"/>
        <w:ind w:left="900"/>
        <w:rPr>
          <w:rFonts w:ascii="Times New Roman" w:hAnsi="Times New Roman"/>
          <w:sz w:val="24"/>
        </w:rPr>
      </w:pPr>
      <w:r w:rsidRPr="00725226">
        <w:rPr>
          <w:rFonts w:ascii="Times New Roman" w:hAnsi="Times New Roman"/>
          <w:sz w:val="24"/>
        </w:rPr>
        <w:t>Supporting the capacity building of Lake/River Basin Organizations, Groundwater Commissions and RECs to foster transboundary cooperation</w:t>
      </w:r>
    </w:p>
    <w:p w14:paraId="1EE17C89" w14:textId="77777777" w:rsidR="001A0406" w:rsidRPr="00725226" w:rsidRDefault="001A0406" w:rsidP="005179B6">
      <w:pPr>
        <w:autoSpaceDE w:val="0"/>
        <w:autoSpaceDN w:val="0"/>
        <w:adjustRightInd w:val="0"/>
        <w:spacing w:after="0" w:line="276" w:lineRule="auto"/>
        <w:rPr>
          <w:rFonts w:ascii="Times New Roman" w:hAnsi="Times New Roman"/>
          <w:sz w:val="6"/>
        </w:rPr>
      </w:pPr>
    </w:p>
    <w:p w14:paraId="4B73624B" w14:textId="77777777" w:rsidR="001A0406" w:rsidRPr="00725226" w:rsidRDefault="001A0406" w:rsidP="00C2077F">
      <w:pPr>
        <w:autoSpaceDE w:val="0"/>
        <w:autoSpaceDN w:val="0"/>
        <w:adjustRightInd w:val="0"/>
        <w:spacing w:after="0" w:line="276" w:lineRule="auto"/>
        <w:rPr>
          <w:rFonts w:ascii="Times New Roman" w:hAnsi="Times New Roman"/>
          <w:sz w:val="16"/>
        </w:rPr>
      </w:pPr>
    </w:p>
    <w:p w14:paraId="248EBEE0" w14:textId="77777777" w:rsidR="00DB111B" w:rsidRPr="00725226" w:rsidRDefault="00DB111B" w:rsidP="004B4531">
      <w:pPr>
        <w:autoSpaceDE w:val="0"/>
        <w:autoSpaceDN w:val="0"/>
        <w:adjustRightInd w:val="0"/>
        <w:spacing w:after="0" w:line="276" w:lineRule="auto"/>
        <w:rPr>
          <w:rFonts w:ascii="Times New Roman" w:hAnsi="Times New Roman"/>
          <w:b/>
          <w:sz w:val="24"/>
          <w:u w:val="single"/>
        </w:rPr>
      </w:pPr>
      <w:r w:rsidRPr="00725226">
        <w:rPr>
          <w:rFonts w:ascii="Times New Roman" w:hAnsi="Times New Roman"/>
          <w:b/>
          <w:sz w:val="24"/>
          <w:u w:val="single"/>
        </w:rPr>
        <w:t>Component 1: Strengthening ANBO’s institutional and technical capacity as a technical arm of AMCOW</w:t>
      </w:r>
    </w:p>
    <w:p w14:paraId="133D52DF" w14:textId="77777777" w:rsidR="00DB111B" w:rsidRPr="00725226" w:rsidRDefault="00DB111B" w:rsidP="005179B6">
      <w:pPr>
        <w:autoSpaceDE w:val="0"/>
        <w:autoSpaceDN w:val="0"/>
        <w:adjustRightInd w:val="0"/>
        <w:spacing w:after="0" w:line="276" w:lineRule="auto"/>
        <w:ind w:left="360"/>
        <w:rPr>
          <w:rFonts w:ascii="Times New Roman" w:hAnsi="Times New Roman"/>
          <w:sz w:val="24"/>
        </w:rPr>
      </w:pPr>
    </w:p>
    <w:p w14:paraId="32A0F108" w14:textId="77777777" w:rsidR="004B4531" w:rsidRPr="00725226" w:rsidRDefault="0071224C" w:rsidP="004B4531">
      <w:pPr>
        <w:autoSpaceDE w:val="0"/>
        <w:autoSpaceDN w:val="0"/>
        <w:adjustRightInd w:val="0"/>
        <w:spacing w:after="0" w:line="276" w:lineRule="auto"/>
        <w:rPr>
          <w:rFonts w:ascii="Times New Roman" w:hAnsi="Times New Roman"/>
          <w:b/>
          <w:sz w:val="24"/>
        </w:rPr>
      </w:pPr>
      <w:r w:rsidRPr="00725226">
        <w:rPr>
          <w:rFonts w:ascii="Times New Roman" w:hAnsi="Times New Roman"/>
          <w:b/>
          <w:sz w:val="24"/>
        </w:rPr>
        <w:t>Outcome 1.1: Institutional capacity of ANBO strengthened to deliver on its statutory mandates.</w:t>
      </w:r>
    </w:p>
    <w:p w14:paraId="634B8656" w14:textId="77777777" w:rsidR="0071224C" w:rsidRPr="00725226" w:rsidRDefault="0071224C" w:rsidP="004B4531">
      <w:pPr>
        <w:autoSpaceDE w:val="0"/>
        <w:autoSpaceDN w:val="0"/>
        <w:adjustRightInd w:val="0"/>
        <w:spacing w:after="0" w:line="276" w:lineRule="auto"/>
        <w:rPr>
          <w:rFonts w:ascii="Times New Roman" w:hAnsi="Times New Roman"/>
          <w:sz w:val="12"/>
        </w:rPr>
      </w:pPr>
      <w:r w:rsidRPr="00725226">
        <w:rPr>
          <w:rFonts w:ascii="Times New Roman" w:hAnsi="Times New Roman"/>
          <w:sz w:val="24"/>
        </w:rPr>
        <w:t xml:space="preserve"> </w:t>
      </w:r>
    </w:p>
    <w:p w14:paraId="636D878D" w14:textId="77777777" w:rsidR="00014465" w:rsidRPr="00725226" w:rsidRDefault="001727B5" w:rsidP="00E32304">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In order for ANBO to effectively provide support to AMCOW as the latter’s technical arm on transboundary water management, ANBO itself requires further institutional </w:t>
      </w:r>
      <w:r w:rsidR="008C0B56" w:rsidRPr="00725226">
        <w:rPr>
          <w:rFonts w:ascii="Times New Roman" w:hAnsi="Times New Roman"/>
          <w:sz w:val="24"/>
        </w:rPr>
        <w:t xml:space="preserve">and technical capacity </w:t>
      </w:r>
      <w:r w:rsidRPr="00725226">
        <w:rPr>
          <w:rFonts w:ascii="Times New Roman" w:hAnsi="Times New Roman"/>
          <w:sz w:val="24"/>
        </w:rPr>
        <w:t xml:space="preserve">strengthening. This relates to a clear strategic and programmatic direction (vision, mission, strategy, work plan etc.), the establishment of an effective institutional structure and sustainable financing.  The </w:t>
      </w:r>
      <w:r w:rsidR="00487AB0" w:rsidRPr="00725226">
        <w:rPr>
          <w:rFonts w:ascii="Times New Roman" w:hAnsi="Times New Roman"/>
          <w:sz w:val="24"/>
        </w:rPr>
        <w:t xml:space="preserve">four </w:t>
      </w:r>
      <w:r w:rsidRPr="00725226">
        <w:rPr>
          <w:rFonts w:ascii="Times New Roman" w:hAnsi="Times New Roman"/>
          <w:sz w:val="24"/>
        </w:rPr>
        <w:t xml:space="preserve">outputs under this outcome will be achieved through close cooperation with the </w:t>
      </w:r>
      <w:r w:rsidR="008C0B56" w:rsidRPr="00725226">
        <w:rPr>
          <w:rFonts w:ascii="Times New Roman" w:hAnsi="Times New Roman"/>
          <w:sz w:val="24"/>
        </w:rPr>
        <w:t xml:space="preserve">EU-GWP </w:t>
      </w:r>
      <w:r w:rsidRPr="00725226">
        <w:rPr>
          <w:rFonts w:ascii="Times New Roman" w:hAnsi="Times New Roman"/>
          <w:sz w:val="24"/>
        </w:rPr>
        <w:t xml:space="preserve">SITWA project. </w:t>
      </w:r>
    </w:p>
    <w:p w14:paraId="7BF62527" w14:textId="77777777" w:rsidR="00014465" w:rsidRPr="00725226" w:rsidRDefault="00014465" w:rsidP="00521D21">
      <w:pPr>
        <w:autoSpaceDE w:val="0"/>
        <w:autoSpaceDN w:val="0"/>
        <w:adjustRightInd w:val="0"/>
        <w:spacing w:after="0" w:line="276" w:lineRule="auto"/>
        <w:ind w:left="360"/>
        <w:rPr>
          <w:rFonts w:ascii="Times New Roman" w:hAnsi="Times New Roman"/>
          <w:sz w:val="24"/>
        </w:rPr>
      </w:pPr>
    </w:p>
    <w:p w14:paraId="2CFC4FD1" w14:textId="2EB9F3D9" w:rsidR="00487AB0" w:rsidRPr="00725226" w:rsidRDefault="00F52843" w:rsidP="00FD0259">
      <w:pPr>
        <w:spacing w:line="276" w:lineRule="auto"/>
        <w:rPr>
          <w:rFonts w:ascii="Times New Roman" w:hAnsi="Times New Roman"/>
          <w:sz w:val="24"/>
        </w:rPr>
      </w:pPr>
      <w:r w:rsidRPr="00725226">
        <w:rPr>
          <w:rFonts w:ascii="Times New Roman" w:hAnsi="Times New Roman"/>
          <w:b/>
          <w:sz w:val="24"/>
        </w:rPr>
        <w:t>Output 1.1.1:</w:t>
      </w:r>
      <w:r w:rsidR="00014465" w:rsidRPr="00725226">
        <w:rPr>
          <w:rFonts w:ascii="Times New Roman" w:hAnsi="Times New Roman"/>
          <w:sz w:val="24"/>
        </w:rPr>
        <w:t xml:space="preserve"> ANBO vision, mission and detailed 5-year strategy developed and adopted by ANBO General Assembly </w:t>
      </w:r>
      <w:r w:rsidR="003F6C6B" w:rsidRPr="00725226">
        <w:rPr>
          <w:rFonts w:ascii="Times New Roman" w:hAnsi="Times New Roman"/>
          <w:sz w:val="24"/>
        </w:rPr>
        <w:t>(delivered by the EU SITWA project)</w:t>
      </w:r>
    </w:p>
    <w:p w14:paraId="668EC822" w14:textId="77777777" w:rsidR="00487AB0" w:rsidRPr="00725226" w:rsidRDefault="00014465" w:rsidP="00FD0259">
      <w:pPr>
        <w:spacing w:line="276" w:lineRule="auto"/>
        <w:rPr>
          <w:rFonts w:ascii="Times New Roman" w:hAnsi="Times New Roman"/>
          <w:sz w:val="24"/>
        </w:rPr>
      </w:pPr>
      <w:r w:rsidRPr="00725226">
        <w:rPr>
          <w:rFonts w:ascii="Times New Roman" w:hAnsi="Times New Roman"/>
          <w:b/>
          <w:sz w:val="24"/>
        </w:rPr>
        <w:t>Output 1.1.2</w:t>
      </w:r>
      <w:r w:rsidR="00F52843" w:rsidRPr="00725226">
        <w:rPr>
          <w:rFonts w:ascii="Times New Roman" w:hAnsi="Times New Roman"/>
          <w:b/>
          <w:sz w:val="24"/>
        </w:rPr>
        <w:t>:</w:t>
      </w:r>
      <w:r w:rsidRPr="00725226">
        <w:rPr>
          <w:rFonts w:ascii="Times New Roman" w:hAnsi="Times New Roman"/>
          <w:sz w:val="24"/>
        </w:rPr>
        <w:t xml:space="preserve"> Institutional design for ANBO Secretariat agreed and Secretariat made fully operational </w:t>
      </w:r>
    </w:p>
    <w:p w14:paraId="0EA0BDEF" w14:textId="77777777" w:rsidR="00E32304" w:rsidRPr="00725226" w:rsidRDefault="00E32304" w:rsidP="00FD0259">
      <w:pPr>
        <w:spacing w:line="276" w:lineRule="auto"/>
        <w:rPr>
          <w:rFonts w:ascii="Times New Roman" w:hAnsi="Times New Roman"/>
          <w:sz w:val="24"/>
        </w:rPr>
      </w:pPr>
    </w:p>
    <w:p w14:paraId="47A33DC9" w14:textId="77777777" w:rsidR="00014465" w:rsidRPr="00725226" w:rsidRDefault="00487AB0" w:rsidP="00E32304">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These two outputs </w:t>
      </w:r>
      <w:r w:rsidR="00014465" w:rsidRPr="00725226">
        <w:rPr>
          <w:rFonts w:ascii="Times New Roman" w:hAnsi="Times New Roman"/>
          <w:sz w:val="24"/>
        </w:rPr>
        <w:t xml:space="preserve">are fully </w:t>
      </w:r>
      <w:r w:rsidR="00E32304" w:rsidRPr="00725226">
        <w:rPr>
          <w:rFonts w:ascii="Times New Roman" w:hAnsi="Times New Roman"/>
          <w:sz w:val="24"/>
        </w:rPr>
        <w:t>co-financed</w:t>
      </w:r>
      <w:r w:rsidR="00014465" w:rsidRPr="00725226">
        <w:rPr>
          <w:rFonts w:ascii="Times New Roman" w:hAnsi="Times New Roman"/>
          <w:sz w:val="24"/>
        </w:rPr>
        <w:t xml:space="preserve"> by </w:t>
      </w:r>
      <w:r w:rsidRPr="00725226">
        <w:rPr>
          <w:rFonts w:ascii="Times New Roman" w:hAnsi="Times New Roman"/>
          <w:sz w:val="24"/>
        </w:rPr>
        <w:t xml:space="preserve">the </w:t>
      </w:r>
      <w:r w:rsidR="00014465" w:rsidRPr="00725226">
        <w:rPr>
          <w:rFonts w:ascii="Times New Roman" w:hAnsi="Times New Roman"/>
          <w:sz w:val="24"/>
        </w:rPr>
        <w:t xml:space="preserve">EU/GWP SITWA project. The ANBO vision, mission and detailed 5-year strategy and work plan, which have recently been ratified and </w:t>
      </w:r>
      <w:r w:rsidR="00014465" w:rsidRPr="00725226">
        <w:rPr>
          <w:rFonts w:ascii="Times New Roman" w:hAnsi="Times New Roman"/>
          <w:sz w:val="24"/>
        </w:rPr>
        <w:lastRenderedPageBreak/>
        <w:t>adopted by the General Assembly in 2015 will provide the foundation for follow on support for the development of the institutional design options of the ANBO Secretariat.  The institutional design options are under development through the SITWA support and expected to be completed in early 2016.  UNDP-GEF support to ANBO on the institutional capacity strengthening will be largely guided by the institutional option ANBO agrees on.</w:t>
      </w:r>
    </w:p>
    <w:p w14:paraId="5C861831" w14:textId="77777777" w:rsidR="00E32304" w:rsidRPr="00725226" w:rsidRDefault="00E32304" w:rsidP="00FD0259">
      <w:pPr>
        <w:autoSpaceDE w:val="0"/>
        <w:autoSpaceDN w:val="0"/>
        <w:adjustRightInd w:val="0"/>
        <w:spacing w:after="0" w:line="276" w:lineRule="auto"/>
        <w:rPr>
          <w:rFonts w:ascii="Times New Roman" w:hAnsi="Times New Roman"/>
          <w:b/>
          <w:sz w:val="24"/>
        </w:rPr>
      </w:pPr>
    </w:p>
    <w:p w14:paraId="1F5AF747" w14:textId="77777777" w:rsidR="00487AB0" w:rsidRPr="00725226" w:rsidRDefault="00487AB0" w:rsidP="00FD0259">
      <w:pPr>
        <w:autoSpaceDE w:val="0"/>
        <w:autoSpaceDN w:val="0"/>
        <w:adjustRightInd w:val="0"/>
        <w:spacing w:after="0" w:line="276" w:lineRule="auto"/>
        <w:rPr>
          <w:rFonts w:ascii="Times New Roman" w:hAnsi="Times New Roman"/>
          <w:sz w:val="24"/>
        </w:rPr>
      </w:pPr>
      <w:r w:rsidRPr="00725226">
        <w:rPr>
          <w:rFonts w:ascii="Times New Roman" w:hAnsi="Times New Roman"/>
          <w:b/>
          <w:sz w:val="24"/>
        </w:rPr>
        <w:t>Output 1.1.3:</w:t>
      </w:r>
      <w:r w:rsidRPr="00725226">
        <w:rPr>
          <w:rFonts w:ascii="Times New Roman" w:hAnsi="Times New Roman"/>
          <w:sz w:val="24"/>
        </w:rPr>
        <w:t xml:space="preserve"> Relevant policies and procedural manuals (HR policy, FM policy, gender policy etc.) for effective and efficient operations of ANBO Secretariat developed and applied</w:t>
      </w:r>
    </w:p>
    <w:p w14:paraId="7FCD32B6" w14:textId="77777777" w:rsidR="00F52843" w:rsidRPr="00725226" w:rsidRDefault="00F52843" w:rsidP="00F52843">
      <w:pPr>
        <w:autoSpaceDE w:val="0"/>
        <w:autoSpaceDN w:val="0"/>
        <w:adjustRightInd w:val="0"/>
        <w:spacing w:after="0" w:line="276" w:lineRule="auto"/>
        <w:ind w:left="720"/>
        <w:rPr>
          <w:rFonts w:ascii="Times New Roman" w:hAnsi="Times New Roman"/>
          <w:sz w:val="24"/>
        </w:rPr>
      </w:pPr>
    </w:p>
    <w:p w14:paraId="7E1F5ABD" w14:textId="77777777" w:rsidR="00014465" w:rsidRPr="00725226" w:rsidRDefault="00014465" w:rsidP="00BD6CEA">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In line with the agreed revised institutional structure of ANBO, t</w:t>
      </w:r>
      <w:r w:rsidR="001727B5" w:rsidRPr="00725226">
        <w:rPr>
          <w:rFonts w:ascii="Times New Roman" w:hAnsi="Times New Roman"/>
          <w:sz w:val="24"/>
        </w:rPr>
        <w:t>he UNDP-GEF project will</w:t>
      </w:r>
      <w:r w:rsidR="00FD0259" w:rsidRPr="00725226">
        <w:rPr>
          <w:rFonts w:ascii="Times New Roman" w:hAnsi="Times New Roman"/>
          <w:sz w:val="24"/>
        </w:rPr>
        <w:t xml:space="preserve">, through </w:t>
      </w:r>
      <w:r w:rsidR="001727B5" w:rsidRPr="00725226">
        <w:rPr>
          <w:rFonts w:ascii="Times New Roman" w:hAnsi="Times New Roman"/>
          <w:sz w:val="24"/>
        </w:rPr>
        <w:t xml:space="preserve">support the setting up of an effective ANBO Executive Secretariat through the development of the necessary policies and procedural manuals (e.g. on human resources management, financial management, gender policy, stakeholder engagement policy etc.). </w:t>
      </w:r>
    </w:p>
    <w:p w14:paraId="13E8F0C9" w14:textId="77777777" w:rsidR="00014465" w:rsidRPr="00725226" w:rsidRDefault="00014465" w:rsidP="00487AB0">
      <w:pPr>
        <w:autoSpaceDE w:val="0"/>
        <w:autoSpaceDN w:val="0"/>
        <w:adjustRightInd w:val="0"/>
        <w:spacing w:after="0" w:line="276" w:lineRule="auto"/>
        <w:ind w:left="644"/>
        <w:rPr>
          <w:rFonts w:ascii="Times New Roman" w:hAnsi="Times New Roman"/>
          <w:sz w:val="24"/>
        </w:rPr>
      </w:pPr>
    </w:p>
    <w:p w14:paraId="6A6A06B0" w14:textId="77777777" w:rsidR="00521D21" w:rsidRPr="00725226" w:rsidRDefault="00014465" w:rsidP="00FD0259">
      <w:pPr>
        <w:autoSpaceDE w:val="0"/>
        <w:autoSpaceDN w:val="0"/>
        <w:adjustRightInd w:val="0"/>
        <w:spacing w:after="0" w:line="276" w:lineRule="auto"/>
        <w:rPr>
          <w:rFonts w:ascii="Times New Roman" w:hAnsi="Times New Roman"/>
          <w:sz w:val="24"/>
        </w:rPr>
      </w:pPr>
      <w:r w:rsidRPr="00725226">
        <w:rPr>
          <w:rFonts w:ascii="Times New Roman" w:hAnsi="Times New Roman"/>
          <w:b/>
          <w:sz w:val="24"/>
        </w:rPr>
        <w:t>Output 1.1.4:</w:t>
      </w:r>
      <w:r w:rsidRPr="00725226">
        <w:rPr>
          <w:rFonts w:ascii="Times New Roman" w:hAnsi="Times New Roman"/>
          <w:sz w:val="24"/>
        </w:rPr>
        <w:t xml:space="preserve"> Financing options for ANBO </w:t>
      </w:r>
      <w:r w:rsidR="00FD0259" w:rsidRPr="00725226">
        <w:rPr>
          <w:rFonts w:ascii="Times New Roman" w:hAnsi="Times New Roman"/>
          <w:sz w:val="24"/>
        </w:rPr>
        <w:t>analysed</w:t>
      </w:r>
      <w:r w:rsidRPr="00725226">
        <w:rPr>
          <w:rFonts w:ascii="Times New Roman" w:hAnsi="Times New Roman"/>
          <w:sz w:val="24"/>
        </w:rPr>
        <w:t xml:space="preserve"> for its sustainability to function as a technical arm of AMCOW</w:t>
      </w:r>
    </w:p>
    <w:p w14:paraId="008F8C92" w14:textId="77777777" w:rsidR="000D0154" w:rsidRPr="00725226" w:rsidRDefault="000D0154" w:rsidP="000D0154">
      <w:pPr>
        <w:autoSpaceDE w:val="0"/>
        <w:autoSpaceDN w:val="0"/>
        <w:adjustRightInd w:val="0"/>
        <w:spacing w:after="0" w:line="276" w:lineRule="auto"/>
        <w:ind w:left="720"/>
        <w:rPr>
          <w:rFonts w:ascii="Times New Roman" w:hAnsi="Times New Roman"/>
          <w:sz w:val="24"/>
        </w:rPr>
      </w:pPr>
    </w:p>
    <w:p w14:paraId="1E106F78" w14:textId="77777777" w:rsidR="00DB111B" w:rsidRPr="00725226" w:rsidRDefault="00521D21" w:rsidP="00BD6CEA">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w:t>
      </w:r>
      <w:r w:rsidR="001727B5" w:rsidRPr="00725226">
        <w:rPr>
          <w:rFonts w:ascii="Times New Roman" w:hAnsi="Times New Roman"/>
          <w:sz w:val="24"/>
        </w:rPr>
        <w:t>he project will support the crucial aspect of ANBO’s long-term financial sustainability in analy</w:t>
      </w:r>
      <w:r w:rsidR="00FE0D29" w:rsidRPr="00725226">
        <w:rPr>
          <w:rFonts w:ascii="Times New Roman" w:hAnsi="Times New Roman"/>
          <w:sz w:val="24"/>
        </w:rPr>
        <w:t>s</w:t>
      </w:r>
      <w:r w:rsidR="001727B5" w:rsidRPr="00725226">
        <w:rPr>
          <w:rFonts w:ascii="Times New Roman" w:hAnsi="Times New Roman"/>
          <w:sz w:val="24"/>
        </w:rPr>
        <w:t>ing potential financing mechanisms and developing options for ensuring mid- and long-term financial stability of the organization.</w:t>
      </w:r>
    </w:p>
    <w:p w14:paraId="77910B6F" w14:textId="77777777" w:rsidR="00DB111B" w:rsidRPr="00725226" w:rsidRDefault="00DB111B" w:rsidP="005179B6">
      <w:pPr>
        <w:autoSpaceDE w:val="0"/>
        <w:autoSpaceDN w:val="0"/>
        <w:adjustRightInd w:val="0"/>
        <w:spacing w:after="0" w:line="276" w:lineRule="auto"/>
        <w:ind w:left="360"/>
        <w:rPr>
          <w:rFonts w:ascii="Times New Roman" w:hAnsi="Times New Roman"/>
          <w:sz w:val="24"/>
        </w:rPr>
      </w:pPr>
    </w:p>
    <w:p w14:paraId="1270998D" w14:textId="77777777" w:rsidR="00BD6CEA" w:rsidRPr="00725226" w:rsidRDefault="00BD6CEA" w:rsidP="005179B6">
      <w:pPr>
        <w:autoSpaceDE w:val="0"/>
        <w:autoSpaceDN w:val="0"/>
        <w:adjustRightInd w:val="0"/>
        <w:spacing w:after="0" w:line="276" w:lineRule="auto"/>
        <w:ind w:left="360"/>
        <w:rPr>
          <w:rFonts w:ascii="Times New Roman" w:hAnsi="Times New Roman"/>
          <w:sz w:val="24"/>
        </w:rPr>
      </w:pPr>
    </w:p>
    <w:p w14:paraId="04BF679B" w14:textId="77777777" w:rsidR="0071224C" w:rsidRPr="00725226" w:rsidRDefault="0071224C" w:rsidP="00FD0259">
      <w:pPr>
        <w:spacing w:line="276" w:lineRule="auto"/>
        <w:rPr>
          <w:rFonts w:ascii="Times New Roman" w:hAnsi="Times New Roman"/>
          <w:b/>
          <w:sz w:val="24"/>
        </w:rPr>
      </w:pPr>
      <w:r w:rsidRPr="00725226">
        <w:rPr>
          <w:rFonts w:ascii="Times New Roman" w:hAnsi="Times New Roman"/>
          <w:b/>
          <w:sz w:val="24"/>
        </w:rPr>
        <w:t>Outc</w:t>
      </w:r>
      <w:r w:rsidR="00FD0259" w:rsidRPr="00725226">
        <w:rPr>
          <w:rFonts w:ascii="Times New Roman" w:hAnsi="Times New Roman"/>
          <w:b/>
          <w:sz w:val="24"/>
        </w:rPr>
        <w:t xml:space="preserve">ome 1.2. </w:t>
      </w:r>
      <w:r w:rsidRPr="00725226">
        <w:rPr>
          <w:rFonts w:ascii="Times New Roman" w:hAnsi="Times New Roman"/>
          <w:b/>
          <w:sz w:val="24"/>
        </w:rPr>
        <w:t>ANBO's technical, knowledge and information management capacity strengthened to serve as a technical arm of AMCOW focusing on transboundary water resources management, including groundwater.</w:t>
      </w:r>
    </w:p>
    <w:p w14:paraId="3DF64D52" w14:textId="77777777" w:rsidR="00FD0259" w:rsidRPr="00725226" w:rsidRDefault="00FD0259" w:rsidP="00FD0259">
      <w:pPr>
        <w:autoSpaceDE w:val="0"/>
        <w:autoSpaceDN w:val="0"/>
        <w:adjustRightInd w:val="0"/>
        <w:spacing w:after="0" w:line="276" w:lineRule="auto"/>
        <w:rPr>
          <w:rFonts w:ascii="Times New Roman" w:hAnsi="Times New Roman"/>
          <w:b/>
          <w:sz w:val="24"/>
          <w:u w:val="single"/>
        </w:rPr>
      </w:pPr>
    </w:p>
    <w:p w14:paraId="2D011C7B" w14:textId="77777777" w:rsidR="00DB111B" w:rsidRPr="00725226" w:rsidRDefault="001727B5" w:rsidP="00BD6CEA">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A key technical role for ANBO to play is that of a pan-African information and knowledge hub for transboundary water management. This is in support of AMCOW in guiding future policy discussions as well as of L/RBOs in the development of IWRM plans.  ANBO was involved in the African Water Documentation and Information System initiative, financed by the European Water Facility from 2007-2010.  A preliminary African Water Information System (AWIS) has been developed through the initiative and is </w:t>
      </w:r>
      <w:r w:rsidR="0057509E" w:rsidRPr="00725226">
        <w:rPr>
          <w:rFonts w:ascii="Times New Roman" w:hAnsi="Times New Roman"/>
          <w:sz w:val="24"/>
        </w:rPr>
        <w:t xml:space="preserve">now </w:t>
      </w:r>
      <w:r w:rsidR="00254988" w:rsidRPr="00725226">
        <w:rPr>
          <w:rFonts w:ascii="Times New Roman" w:hAnsi="Times New Roman"/>
          <w:sz w:val="24"/>
        </w:rPr>
        <w:t>hosted within OMVS (currently AN</w:t>
      </w:r>
      <w:r w:rsidR="0057509E" w:rsidRPr="00725226">
        <w:rPr>
          <w:rFonts w:ascii="Times New Roman" w:hAnsi="Times New Roman"/>
          <w:sz w:val="24"/>
        </w:rPr>
        <w:t xml:space="preserve">BO host organisation). </w:t>
      </w:r>
    </w:p>
    <w:p w14:paraId="1EAE5E6C" w14:textId="77777777" w:rsidR="00DB111B" w:rsidRPr="00725226" w:rsidRDefault="00DB111B" w:rsidP="005179B6">
      <w:pPr>
        <w:autoSpaceDE w:val="0"/>
        <w:autoSpaceDN w:val="0"/>
        <w:adjustRightInd w:val="0"/>
        <w:spacing w:after="0" w:line="276" w:lineRule="auto"/>
        <w:ind w:left="360"/>
        <w:rPr>
          <w:rFonts w:ascii="Times New Roman" w:hAnsi="Times New Roman"/>
          <w:sz w:val="24"/>
        </w:rPr>
      </w:pPr>
    </w:p>
    <w:p w14:paraId="22691081" w14:textId="77777777" w:rsidR="002814B9" w:rsidRPr="00725226" w:rsidRDefault="002814B9" w:rsidP="00FD0259">
      <w:pPr>
        <w:autoSpaceDE w:val="0"/>
        <w:autoSpaceDN w:val="0"/>
        <w:adjustRightInd w:val="0"/>
        <w:spacing w:after="0" w:line="276" w:lineRule="auto"/>
        <w:rPr>
          <w:rFonts w:ascii="Times New Roman" w:hAnsi="Times New Roman"/>
          <w:sz w:val="24"/>
        </w:rPr>
      </w:pPr>
      <w:r w:rsidRPr="00725226">
        <w:rPr>
          <w:rFonts w:ascii="Times New Roman" w:hAnsi="Times New Roman"/>
          <w:b/>
          <w:sz w:val="24"/>
        </w:rPr>
        <w:t>Output 1.2.1:</w:t>
      </w:r>
      <w:r w:rsidRPr="00725226">
        <w:rPr>
          <w:rFonts w:ascii="Times New Roman" w:hAnsi="Times New Roman"/>
          <w:sz w:val="24"/>
        </w:rPr>
        <w:t xml:space="preserve"> ANBO's information management capacity strengthened through the enhancement of the African Water Information System (AWIS) on data related to transboundary water management, including groundwater.</w:t>
      </w:r>
    </w:p>
    <w:p w14:paraId="33AAF257" w14:textId="77777777" w:rsidR="002B5845" w:rsidRPr="00725226" w:rsidRDefault="002B5845" w:rsidP="002B5845">
      <w:pPr>
        <w:autoSpaceDE w:val="0"/>
        <w:autoSpaceDN w:val="0"/>
        <w:adjustRightInd w:val="0"/>
        <w:spacing w:after="0" w:line="276" w:lineRule="auto"/>
        <w:ind w:left="720"/>
        <w:rPr>
          <w:rFonts w:ascii="Times New Roman" w:hAnsi="Times New Roman"/>
          <w:sz w:val="24"/>
        </w:rPr>
      </w:pPr>
    </w:p>
    <w:p w14:paraId="401FC667" w14:textId="77777777" w:rsidR="00753D00" w:rsidRPr="00725226" w:rsidRDefault="002814B9" w:rsidP="00753D00">
      <w:pPr>
        <w:autoSpaceDE w:val="0"/>
        <w:autoSpaceDN w:val="0"/>
        <w:adjustRightInd w:val="0"/>
        <w:spacing w:after="0" w:line="276" w:lineRule="auto"/>
        <w:rPr>
          <w:rFonts w:ascii="Times New Roman" w:hAnsi="Times New Roman"/>
          <w:sz w:val="24"/>
        </w:rPr>
      </w:pPr>
      <w:r w:rsidRPr="00725226">
        <w:rPr>
          <w:rFonts w:ascii="Times New Roman" w:hAnsi="Times New Roman"/>
          <w:b/>
          <w:sz w:val="24"/>
        </w:rPr>
        <w:t>Output 1.2.2:</w:t>
      </w:r>
      <w:r w:rsidRPr="00725226">
        <w:rPr>
          <w:rFonts w:ascii="Times New Roman" w:hAnsi="Times New Roman"/>
          <w:sz w:val="24"/>
        </w:rPr>
        <w:t xml:space="preserve"> Support to information exchange and synthesis (knowledge management and open/online access, thematic databases, development of regional indicators etc.) at regional and </w:t>
      </w:r>
      <w:r w:rsidRPr="00725226">
        <w:rPr>
          <w:rFonts w:ascii="Times New Roman" w:hAnsi="Times New Roman"/>
          <w:sz w:val="24"/>
        </w:rPr>
        <w:lastRenderedPageBreak/>
        <w:t>pan-African level provided, with specific emphasis on AMCOW water sector reporting requirements</w:t>
      </w:r>
      <w:r w:rsidR="00753D00" w:rsidRPr="00725226">
        <w:rPr>
          <w:rFonts w:ascii="Times New Roman" w:hAnsi="Times New Roman"/>
          <w:sz w:val="24"/>
        </w:rPr>
        <w:t>.</w:t>
      </w:r>
    </w:p>
    <w:p w14:paraId="1E0B2C3F" w14:textId="77777777" w:rsidR="00753D00" w:rsidRPr="00725226" w:rsidRDefault="00753D00" w:rsidP="00753D00">
      <w:pPr>
        <w:autoSpaceDE w:val="0"/>
        <w:autoSpaceDN w:val="0"/>
        <w:adjustRightInd w:val="0"/>
        <w:spacing w:after="0" w:line="276" w:lineRule="auto"/>
        <w:rPr>
          <w:rFonts w:ascii="Times New Roman" w:hAnsi="Times New Roman"/>
          <w:sz w:val="24"/>
        </w:rPr>
      </w:pPr>
    </w:p>
    <w:p w14:paraId="2DAD23A9" w14:textId="77777777" w:rsidR="001C31B3" w:rsidRPr="00725226" w:rsidRDefault="001C31B3" w:rsidP="00753D00">
      <w:pPr>
        <w:autoSpaceDE w:val="0"/>
        <w:autoSpaceDN w:val="0"/>
        <w:adjustRightInd w:val="0"/>
        <w:spacing w:after="0" w:line="276" w:lineRule="auto"/>
        <w:rPr>
          <w:rFonts w:ascii="Times New Roman" w:hAnsi="Times New Roman"/>
          <w:sz w:val="24"/>
        </w:rPr>
      </w:pPr>
      <w:r w:rsidRPr="00725226">
        <w:rPr>
          <w:rFonts w:ascii="Times New Roman" w:hAnsi="Times New Roman"/>
          <w:b/>
          <w:sz w:val="24"/>
        </w:rPr>
        <w:t>Output 1.2.3:</w:t>
      </w:r>
      <w:r w:rsidRPr="00725226">
        <w:rPr>
          <w:rFonts w:ascii="Times New Roman" w:hAnsi="Times New Roman"/>
          <w:sz w:val="24"/>
        </w:rPr>
        <w:t xml:space="preserve"> ANBO's website strengthened to make it as a premier information exchange platform for Africa's transboundary basins and aquifers.  </w:t>
      </w:r>
    </w:p>
    <w:p w14:paraId="663DDBC4" w14:textId="77777777" w:rsidR="002B5845" w:rsidRPr="00725226" w:rsidRDefault="002B5845" w:rsidP="002814B9">
      <w:pPr>
        <w:autoSpaceDE w:val="0"/>
        <w:autoSpaceDN w:val="0"/>
        <w:adjustRightInd w:val="0"/>
        <w:spacing w:after="0" w:line="276" w:lineRule="auto"/>
        <w:ind w:left="720"/>
        <w:rPr>
          <w:rFonts w:ascii="Times New Roman" w:hAnsi="Times New Roman"/>
          <w:sz w:val="24"/>
        </w:rPr>
      </w:pPr>
    </w:p>
    <w:p w14:paraId="6E24D214" w14:textId="0840C577" w:rsidR="005A778B" w:rsidRPr="00725226" w:rsidRDefault="001727B5" w:rsidP="00BD6CEA">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For ANBO to fully function as the continent’s premier information and knowledge hub for transboundary water management, the AWIS needs to be considerably enhanced and its functionality as a meta</w:t>
      </w:r>
      <w:r w:rsidR="00F90BE4" w:rsidRPr="00725226">
        <w:rPr>
          <w:rFonts w:ascii="Times New Roman" w:hAnsi="Times New Roman"/>
          <w:sz w:val="24"/>
        </w:rPr>
        <w:t>-</w:t>
      </w:r>
      <w:r w:rsidRPr="00725226">
        <w:rPr>
          <w:rFonts w:ascii="Times New Roman" w:hAnsi="Times New Roman"/>
          <w:sz w:val="24"/>
        </w:rPr>
        <w:t xml:space="preserve">database linked to L/RBO and national level databases improved. </w:t>
      </w:r>
      <w:r w:rsidR="001C0EC0" w:rsidRPr="00725226">
        <w:rPr>
          <w:rFonts w:ascii="Times New Roman" w:hAnsi="Times New Roman"/>
          <w:sz w:val="24"/>
        </w:rPr>
        <w:t xml:space="preserve">The three outputs listed above will be achieved through </w:t>
      </w:r>
      <w:r w:rsidRPr="00725226">
        <w:rPr>
          <w:rFonts w:ascii="Times New Roman" w:hAnsi="Times New Roman"/>
          <w:sz w:val="24"/>
        </w:rPr>
        <w:t xml:space="preserve">technical support to the enhancement of the AWIS and its increased integration with other relevant information systems at pan-African, regional (RECs), basin and, where possible, national level. </w:t>
      </w:r>
      <w:r w:rsidR="00B6570B" w:rsidRPr="00725226">
        <w:rPr>
          <w:rFonts w:ascii="Times New Roman" w:hAnsi="Times New Roman"/>
          <w:sz w:val="24"/>
        </w:rPr>
        <w:t xml:space="preserve">Specific emphasis in this regard will be placed on the integration of groundwater information, which is at present only included in the AWIS to a very limited extent. </w:t>
      </w:r>
      <w:r w:rsidR="00833E2E" w:rsidRPr="00725226">
        <w:rPr>
          <w:rFonts w:ascii="Times New Roman" w:hAnsi="Times New Roman"/>
          <w:sz w:val="24"/>
        </w:rPr>
        <w:t xml:space="preserve">ANBO will be supported by the UNESCO Centre on groundwater, i.e. the </w:t>
      </w:r>
      <w:r w:rsidRPr="00725226">
        <w:rPr>
          <w:rFonts w:ascii="Times New Roman" w:hAnsi="Times New Roman"/>
          <w:sz w:val="24"/>
        </w:rPr>
        <w:t>International Groundwater Resources Assessment Centre (IGRAC) through its Global Groundwater Information System (GGIS) to assess, develop and manage groundwater resources through information sharing. IGRAC</w:t>
      </w:r>
      <w:r w:rsidR="00805FEE" w:rsidRPr="00725226">
        <w:rPr>
          <w:rFonts w:ascii="Times New Roman" w:hAnsi="Times New Roman"/>
          <w:sz w:val="24"/>
        </w:rPr>
        <w:t xml:space="preserve"> will</w:t>
      </w:r>
      <w:r w:rsidRPr="00725226">
        <w:rPr>
          <w:rFonts w:ascii="Times New Roman" w:hAnsi="Times New Roman"/>
          <w:sz w:val="24"/>
        </w:rPr>
        <w:t xml:space="preserve"> work with ANBO to establish a groundwater information portal including hydro-geologic, environmental and </w:t>
      </w:r>
      <w:r w:rsidR="00AB7484" w:rsidRPr="00725226">
        <w:rPr>
          <w:rFonts w:ascii="Times New Roman" w:hAnsi="Times New Roman"/>
          <w:sz w:val="24"/>
        </w:rPr>
        <w:t xml:space="preserve">sex disaggregated </w:t>
      </w:r>
      <w:r w:rsidRPr="00725226">
        <w:rPr>
          <w:rFonts w:ascii="Times New Roman" w:hAnsi="Times New Roman"/>
          <w:sz w:val="24"/>
        </w:rPr>
        <w:t>socio-economic data</w:t>
      </w:r>
      <w:r w:rsidR="00AB7484" w:rsidRPr="00725226">
        <w:rPr>
          <w:rFonts w:ascii="Times New Roman" w:hAnsi="Times New Roman"/>
          <w:sz w:val="24"/>
        </w:rPr>
        <w:t>,</w:t>
      </w:r>
      <w:r w:rsidRPr="00725226">
        <w:rPr>
          <w:rFonts w:ascii="Times New Roman" w:hAnsi="Times New Roman"/>
          <w:sz w:val="24"/>
        </w:rPr>
        <w:t xml:space="preserve"> for use in </w:t>
      </w:r>
      <w:r w:rsidR="00AB7484" w:rsidRPr="00725226">
        <w:rPr>
          <w:rFonts w:ascii="Times New Roman" w:hAnsi="Times New Roman"/>
          <w:sz w:val="24"/>
        </w:rPr>
        <w:t xml:space="preserve">planning for </w:t>
      </w:r>
      <w:r w:rsidRPr="00725226">
        <w:rPr>
          <w:rFonts w:ascii="Times New Roman" w:hAnsi="Times New Roman"/>
          <w:sz w:val="24"/>
        </w:rPr>
        <w:t>conjunctive management of surface and ground water.</w:t>
      </w:r>
      <w:r w:rsidR="00AC7F4D" w:rsidRPr="00725226">
        <w:rPr>
          <w:rFonts w:ascii="Times New Roman" w:hAnsi="Times New Roman"/>
          <w:sz w:val="24"/>
        </w:rPr>
        <w:t xml:space="preserve"> This new portal would serve as the groundwater component of the African Water Information System and will be located in the Global Groundwater Information System (GGIS). The portal can support information exchange and store data from transboundary basins and aquifers at regional and Pan-African level, facilitating knowledge management by providing online access to thematic datasets considering the hydrogeological, environmental, socioeconomic, legal and institutional aspects of transboundary groundwater resources. Another goal of the portal would be to stimulate and support partnerships between organisations, which can undertake repeated follow-up assessments and interventions, during and beyond the duration of the project and to trigger cooperation amongst them.</w:t>
      </w:r>
      <w:r w:rsidR="001C31B3" w:rsidRPr="00725226">
        <w:rPr>
          <w:rFonts w:ascii="Times New Roman" w:hAnsi="Times New Roman"/>
          <w:sz w:val="24"/>
        </w:rPr>
        <w:t xml:space="preserve"> Through linking and integrating the ANBO website with the AWIS and GGIS, </w:t>
      </w:r>
      <w:r w:rsidR="00F53BD5" w:rsidRPr="00725226">
        <w:rPr>
          <w:rFonts w:ascii="Times New Roman" w:hAnsi="Times New Roman"/>
          <w:sz w:val="24"/>
        </w:rPr>
        <w:t xml:space="preserve">ANBO’s website will be improved to become the premier information exchange platform for </w:t>
      </w:r>
      <w:r w:rsidR="00397A72" w:rsidRPr="00725226">
        <w:rPr>
          <w:rFonts w:ascii="Times New Roman" w:hAnsi="Times New Roman"/>
          <w:sz w:val="24"/>
        </w:rPr>
        <w:t>Africa’s transboundary basins</w:t>
      </w:r>
      <w:r w:rsidR="001C31B3" w:rsidRPr="00725226">
        <w:rPr>
          <w:rFonts w:ascii="Times New Roman" w:hAnsi="Times New Roman"/>
          <w:sz w:val="24"/>
        </w:rPr>
        <w:t xml:space="preserve">. </w:t>
      </w:r>
      <w:r w:rsidR="00397A72" w:rsidRPr="00725226">
        <w:rPr>
          <w:rFonts w:ascii="Times New Roman" w:hAnsi="Times New Roman"/>
          <w:sz w:val="24"/>
        </w:rPr>
        <w:t xml:space="preserve"> </w:t>
      </w:r>
    </w:p>
    <w:p w14:paraId="159C4E57" w14:textId="77777777" w:rsidR="005A778B" w:rsidRPr="00725226" w:rsidRDefault="005A778B" w:rsidP="005A778B">
      <w:pPr>
        <w:autoSpaceDE w:val="0"/>
        <w:autoSpaceDN w:val="0"/>
        <w:adjustRightInd w:val="0"/>
        <w:spacing w:after="0" w:line="276" w:lineRule="auto"/>
        <w:ind w:left="709"/>
        <w:rPr>
          <w:rFonts w:ascii="Times New Roman" w:hAnsi="Times New Roman"/>
          <w:sz w:val="24"/>
        </w:rPr>
      </w:pPr>
    </w:p>
    <w:p w14:paraId="287629DC" w14:textId="77777777" w:rsidR="005A778B" w:rsidRPr="00725226" w:rsidRDefault="005A778B" w:rsidP="00FD0259">
      <w:pPr>
        <w:autoSpaceDE w:val="0"/>
        <w:autoSpaceDN w:val="0"/>
        <w:adjustRightInd w:val="0"/>
        <w:spacing w:after="0" w:line="276" w:lineRule="auto"/>
        <w:rPr>
          <w:rFonts w:ascii="Times New Roman" w:hAnsi="Times New Roman"/>
          <w:sz w:val="24"/>
        </w:rPr>
      </w:pPr>
      <w:r w:rsidRPr="00725226">
        <w:rPr>
          <w:rFonts w:ascii="Times New Roman" w:hAnsi="Times New Roman"/>
          <w:b/>
          <w:sz w:val="24"/>
        </w:rPr>
        <w:t>Output 1.2.4:</w:t>
      </w:r>
      <w:r w:rsidRPr="00725226">
        <w:rPr>
          <w:rFonts w:ascii="Times New Roman" w:hAnsi="Times New Roman"/>
          <w:sz w:val="24"/>
        </w:rPr>
        <w:t xml:space="preserve"> ANBO’s technical capacity strengthened to represent transboundary perspectives and interests on behalf of L/RBOs and groundwater commissions at AMCOW’s technical task forces, such as M&amp;E task force for water resources and transboundary waters, to mainstream transboundary concerns into AMCOW discussions.</w:t>
      </w:r>
    </w:p>
    <w:p w14:paraId="5830B6FC" w14:textId="77777777" w:rsidR="009254FB" w:rsidRPr="00725226" w:rsidRDefault="009254FB" w:rsidP="009254FB">
      <w:pPr>
        <w:pStyle w:val="ListParagraph"/>
      </w:pPr>
    </w:p>
    <w:p w14:paraId="5FE8C81F" w14:textId="77777777" w:rsidR="00933D30" w:rsidRPr="00725226" w:rsidRDefault="009254FB" w:rsidP="00BD6CEA">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The strengthening of the technical systems housed within ANBO will be complemented by </w:t>
      </w:r>
      <w:r w:rsidR="00C75CB3" w:rsidRPr="00725226">
        <w:rPr>
          <w:rFonts w:ascii="Times New Roman" w:hAnsi="Times New Roman"/>
          <w:sz w:val="24"/>
        </w:rPr>
        <w:t xml:space="preserve">human capacity building for ANBO (Secretariat staff and Member Organisations) </w:t>
      </w:r>
      <w:r w:rsidR="00590555" w:rsidRPr="00725226">
        <w:rPr>
          <w:rFonts w:ascii="Times New Roman" w:hAnsi="Times New Roman"/>
          <w:sz w:val="24"/>
        </w:rPr>
        <w:t xml:space="preserve">that will enable the organisation and its Members to more effectively represent transboundary water </w:t>
      </w:r>
      <w:r w:rsidR="00590555" w:rsidRPr="00725226">
        <w:rPr>
          <w:rFonts w:ascii="Times New Roman" w:hAnsi="Times New Roman"/>
          <w:sz w:val="24"/>
        </w:rPr>
        <w:lastRenderedPageBreak/>
        <w:t>management perspectives in relevant policy dialogues. Specifically, this will also assist ANBO in carrying out its role as a technical committee of AMCOW on transboundary water management aspects and through this significantly increase the visibility and contribution of ANBO and its Members in continental policy making</w:t>
      </w:r>
      <w:r w:rsidR="004C28E8" w:rsidRPr="00725226">
        <w:rPr>
          <w:rFonts w:ascii="Times New Roman" w:hAnsi="Times New Roman"/>
          <w:sz w:val="24"/>
        </w:rPr>
        <w:t xml:space="preserve">. </w:t>
      </w:r>
    </w:p>
    <w:p w14:paraId="005240A8" w14:textId="77777777" w:rsidR="00933D30" w:rsidRPr="00725226" w:rsidRDefault="00933D30" w:rsidP="00933D30">
      <w:pPr>
        <w:autoSpaceDE w:val="0"/>
        <w:autoSpaceDN w:val="0"/>
        <w:adjustRightInd w:val="0"/>
        <w:spacing w:after="0" w:line="276" w:lineRule="auto"/>
        <w:rPr>
          <w:rFonts w:ascii="Times New Roman" w:hAnsi="Times New Roman"/>
          <w:sz w:val="24"/>
        </w:rPr>
      </w:pPr>
    </w:p>
    <w:p w14:paraId="6E871604" w14:textId="77777777" w:rsidR="00933D30" w:rsidRPr="00725226" w:rsidRDefault="00933D30" w:rsidP="005C6583">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u w:val="single"/>
        </w:rPr>
        <w:t>Outputs 1.2.1 through 1.2.4 of thi</w:t>
      </w:r>
      <w:r w:rsidR="00A51314" w:rsidRPr="00725226">
        <w:rPr>
          <w:rFonts w:ascii="Times New Roman" w:hAnsi="Times New Roman"/>
          <w:sz w:val="24"/>
          <w:u w:val="single"/>
        </w:rPr>
        <w:t xml:space="preserve">s Outcome will be </w:t>
      </w:r>
      <w:r w:rsidR="00F5668A" w:rsidRPr="00725226">
        <w:rPr>
          <w:rFonts w:ascii="Times New Roman" w:hAnsi="Times New Roman"/>
          <w:sz w:val="24"/>
          <w:u w:val="single"/>
        </w:rPr>
        <w:t>delivered</w:t>
      </w:r>
      <w:r w:rsidR="00A51314" w:rsidRPr="00725226">
        <w:rPr>
          <w:rFonts w:ascii="Times New Roman" w:hAnsi="Times New Roman"/>
          <w:sz w:val="24"/>
          <w:u w:val="single"/>
        </w:rPr>
        <w:t xml:space="preserve"> in partnership with</w:t>
      </w:r>
      <w:r w:rsidRPr="00725226">
        <w:rPr>
          <w:rFonts w:ascii="Times New Roman" w:hAnsi="Times New Roman"/>
          <w:sz w:val="24"/>
          <w:u w:val="single"/>
        </w:rPr>
        <w:t xml:space="preserve"> UNESCO.</w:t>
      </w:r>
      <w:r w:rsidR="00076688" w:rsidRPr="00725226">
        <w:rPr>
          <w:rFonts w:ascii="Times New Roman" w:hAnsi="Times New Roman"/>
          <w:sz w:val="24"/>
        </w:rPr>
        <w:t xml:space="preserve">  The project budget to be implemented by UNESCO is shown in the separate project document, accompanying this project document, to be signed by UNESCO.  </w:t>
      </w:r>
    </w:p>
    <w:p w14:paraId="4F647F01" w14:textId="77777777" w:rsidR="00933D30" w:rsidRPr="00725226" w:rsidRDefault="00933D30" w:rsidP="005A778B">
      <w:pPr>
        <w:autoSpaceDE w:val="0"/>
        <w:autoSpaceDN w:val="0"/>
        <w:adjustRightInd w:val="0"/>
        <w:spacing w:after="0" w:line="276" w:lineRule="auto"/>
        <w:ind w:left="709"/>
        <w:rPr>
          <w:rFonts w:ascii="Times New Roman" w:hAnsi="Times New Roman"/>
          <w:sz w:val="24"/>
        </w:rPr>
      </w:pPr>
    </w:p>
    <w:p w14:paraId="5D6932A3" w14:textId="77777777" w:rsidR="00933D30" w:rsidRPr="00725226" w:rsidRDefault="00933D30" w:rsidP="005A778B">
      <w:pPr>
        <w:autoSpaceDE w:val="0"/>
        <w:autoSpaceDN w:val="0"/>
        <w:adjustRightInd w:val="0"/>
        <w:spacing w:after="0" w:line="276" w:lineRule="auto"/>
        <w:ind w:left="709"/>
        <w:rPr>
          <w:rFonts w:ascii="Times New Roman" w:hAnsi="Times New Roman"/>
          <w:sz w:val="24"/>
        </w:rPr>
      </w:pPr>
    </w:p>
    <w:p w14:paraId="27C878EC" w14:textId="77777777" w:rsidR="005A778B" w:rsidRPr="00725226" w:rsidRDefault="005A778B" w:rsidP="00FD0259">
      <w:pPr>
        <w:autoSpaceDE w:val="0"/>
        <w:autoSpaceDN w:val="0"/>
        <w:adjustRightInd w:val="0"/>
        <w:spacing w:after="0" w:line="276" w:lineRule="auto"/>
        <w:rPr>
          <w:rFonts w:ascii="Times New Roman" w:hAnsi="Times New Roman"/>
          <w:sz w:val="24"/>
        </w:rPr>
      </w:pPr>
      <w:r w:rsidRPr="00725226">
        <w:rPr>
          <w:rFonts w:ascii="Times New Roman" w:hAnsi="Times New Roman"/>
          <w:b/>
          <w:sz w:val="24"/>
        </w:rPr>
        <w:t>Output 1.2.5</w:t>
      </w:r>
      <w:r w:rsidRPr="00725226">
        <w:rPr>
          <w:rFonts w:ascii="Times New Roman" w:hAnsi="Times New Roman"/>
          <w:sz w:val="24"/>
        </w:rPr>
        <w:t xml:space="preserve">: Financial options to sustain technical and financial capacity of ANBO for maintaining AWIS and ANBO web platform, participation in tasks forces and other related political and development processes </w:t>
      </w:r>
      <w:proofErr w:type="spellStart"/>
      <w:r w:rsidRPr="00725226">
        <w:rPr>
          <w:rFonts w:ascii="Times New Roman" w:hAnsi="Times New Roman"/>
          <w:sz w:val="24"/>
        </w:rPr>
        <w:t>analyzed</w:t>
      </w:r>
      <w:proofErr w:type="spellEnd"/>
      <w:r w:rsidRPr="00725226">
        <w:rPr>
          <w:rFonts w:ascii="Times New Roman" w:hAnsi="Times New Roman"/>
          <w:sz w:val="24"/>
        </w:rPr>
        <w:t xml:space="preserve"> and recommendations made to ANBO General Assembly</w:t>
      </w:r>
    </w:p>
    <w:p w14:paraId="50D3CA2E" w14:textId="77777777" w:rsidR="00F53BD5" w:rsidRPr="00725226" w:rsidRDefault="00F53BD5" w:rsidP="00F53BD5">
      <w:pPr>
        <w:pStyle w:val="ListParagraph"/>
      </w:pPr>
    </w:p>
    <w:p w14:paraId="68001562" w14:textId="77777777" w:rsidR="00F53BD5" w:rsidRPr="00725226" w:rsidRDefault="000A33F6" w:rsidP="00BD6CEA">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Financial support by donors to ANBO is limited in volume and likely in time. Developing a sustainable finance strategy for ANBO is therefore critical in order for ANBO to achieve a greater independence from donor finance and ensure financial sustainability in the long-run.  In close collaboration with the SITWA-project, this project will therefore support the identification (and development) of financial options that ensure the mid- to long-term financial sustainability of ANBO.</w:t>
      </w:r>
    </w:p>
    <w:p w14:paraId="66414629" w14:textId="77777777" w:rsidR="005A778B" w:rsidRPr="00725226" w:rsidRDefault="005A778B" w:rsidP="005A778B">
      <w:pPr>
        <w:autoSpaceDE w:val="0"/>
        <w:autoSpaceDN w:val="0"/>
        <w:adjustRightInd w:val="0"/>
        <w:spacing w:after="0" w:line="276" w:lineRule="auto"/>
        <w:ind w:left="360"/>
        <w:rPr>
          <w:rFonts w:ascii="Times New Roman" w:hAnsi="Times New Roman"/>
          <w:sz w:val="24"/>
        </w:rPr>
      </w:pPr>
    </w:p>
    <w:p w14:paraId="712D92DF" w14:textId="77777777" w:rsidR="00D87DBD" w:rsidRPr="00725226" w:rsidRDefault="00D87DBD" w:rsidP="005A778B">
      <w:pPr>
        <w:autoSpaceDE w:val="0"/>
        <w:autoSpaceDN w:val="0"/>
        <w:adjustRightInd w:val="0"/>
        <w:spacing w:after="0" w:line="276" w:lineRule="auto"/>
        <w:ind w:left="360"/>
        <w:rPr>
          <w:rFonts w:ascii="Times New Roman" w:hAnsi="Times New Roman"/>
          <w:sz w:val="24"/>
        </w:rPr>
      </w:pPr>
    </w:p>
    <w:p w14:paraId="7C685823" w14:textId="77777777" w:rsidR="005A778B" w:rsidRPr="00725226" w:rsidRDefault="001727B5" w:rsidP="00FD0259">
      <w:pPr>
        <w:autoSpaceDE w:val="0"/>
        <w:autoSpaceDN w:val="0"/>
        <w:adjustRightInd w:val="0"/>
        <w:spacing w:after="0" w:line="276" w:lineRule="auto"/>
        <w:rPr>
          <w:rFonts w:ascii="Times New Roman" w:hAnsi="Times New Roman"/>
          <w:b/>
          <w:sz w:val="24"/>
        </w:rPr>
      </w:pPr>
      <w:r w:rsidRPr="00725226">
        <w:rPr>
          <w:rFonts w:ascii="Times New Roman" w:hAnsi="Times New Roman"/>
          <w:b/>
          <w:sz w:val="24"/>
        </w:rPr>
        <w:t xml:space="preserve">Outcome 1.3: ANBO’s capacity as a clearing house for AMCOW </w:t>
      </w:r>
      <w:r w:rsidR="00805FEE" w:rsidRPr="00725226">
        <w:rPr>
          <w:rFonts w:ascii="Times New Roman" w:hAnsi="Times New Roman"/>
          <w:b/>
          <w:sz w:val="24"/>
        </w:rPr>
        <w:t xml:space="preserve">on </w:t>
      </w:r>
      <w:r w:rsidRPr="00725226">
        <w:rPr>
          <w:rFonts w:ascii="Times New Roman" w:hAnsi="Times New Roman"/>
          <w:b/>
          <w:sz w:val="24"/>
        </w:rPr>
        <w:t xml:space="preserve">information related to climate change, vulnerability analysis and adaptation strategies of African transboundary basins strengthened. </w:t>
      </w:r>
    </w:p>
    <w:p w14:paraId="4A0A42E8" w14:textId="77777777" w:rsidR="00FD0259" w:rsidRPr="00725226" w:rsidRDefault="00FD0259" w:rsidP="00FD0259">
      <w:pPr>
        <w:autoSpaceDE w:val="0"/>
        <w:autoSpaceDN w:val="0"/>
        <w:adjustRightInd w:val="0"/>
        <w:spacing w:after="0" w:line="276" w:lineRule="auto"/>
        <w:rPr>
          <w:rFonts w:ascii="Times New Roman" w:hAnsi="Times New Roman"/>
          <w:b/>
          <w:sz w:val="24"/>
          <w:u w:val="single"/>
        </w:rPr>
      </w:pPr>
    </w:p>
    <w:p w14:paraId="06B5926E" w14:textId="77777777" w:rsidR="005A778B" w:rsidRPr="00725226" w:rsidRDefault="005A778B" w:rsidP="00D87DBD">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The issue of climate change is one of the main environmental threats facing water resources management in Africa and adaptation to climate change and building resilience is high on the agenda of transbound</w:t>
      </w:r>
      <w:r w:rsidR="006D4FBD" w:rsidRPr="00725226">
        <w:rPr>
          <w:rFonts w:ascii="Times New Roman" w:hAnsi="Times New Roman"/>
          <w:sz w:val="24"/>
        </w:rPr>
        <w:t xml:space="preserve">ary L/RBOs as well as of </w:t>
      </w:r>
      <w:proofErr w:type="spellStart"/>
      <w:r w:rsidR="006D4FBD" w:rsidRPr="00725226">
        <w:rPr>
          <w:rFonts w:ascii="Times New Roman" w:hAnsi="Times New Roman"/>
          <w:sz w:val="24"/>
        </w:rPr>
        <w:t>RECs.</w:t>
      </w:r>
      <w:proofErr w:type="spellEnd"/>
      <w:r w:rsidR="006D4FBD" w:rsidRPr="00725226">
        <w:rPr>
          <w:rFonts w:ascii="Times New Roman" w:hAnsi="Times New Roman"/>
          <w:sz w:val="24"/>
        </w:rPr>
        <w:t xml:space="preserve"> </w:t>
      </w:r>
      <w:r w:rsidRPr="00725226">
        <w:rPr>
          <w:rFonts w:ascii="Times New Roman" w:hAnsi="Times New Roman"/>
          <w:sz w:val="24"/>
        </w:rPr>
        <w:t>While numerous studies on climate models, climate change predictions, vulnerability assessments etc. are carried out and adaptation strategies developed, there is at present very limited exchange of experience and best practice between basins and basin states. ANBO is in a strategic position to become the central hub for climate change (adaptation) related information and knowledge exchange on the continent, as far as transboundary water management is concerned.</w:t>
      </w:r>
    </w:p>
    <w:p w14:paraId="7EBF38C2" w14:textId="77777777" w:rsidR="00FD0259" w:rsidRPr="00725226" w:rsidRDefault="00FD0259" w:rsidP="00FD0259">
      <w:pPr>
        <w:spacing w:line="276" w:lineRule="auto"/>
        <w:rPr>
          <w:rFonts w:ascii="Times New Roman" w:hAnsi="Times New Roman"/>
          <w:sz w:val="24"/>
        </w:rPr>
      </w:pPr>
    </w:p>
    <w:p w14:paraId="08F17087" w14:textId="77777777" w:rsidR="00D87DBD" w:rsidRPr="00725226" w:rsidRDefault="006D515B" w:rsidP="00FD0259">
      <w:pPr>
        <w:spacing w:line="276" w:lineRule="auto"/>
        <w:rPr>
          <w:rFonts w:ascii="Times New Roman" w:hAnsi="Times New Roman"/>
          <w:sz w:val="24"/>
        </w:rPr>
      </w:pPr>
      <w:r w:rsidRPr="00725226">
        <w:rPr>
          <w:rFonts w:ascii="Times New Roman" w:hAnsi="Times New Roman"/>
          <w:b/>
          <w:sz w:val="24"/>
        </w:rPr>
        <w:t>Output 1.3.1:</w:t>
      </w:r>
      <w:r w:rsidRPr="00725226">
        <w:rPr>
          <w:rFonts w:ascii="Times New Roman" w:hAnsi="Times New Roman"/>
          <w:sz w:val="24"/>
        </w:rPr>
        <w:t xml:space="preserve"> Meta-database for studies related to climate change predictions, vulnerability assessment, and adaptation strategies of African transboundary basins developed</w:t>
      </w:r>
      <w:r w:rsidR="00FD0259" w:rsidRPr="00725226">
        <w:rPr>
          <w:rFonts w:ascii="Times New Roman" w:hAnsi="Times New Roman"/>
          <w:sz w:val="24"/>
        </w:rPr>
        <w:t>.</w:t>
      </w:r>
    </w:p>
    <w:p w14:paraId="31769CDF" w14:textId="77777777" w:rsidR="00D87DBD" w:rsidRPr="00725226" w:rsidRDefault="00D87DBD" w:rsidP="00FD0259">
      <w:pPr>
        <w:spacing w:line="276" w:lineRule="auto"/>
        <w:rPr>
          <w:rFonts w:ascii="Times New Roman" w:hAnsi="Times New Roman"/>
          <w:sz w:val="24"/>
        </w:rPr>
      </w:pPr>
    </w:p>
    <w:p w14:paraId="2E6CE8D6" w14:textId="77777777" w:rsidR="006D515B" w:rsidRPr="00725226" w:rsidRDefault="006D515B" w:rsidP="00FD0259">
      <w:pPr>
        <w:spacing w:line="276" w:lineRule="auto"/>
        <w:rPr>
          <w:rFonts w:ascii="Times New Roman" w:hAnsi="Times New Roman"/>
          <w:sz w:val="24"/>
        </w:rPr>
      </w:pPr>
      <w:r w:rsidRPr="00725226">
        <w:rPr>
          <w:rFonts w:ascii="Times New Roman" w:hAnsi="Times New Roman"/>
          <w:b/>
          <w:sz w:val="24"/>
        </w:rPr>
        <w:lastRenderedPageBreak/>
        <w:t>Output 1.3.2:</w:t>
      </w:r>
      <w:r w:rsidRPr="00725226">
        <w:rPr>
          <w:rFonts w:ascii="Times New Roman" w:hAnsi="Times New Roman"/>
          <w:sz w:val="24"/>
        </w:rPr>
        <w:t xml:space="preserve"> Case studies/ best practices/ lessons learnt from L/RBOs on financing and implementing (transboundary) climate change adaptation initiatives developed and disseminated through AMCOW</w:t>
      </w:r>
    </w:p>
    <w:p w14:paraId="232D1AB5" w14:textId="77777777" w:rsidR="006D515B" w:rsidRPr="00725226" w:rsidRDefault="006D515B" w:rsidP="006D515B">
      <w:pPr>
        <w:spacing w:line="276" w:lineRule="auto"/>
        <w:ind w:left="357"/>
        <w:rPr>
          <w:rFonts w:ascii="Times New Roman" w:hAnsi="Times New Roman"/>
          <w:sz w:val="24"/>
        </w:rPr>
      </w:pPr>
    </w:p>
    <w:p w14:paraId="146657BD" w14:textId="77777777" w:rsidR="006D515B" w:rsidRPr="00725226" w:rsidRDefault="006D515B" w:rsidP="00FD0259">
      <w:pPr>
        <w:spacing w:line="276" w:lineRule="auto"/>
        <w:rPr>
          <w:rFonts w:ascii="Times New Roman" w:hAnsi="Times New Roman"/>
          <w:sz w:val="24"/>
        </w:rPr>
      </w:pPr>
      <w:r w:rsidRPr="00725226">
        <w:rPr>
          <w:rFonts w:ascii="Times New Roman" w:hAnsi="Times New Roman"/>
          <w:b/>
          <w:sz w:val="24"/>
        </w:rPr>
        <w:t>Output 1.3.3:</w:t>
      </w:r>
      <w:r w:rsidRPr="00725226">
        <w:rPr>
          <w:rFonts w:ascii="Times New Roman" w:hAnsi="Times New Roman"/>
          <w:sz w:val="24"/>
        </w:rPr>
        <w:t xml:space="preserve"> ANBO guidelines on climate resilient infrastructure development for L/RBOs developed and disseminated through AMCOW</w:t>
      </w:r>
    </w:p>
    <w:p w14:paraId="3540BA2A" w14:textId="77777777" w:rsidR="00D65915" w:rsidRPr="00725226" w:rsidRDefault="00D65915" w:rsidP="006D515B">
      <w:pPr>
        <w:spacing w:line="276" w:lineRule="auto"/>
        <w:ind w:left="357"/>
        <w:rPr>
          <w:rFonts w:ascii="Times New Roman" w:hAnsi="Times New Roman"/>
          <w:sz w:val="24"/>
        </w:rPr>
      </w:pPr>
    </w:p>
    <w:p w14:paraId="0F32A232" w14:textId="77777777" w:rsidR="00D65915" w:rsidRPr="00725226" w:rsidRDefault="00D65915" w:rsidP="00FD0259">
      <w:pPr>
        <w:spacing w:line="276" w:lineRule="auto"/>
        <w:rPr>
          <w:rFonts w:ascii="Times New Roman" w:hAnsi="Times New Roman"/>
          <w:sz w:val="24"/>
        </w:rPr>
      </w:pPr>
      <w:r w:rsidRPr="00725226">
        <w:rPr>
          <w:rFonts w:ascii="Times New Roman" w:hAnsi="Times New Roman"/>
          <w:b/>
          <w:sz w:val="24"/>
        </w:rPr>
        <w:t>Output 1.3.4:</w:t>
      </w:r>
      <w:r w:rsidRPr="00725226">
        <w:rPr>
          <w:rFonts w:ascii="Times New Roman" w:hAnsi="Times New Roman"/>
          <w:sz w:val="24"/>
        </w:rPr>
        <w:t xml:space="preserve"> At least four transboundary water commissions (L/RBOs and/or Groundwater Commissions) sensitized and trained on the use of ANBO’s meta-database through related capacity building workshops and training sessions (in cooperation with WACDEP programme)</w:t>
      </w:r>
    </w:p>
    <w:p w14:paraId="24850FD6" w14:textId="77777777" w:rsidR="006D515B" w:rsidRPr="00725226" w:rsidRDefault="006D515B" w:rsidP="006D515B">
      <w:pPr>
        <w:spacing w:line="276" w:lineRule="auto"/>
        <w:ind w:left="357"/>
        <w:rPr>
          <w:rFonts w:ascii="Times New Roman" w:hAnsi="Times New Roman"/>
          <w:sz w:val="24"/>
        </w:rPr>
      </w:pPr>
    </w:p>
    <w:p w14:paraId="1FBD5D03" w14:textId="77777777" w:rsidR="00D23650" w:rsidRPr="00725226" w:rsidRDefault="001727B5" w:rsidP="00D87DBD">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The </w:t>
      </w:r>
      <w:r w:rsidR="00547BDB" w:rsidRPr="00725226">
        <w:rPr>
          <w:rFonts w:ascii="Times New Roman" w:hAnsi="Times New Roman"/>
          <w:sz w:val="24"/>
        </w:rPr>
        <w:t xml:space="preserve">three outputs </w:t>
      </w:r>
      <w:r w:rsidRPr="00725226">
        <w:rPr>
          <w:rFonts w:ascii="Times New Roman" w:hAnsi="Times New Roman"/>
          <w:sz w:val="24"/>
        </w:rPr>
        <w:t xml:space="preserve">under this outcome </w:t>
      </w:r>
      <w:r w:rsidR="00547BDB" w:rsidRPr="00725226">
        <w:rPr>
          <w:rFonts w:ascii="Times New Roman" w:hAnsi="Times New Roman"/>
          <w:sz w:val="24"/>
        </w:rPr>
        <w:t>will be achieved through the</w:t>
      </w:r>
      <w:r w:rsidRPr="00725226">
        <w:rPr>
          <w:rFonts w:ascii="Times New Roman" w:hAnsi="Times New Roman"/>
          <w:sz w:val="24"/>
        </w:rPr>
        <w:t xml:space="preserve"> development of a meta-database for studies related to climate change and climate change adaptation and the development of case studies and best practices and their dissemination through the ANBO website and through AMCOW. Ways to link the climate change related information collected and the AWIS will be also explored.  Further, a specific emphasis is placed on the development of guidelines on climate resilient infrastructure development of L/RBOs, which will inter alia support a portfolio of projects developed by the Programme for Infrastructure Development in Africa (PIDA), an AUC-led, multi-donor funded pan-African initiative executed by African Development Bank.  </w:t>
      </w:r>
      <w:r w:rsidR="00AB7484" w:rsidRPr="00725226">
        <w:rPr>
          <w:rFonts w:ascii="Times New Roman" w:hAnsi="Times New Roman"/>
          <w:sz w:val="24"/>
        </w:rPr>
        <w:t xml:space="preserve">It is also recognised that UNESCO IHP and GIZ have been supporting programmes focussing on these areas in a number of regions across the continent. The lessons from these programmes will need to be collected and packaged for use under the proposed GEF supported project. </w:t>
      </w:r>
      <w:r w:rsidRPr="00725226">
        <w:rPr>
          <w:rFonts w:ascii="Times New Roman" w:hAnsi="Times New Roman"/>
          <w:sz w:val="24"/>
        </w:rPr>
        <w:t xml:space="preserve">Related capacity building actions, workshops and training sessions will also be conducted (in cooperation with </w:t>
      </w:r>
      <w:r w:rsidR="00805FEE" w:rsidRPr="00725226">
        <w:rPr>
          <w:rFonts w:ascii="Times New Roman" w:hAnsi="Times New Roman"/>
          <w:sz w:val="24"/>
        </w:rPr>
        <w:t xml:space="preserve">the </w:t>
      </w:r>
      <w:r w:rsidRPr="00725226">
        <w:rPr>
          <w:rFonts w:ascii="Times New Roman" w:hAnsi="Times New Roman"/>
          <w:sz w:val="24"/>
        </w:rPr>
        <w:t>WACDEP Program</w:t>
      </w:r>
      <w:r w:rsidRPr="00725226">
        <w:footnoteReference w:id="6"/>
      </w:r>
      <w:r w:rsidR="006D4FBD" w:rsidRPr="00725226">
        <w:rPr>
          <w:rFonts w:ascii="Times New Roman" w:hAnsi="Times New Roman"/>
          <w:sz w:val="24"/>
        </w:rPr>
        <w:t xml:space="preserve">) </w:t>
      </w:r>
      <w:r w:rsidRPr="00725226">
        <w:rPr>
          <w:rFonts w:ascii="Times New Roman" w:hAnsi="Times New Roman"/>
          <w:sz w:val="24"/>
        </w:rPr>
        <w:t>to root these guidelines into management practices and increase understanding of available tools and mechanisms.</w:t>
      </w:r>
    </w:p>
    <w:p w14:paraId="3EA5EE84" w14:textId="77777777" w:rsidR="006E299B" w:rsidRPr="00725226" w:rsidRDefault="006E299B" w:rsidP="00FD0259">
      <w:pPr>
        <w:autoSpaceDE w:val="0"/>
        <w:autoSpaceDN w:val="0"/>
        <w:adjustRightInd w:val="0"/>
        <w:spacing w:after="0" w:line="276" w:lineRule="auto"/>
        <w:rPr>
          <w:rFonts w:ascii="Times New Roman" w:hAnsi="Times New Roman"/>
          <w:sz w:val="24"/>
        </w:rPr>
      </w:pPr>
    </w:p>
    <w:p w14:paraId="7EBC2128" w14:textId="77777777" w:rsidR="006E299B" w:rsidRPr="00725226" w:rsidRDefault="006E299B" w:rsidP="00D87DBD">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u w:val="single"/>
        </w:rPr>
        <w:t>Output 1.3.4 of this Outcome will be implemented</w:t>
      </w:r>
      <w:r w:rsidR="00193315" w:rsidRPr="00725226">
        <w:rPr>
          <w:rFonts w:ascii="Times New Roman" w:hAnsi="Times New Roman"/>
          <w:sz w:val="24"/>
          <w:u w:val="single"/>
        </w:rPr>
        <w:t xml:space="preserve"> in partnership with</w:t>
      </w:r>
      <w:r w:rsidRPr="00725226">
        <w:rPr>
          <w:rFonts w:ascii="Times New Roman" w:hAnsi="Times New Roman"/>
          <w:sz w:val="24"/>
          <w:u w:val="single"/>
        </w:rPr>
        <w:t xml:space="preserve"> UNESCO.</w:t>
      </w:r>
      <w:r w:rsidR="00D87DBD" w:rsidRPr="00725226">
        <w:rPr>
          <w:rFonts w:ascii="Times New Roman" w:hAnsi="Times New Roman"/>
          <w:sz w:val="24"/>
        </w:rPr>
        <w:t xml:space="preserve">  The project budget to be implemented by UNESCO is shown in the separate project document, accompanying this project document, to be signed by UNESCO.</w:t>
      </w:r>
    </w:p>
    <w:p w14:paraId="1250E841" w14:textId="77777777" w:rsidR="00C13D3B" w:rsidRPr="00725226" w:rsidRDefault="00C13D3B" w:rsidP="00D87DBD">
      <w:pPr>
        <w:autoSpaceDE w:val="0"/>
        <w:autoSpaceDN w:val="0"/>
        <w:adjustRightInd w:val="0"/>
        <w:spacing w:after="0" w:line="276" w:lineRule="auto"/>
        <w:ind w:left="360"/>
        <w:rPr>
          <w:rFonts w:ascii="Times New Roman" w:hAnsi="Times New Roman"/>
          <w:sz w:val="24"/>
        </w:rPr>
      </w:pPr>
    </w:p>
    <w:p w14:paraId="44EACEAB" w14:textId="77777777" w:rsidR="00E5054D" w:rsidRPr="00725226" w:rsidRDefault="00E5054D" w:rsidP="00D87DBD">
      <w:pPr>
        <w:autoSpaceDE w:val="0"/>
        <w:autoSpaceDN w:val="0"/>
        <w:adjustRightInd w:val="0"/>
        <w:spacing w:after="0" w:line="276" w:lineRule="auto"/>
        <w:ind w:left="360"/>
        <w:rPr>
          <w:rFonts w:ascii="Times New Roman" w:hAnsi="Times New Roman"/>
          <w:sz w:val="24"/>
        </w:rPr>
      </w:pPr>
    </w:p>
    <w:p w14:paraId="7F0753C7" w14:textId="77777777" w:rsidR="007A6263" w:rsidRPr="00725226" w:rsidRDefault="007A6263" w:rsidP="00FD0259">
      <w:pPr>
        <w:autoSpaceDE w:val="0"/>
        <w:autoSpaceDN w:val="0"/>
        <w:adjustRightInd w:val="0"/>
        <w:spacing w:after="0" w:line="276" w:lineRule="auto"/>
        <w:rPr>
          <w:rFonts w:ascii="Times New Roman" w:hAnsi="Times New Roman"/>
          <w:b/>
          <w:sz w:val="24"/>
        </w:rPr>
      </w:pPr>
      <w:r w:rsidRPr="00725226">
        <w:rPr>
          <w:rFonts w:ascii="Times New Roman" w:hAnsi="Times New Roman"/>
          <w:b/>
          <w:sz w:val="24"/>
        </w:rPr>
        <w:t>Outcome 1.4: ANBO communication</w:t>
      </w:r>
      <w:r w:rsidR="00F40531" w:rsidRPr="00725226">
        <w:rPr>
          <w:rFonts w:ascii="Times New Roman" w:hAnsi="Times New Roman"/>
          <w:b/>
          <w:sz w:val="24"/>
        </w:rPr>
        <w:t>, monitoring, evaluation and adaptive management</w:t>
      </w:r>
      <w:r w:rsidR="00BE3E07" w:rsidRPr="00725226">
        <w:rPr>
          <w:rFonts w:ascii="Times New Roman" w:hAnsi="Times New Roman"/>
          <w:b/>
          <w:sz w:val="24"/>
        </w:rPr>
        <w:t xml:space="preserve"> </w:t>
      </w:r>
      <w:r w:rsidRPr="00725226">
        <w:rPr>
          <w:rFonts w:ascii="Times New Roman" w:hAnsi="Times New Roman"/>
          <w:b/>
          <w:sz w:val="24"/>
        </w:rPr>
        <w:t>capacity strengthened</w:t>
      </w:r>
    </w:p>
    <w:p w14:paraId="5725FB71" w14:textId="77777777" w:rsidR="007A6263" w:rsidRPr="00725226" w:rsidRDefault="007A6263" w:rsidP="007A6263">
      <w:pPr>
        <w:autoSpaceDE w:val="0"/>
        <w:autoSpaceDN w:val="0"/>
        <w:adjustRightInd w:val="0"/>
        <w:spacing w:after="0" w:line="276" w:lineRule="auto"/>
        <w:rPr>
          <w:rFonts w:ascii="Times New Roman" w:hAnsi="Times New Roman"/>
          <w:b/>
          <w:sz w:val="24"/>
        </w:rPr>
      </w:pPr>
    </w:p>
    <w:p w14:paraId="672C0B85" w14:textId="77777777" w:rsidR="007A6263" w:rsidRPr="00725226" w:rsidRDefault="00901A39" w:rsidP="00FD0259">
      <w:pPr>
        <w:autoSpaceDE w:val="0"/>
        <w:autoSpaceDN w:val="0"/>
        <w:adjustRightInd w:val="0"/>
        <w:spacing w:after="0" w:line="276" w:lineRule="auto"/>
        <w:rPr>
          <w:rFonts w:ascii="Times New Roman" w:hAnsi="Times New Roman"/>
          <w:sz w:val="24"/>
        </w:rPr>
      </w:pPr>
      <w:r w:rsidRPr="00725226">
        <w:rPr>
          <w:rFonts w:ascii="Times New Roman" w:hAnsi="Times New Roman"/>
          <w:b/>
          <w:sz w:val="24"/>
        </w:rPr>
        <w:t>Output 1.4.1:</w:t>
      </w:r>
      <w:r w:rsidRPr="00725226">
        <w:rPr>
          <w:rFonts w:ascii="Times New Roman" w:hAnsi="Times New Roman"/>
          <w:sz w:val="24"/>
        </w:rPr>
        <w:t xml:space="preserve"> ANBO communication strategy developed</w:t>
      </w:r>
    </w:p>
    <w:p w14:paraId="1FC2D59E" w14:textId="77777777" w:rsidR="00901A39" w:rsidRPr="00725226" w:rsidRDefault="00901A39" w:rsidP="00CD5054">
      <w:pPr>
        <w:autoSpaceDE w:val="0"/>
        <w:autoSpaceDN w:val="0"/>
        <w:adjustRightInd w:val="0"/>
        <w:spacing w:after="0" w:line="276" w:lineRule="auto"/>
        <w:ind w:left="360"/>
        <w:rPr>
          <w:rFonts w:ascii="Times New Roman" w:hAnsi="Times New Roman"/>
          <w:sz w:val="24"/>
        </w:rPr>
      </w:pPr>
    </w:p>
    <w:p w14:paraId="1089E23F" w14:textId="77777777" w:rsidR="00901A39" w:rsidRPr="00725226" w:rsidRDefault="00E5054D" w:rsidP="00FD0259">
      <w:pPr>
        <w:autoSpaceDE w:val="0"/>
        <w:autoSpaceDN w:val="0"/>
        <w:adjustRightInd w:val="0"/>
        <w:spacing w:after="0" w:line="276" w:lineRule="auto"/>
        <w:rPr>
          <w:rFonts w:ascii="Times New Roman" w:hAnsi="Times New Roman"/>
          <w:sz w:val="24"/>
        </w:rPr>
      </w:pPr>
      <w:r w:rsidRPr="00725226">
        <w:rPr>
          <w:rFonts w:ascii="Times New Roman" w:hAnsi="Times New Roman"/>
          <w:b/>
          <w:sz w:val="24"/>
        </w:rPr>
        <w:t>Output</w:t>
      </w:r>
      <w:r w:rsidR="00901A39" w:rsidRPr="00725226">
        <w:rPr>
          <w:rFonts w:ascii="Times New Roman" w:hAnsi="Times New Roman"/>
          <w:b/>
          <w:sz w:val="24"/>
        </w:rPr>
        <w:t>1.4.2:</w:t>
      </w:r>
      <w:r w:rsidR="00901A39" w:rsidRPr="00725226">
        <w:rPr>
          <w:rFonts w:ascii="Times New Roman" w:hAnsi="Times New Roman"/>
          <w:sz w:val="24"/>
        </w:rPr>
        <w:t xml:space="preserve"> Policy briefs on transboundary groundwater management produced and disseminated</w:t>
      </w:r>
    </w:p>
    <w:p w14:paraId="14B9482E" w14:textId="77777777" w:rsidR="007A6263" w:rsidRPr="00725226" w:rsidRDefault="007A6263" w:rsidP="00CD5054">
      <w:pPr>
        <w:autoSpaceDE w:val="0"/>
        <w:autoSpaceDN w:val="0"/>
        <w:adjustRightInd w:val="0"/>
        <w:spacing w:after="0" w:line="276" w:lineRule="auto"/>
        <w:ind w:left="360"/>
        <w:rPr>
          <w:rFonts w:ascii="Times New Roman" w:hAnsi="Times New Roman"/>
          <w:sz w:val="24"/>
        </w:rPr>
      </w:pPr>
    </w:p>
    <w:p w14:paraId="2312D684" w14:textId="77777777" w:rsidR="00CD5054" w:rsidRPr="00725226" w:rsidRDefault="00CD5054" w:rsidP="00E5054D">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After a relatively long period of dormancy in communication (as for example reflected in the outdated website), ANBO has more recently somewhat increased its communication activities through the support of the SITWA project. ANBO’s communication activities are currently carried out by a communication officer hired under the SITWA project. However, communication activities are on an ad-hoc and as needed basis, without forming part of a clear, targeted communication strategy. With communication and outreach being one of the potential main strategic advantages of ANBO (as a continental network and AMCOW committee on transboundary water management), this project will support ANBO in the development of a communication strategy. This communication strategy will be clearly aligned to the ANBO focus areas as defined in the ANBO Strategy and Action Plan (of 2014), define target audiences, potential means of communication and outreach and define roles and responsibilities of ANBO Secretariat staff (and potentially Member organisations) in the context of communication.</w:t>
      </w:r>
    </w:p>
    <w:p w14:paraId="24BC5C92" w14:textId="77777777" w:rsidR="00CD5054" w:rsidRPr="00725226" w:rsidRDefault="00CD5054" w:rsidP="00E5054D">
      <w:pPr>
        <w:autoSpaceDE w:val="0"/>
        <w:autoSpaceDN w:val="0"/>
        <w:adjustRightInd w:val="0"/>
        <w:spacing w:after="0" w:line="276" w:lineRule="auto"/>
        <w:ind w:left="360"/>
        <w:rPr>
          <w:rFonts w:ascii="Times New Roman" w:hAnsi="Times New Roman"/>
          <w:sz w:val="24"/>
        </w:rPr>
      </w:pPr>
    </w:p>
    <w:p w14:paraId="693825FA" w14:textId="77777777" w:rsidR="00CD5054" w:rsidRPr="00725226" w:rsidRDefault="00CD5054" w:rsidP="00E5054D">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The strategy development will be complemented by supporting the development of specific communication and outreach publications with an emphasis placed on policy briefs on transboundary groundwater management, as the latter has been identified through the ANBO Strategy and stakeholder consultation as a key area for ANBO to contribute to awareness-raising and knowledge, information and experience exchange.</w:t>
      </w:r>
    </w:p>
    <w:p w14:paraId="2A15D8F7" w14:textId="77777777" w:rsidR="00792665" w:rsidRPr="00725226" w:rsidRDefault="00792665" w:rsidP="00FD0259">
      <w:pPr>
        <w:autoSpaceDE w:val="0"/>
        <w:autoSpaceDN w:val="0"/>
        <w:adjustRightInd w:val="0"/>
        <w:spacing w:after="0" w:line="276" w:lineRule="auto"/>
        <w:rPr>
          <w:rFonts w:ascii="Times New Roman" w:hAnsi="Times New Roman"/>
          <w:sz w:val="24"/>
        </w:rPr>
      </w:pPr>
    </w:p>
    <w:p w14:paraId="233139D9" w14:textId="77777777" w:rsidR="00792665" w:rsidRPr="00725226" w:rsidRDefault="00792665" w:rsidP="00FD0259">
      <w:pPr>
        <w:autoSpaceDE w:val="0"/>
        <w:autoSpaceDN w:val="0"/>
        <w:adjustRightInd w:val="0"/>
        <w:spacing w:after="0" w:line="276" w:lineRule="auto"/>
        <w:rPr>
          <w:rFonts w:ascii="Times New Roman" w:hAnsi="Times New Roman"/>
          <w:sz w:val="24"/>
        </w:rPr>
      </w:pPr>
      <w:r w:rsidRPr="00725226">
        <w:rPr>
          <w:rFonts w:ascii="Times New Roman" w:hAnsi="Times New Roman"/>
          <w:b/>
          <w:sz w:val="24"/>
        </w:rPr>
        <w:t>Output 1.4.3:</w:t>
      </w:r>
      <w:r w:rsidRPr="00725226">
        <w:rPr>
          <w:rFonts w:ascii="Times New Roman" w:hAnsi="Times New Roman"/>
          <w:sz w:val="24"/>
        </w:rPr>
        <w:t xml:space="preserve"> Regular project progress monitoring, evaluation and adaptive management</w:t>
      </w:r>
    </w:p>
    <w:p w14:paraId="32850390" w14:textId="77777777" w:rsidR="00792665" w:rsidRPr="00725226" w:rsidRDefault="00792665" w:rsidP="00FD0259">
      <w:pPr>
        <w:autoSpaceDE w:val="0"/>
        <w:autoSpaceDN w:val="0"/>
        <w:adjustRightInd w:val="0"/>
        <w:spacing w:after="0" w:line="276" w:lineRule="auto"/>
        <w:rPr>
          <w:rFonts w:ascii="Times New Roman" w:hAnsi="Times New Roman"/>
          <w:sz w:val="24"/>
        </w:rPr>
      </w:pPr>
    </w:p>
    <w:p w14:paraId="33E67AF6" w14:textId="77777777" w:rsidR="00792665" w:rsidRPr="00725226" w:rsidRDefault="00FB65F5" w:rsidP="00E5054D">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With ANBO significantly increasing its project portfolio in light of the adopted ANBO Strategy and Action Plan, ANBO’s programme and project management capacity needs to be strengthened. The proposed project’s regular progress monitoring and reporting activities as well as full-scale evaluation (at mid-term and end of project) will assist ANBO in building project monitoring, evaluation and adaptive management capacity and thus strengthen the organisation’s overall project and programme management and implementation capacity, which will benefit ANBO beyond the duration of the proposed project.</w:t>
      </w:r>
    </w:p>
    <w:p w14:paraId="2C080C6E" w14:textId="77777777" w:rsidR="00DB111B" w:rsidRPr="00725226" w:rsidRDefault="00DB111B" w:rsidP="00E5054D">
      <w:pPr>
        <w:autoSpaceDE w:val="0"/>
        <w:autoSpaceDN w:val="0"/>
        <w:adjustRightInd w:val="0"/>
        <w:spacing w:after="0" w:line="276" w:lineRule="auto"/>
        <w:rPr>
          <w:rFonts w:ascii="Times New Roman" w:hAnsi="Times New Roman"/>
          <w:sz w:val="24"/>
        </w:rPr>
      </w:pPr>
    </w:p>
    <w:p w14:paraId="4BD1A25D" w14:textId="77777777" w:rsidR="00E5054D" w:rsidRPr="00725226" w:rsidRDefault="00E5054D" w:rsidP="00E5054D">
      <w:pPr>
        <w:autoSpaceDE w:val="0"/>
        <w:autoSpaceDN w:val="0"/>
        <w:adjustRightInd w:val="0"/>
        <w:spacing w:after="0" w:line="276" w:lineRule="auto"/>
        <w:rPr>
          <w:rFonts w:ascii="Times New Roman" w:hAnsi="Times New Roman"/>
          <w:sz w:val="24"/>
        </w:rPr>
      </w:pPr>
    </w:p>
    <w:p w14:paraId="444EB1C9" w14:textId="77777777" w:rsidR="00DB111B" w:rsidRPr="00725226" w:rsidRDefault="00DB111B" w:rsidP="00AB558A">
      <w:pPr>
        <w:autoSpaceDE w:val="0"/>
        <w:autoSpaceDN w:val="0"/>
        <w:adjustRightInd w:val="0"/>
        <w:spacing w:after="0" w:line="276" w:lineRule="auto"/>
        <w:rPr>
          <w:rFonts w:ascii="Times New Roman" w:hAnsi="Times New Roman"/>
          <w:b/>
          <w:sz w:val="24"/>
          <w:u w:val="single"/>
        </w:rPr>
      </w:pPr>
      <w:r w:rsidRPr="00725226">
        <w:rPr>
          <w:rFonts w:ascii="Times New Roman" w:hAnsi="Times New Roman"/>
          <w:b/>
          <w:sz w:val="24"/>
          <w:u w:val="single"/>
        </w:rPr>
        <w:t>Component 2:</w:t>
      </w:r>
      <w:r w:rsidR="003F736C" w:rsidRPr="00725226">
        <w:rPr>
          <w:rFonts w:ascii="Times New Roman" w:hAnsi="Times New Roman"/>
          <w:b/>
          <w:sz w:val="24"/>
          <w:u w:val="single"/>
        </w:rPr>
        <w:t xml:space="preserve"> </w:t>
      </w:r>
      <w:r w:rsidR="002B3AE2" w:rsidRPr="00725226">
        <w:rPr>
          <w:rFonts w:ascii="Times New Roman" w:hAnsi="Times New Roman"/>
          <w:b/>
          <w:sz w:val="24"/>
          <w:u w:val="single"/>
        </w:rPr>
        <w:t xml:space="preserve">Supporting the capacity building of Lake/River Basin Organizations, Groundwater Commissions and RECs to foster transboundary cooperation </w:t>
      </w:r>
    </w:p>
    <w:p w14:paraId="1A074A5B" w14:textId="77777777" w:rsidR="002B3AE2" w:rsidRPr="00725226" w:rsidRDefault="002B3AE2" w:rsidP="005179B6">
      <w:pPr>
        <w:autoSpaceDE w:val="0"/>
        <w:autoSpaceDN w:val="0"/>
        <w:adjustRightInd w:val="0"/>
        <w:spacing w:after="0" w:line="276" w:lineRule="auto"/>
        <w:ind w:left="360"/>
        <w:rPr>
          <w:rFonts w:ascii="Times New Roman" w:hAnsi="Times New Roman"/>
          <w:sz w:val="24"/>
        </w:rPr>
      </w:pPr>
    </w:p>
    <w:p w14:paraId="24BC52D6" w14:textId="77777777" w:rsidR="00C83DA3" w:rsidRPr="00725226" w:rsidRDefault="00C83DA3" w:rsidP="00AB558A">
      <w:pPr>
        <w:autoSpaceDE w:val="0"/>
        <w:autoSpaceDN w:val="0"/>
        <w:adjustRightInd w:val="0"/>
        <w:spacing w:after="0" w:line="276" w:lineRule="auto"/>
        <w:rPr>
          <w:rFonts w:ascii="Times New Roman" w:hAnsi="Times New Roman"/>
          <w:b/>
          <w:sz w:val="24"/>
        </w:rPr>
      </w:pPr>
      <w:r w:rsidRPr="00725226">
        <w:rPr>
          <w:rFonts w:ascii="Times New Roman" w:hAnsi="Times New Roman"/>
          <w:b/>
          <w:sz w:val="24"/>
        </w:rPr>
        <w:t>Outcome 2.1: Information and data management capacity of L/RBOs and Groundwater Commissions strengthened</w:t>
      </w:r>
      <w:r w:rsidR="00AB558A" w:rsidRPr="00725226">
        <w:rPr>
          <w:rFonts w:ascii="Times New Roman" w:hAnsi="Times New Roman"/>
          <w:b/>
          <w:sz w:val="24"/>
        </w:rPr>
        <w:t>.</w:t>
      </w:r>
    </w:p>
    <w:p w14:paraId="67C2A40C" w14:textId="77777777" w:rsidR="003D7D49" w:rsidRPr="00725226" w:rsidRDefault="003D7D49" w:rsidP="003D7D49">
      <w:pPr>
        <w:autoSpaceDE w:val="0"/>
        <w:autoSpaceDN w:val="0"/>
        <w:adjustRightInd w:val="0"/>
        <w:spacing w:after="0" w:line="276" w:lineRule="auto"/>
        <w:rPr>
          <w:rFonts w:ascii="Times New Roman" w:hAnsi="Times New Roman"/>
          <w:b/>
          <w:sz w:val="24"/>
          <w:u w:val="single"/>
        </w:rPr>
      </w:pPr>
    </w:p>
    <w:p w14:paraId="311C4510" w14:textId="77777777" w:rsidR="003D7D49" w:rsidRPr="00725226" w:rsidRDefault="003D7D49" w:rsidP="00AB558A">
      <w:pPr>
        <w:autoSpaceDE w:val="0"/>
        <w:autoSpaceDN w:val="0"/>
        <w:adjustRightInd w:val="0"/>
        <w:spacing w:after="0" w:line="276" w:lineRule="auto"/>
        <w:rPr>
          <w:rFonts w:ascii="Times New Roman" w:hAnsi="Times New Roman"/>
          <w:sz w:val="24"/>
        </w:rPr>
      </w:pPr>
      <w:r w:rsidRPr="00725226">
        <w:rPr>
          <w:rFonts w:ascii="Times New Roman" w:hAnsi="Times New Roman"/>
          <w:b/>
          <w:sz w:val="24"/>
        </w:rPr>
        <w:t>Output 2.1.1:</w:t>
      </w:r>
      <w:r w:rsidRPr="00725226">
        <w:rPr>
          <w:rFonts w:ascii="Times New Roman" w:hAnsi="Times New Roman"/>
          <w:sz w:val="24"/>
        </w:rPr>
        <w:t xml:space="preserve"> Knowledge management capacity needs assessment carried out for African L/RBOs and target L/RBOs selected for capacity strengthening (fully funded by EU/GWP SITWA project).  Lessons learned and best practices extracted and disseminated.</w:t>
      </w:r>
    </w:p>
    <w:p w14:paraId="24925573" w14:textId="77777777" w:rsidR="003D7D49" w:rsidRPr="00725226" w:rsidRDefault="003D7D49" w:rsidP="003D7D49">
      <w:pPr>
        <w:autoSpaceDE w:val="0"/>
        <w:autoSpaceDN w:val="0"/>
        <w:adjustRightInd w:val="0"/>
        <w:spacing w:after="0" w:line="276" w:lineRule="auto"/>
        <w:ind w:left="360"/>
        <w:rPr>
          <w:rFonts w:ascii="Times New Roman" w:hAnsi="Times New Roman"/>
          <w:sz w:val="24"/>
        </w:rPr>
      </w:pPr>
    </w:p>
    <w:p w14:paraId="1CE4E011" w14:textId="77777777" w:rsidR="003D7D49" w:rsidRPr="00725226" w:rsidRDefault="003D7D49" w:rsidP="00AB558A">
      <w:pPr>
        <w:autoSpaceDE w:val="0"/>
        <w:autoSpaceDN w:val="0"/>
        <w:adjustRightInd w:val="0"/>
        <w:spacing w:after="0" w:line="276" w:lineRule="auto"/>
        <w:rPr>
          <w:rFonts w:ascii="Times New Roman" w:hAnsi="Times New Roman"/>
          <w:sz w:val="24"/>
        </w:rPr>
      </w:pPr>
      <w:r w:rsidRPr="00725226">
        <w:rPr>
          <w:rFonts w:ascii="Times New Roman" w:hAnsi="Times New Roman"/>
          <w:b/>
          <w:sz w:val="24"/>
        </w:rPr>
        <w:t>Output 2.1.2:</w:t>
      </w:r>
      <w:r w:rsidRPr="00725226">
        <w:rPr>
          <w:rFonts w:ascii="Times New Roman" w:hAnsi="Times New Roman"/>
          <w:sz w:val="24"/>
        </w:rPr>
        <w:t xml:space="preserve"> Transboundary data management and information sharing systems (data exchange/management protocols, common referential and priority topics, data exchange scenarios and tools, data exchange platforms etc.) implemented for two selected L/RBOs and </w:t>
      </w:r>
      <w:r w:rsidR="00015E38" w:rsidRPr="00725226">
        <w:rPr>
          <w:rFonts w:ascii="Times New Roman" w:hAnsi="Times New Roman"/>
          <w:sz w:val="24"/>
        </w:rPr>
        <w:t>one</w:t>
      </w:r>
      <w:r w:rsidRPr="00725226">
        <w:rPr>
          <w:rFonts w:ascii="Times New Roman" w:hAnsi="Times New Roman"/>
          <w:sz w:val="24"/>
        </w:rPr>
        <w:t xml:space="preserve"> Groundwater Commission, then linked to AWIS.  </w:t>
      </w:r>
    </w:p>
    <w:p w14:paraId="1374A400" w14:textId="77777777" w:rsidR="001717B2" w:rsidRPr="00725226" w:rsidRDefault="001717B2" w:rsidP="001717B2">
      <w:pPr>
        <w:autoSpaceDE w:val="0"/>
        <w:autoSpaceDN w:val="0"/>
        <w:adjustRightInd w:val="0"/>
        <w:spacing w:after="0" w:line="276" w:lineRule="auto"/>
        <w:rPr>
          <w:rFonts w:ascii="Times New Roman" w:hAnsi="Times New Roman"/>
          <w:b/>
          <w:sz w:val="24"/>
          <w:u w:val="single"/>
        </w:rPr>
      </w:pPr>
    </w:p>
    <w:p w14:paraId="7CC453D6" w14:textId="77777777" w:rsidR="00DB111B" w:rsidRPr="00725226"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ANBO, as an umbrella organization for the African L/RBOs and as a technical arm of AMCOW, which is a specialized committee of AU, is well positioned to provide technical support to both L/RBOs and RECs so that the capacity of these two types of institutions is further</w:t>
      </w:r>
      <w:r w:rsidR="00805FEE" w:rsidRPr="00725226">
        <w:rPr>
          <w:rFonts w:ascii="Times New Roman" w:hAnsi="Times New Roman"/>
          <w:sz w:val="24"/>
        </w:rPr>
        <w:t xml:space="preserve"> improved</w:t>
      </w:r>
      <w:r w:rsidRPr="00725226">
        <w:rPr>
          <w:rFonts w:ascii="Times New Roman" w:hAnsi="Times New Roman"/>
          <w:sz w:val="24"/>
        </w:rPr>
        <w:t xml:space="preserve"> to foster transboundary cooperation. It is critical that ANBO provides concrete, practical support to these stakeholders. Outcome 2.1is closely linked with Outcome 1.2 on strengthening ANBO’s information management capacity. In this connection it is important to note that the generation of data and its management is an important investment of resources as without data planning is in-effective. Based on </w:t>
      </w:r>
      <w:r w:rsidR="00351ACF" w:rsidRPr="00725226">
        <w:rPr>
          <w:rFonts w:ascii="Times New Roman" w:hAnsi="Times New Roman"/>
          <w:sz w:val="24"/>
        </w:rPr>
        <w:t xml:space="preserve">a </w:t>
      </w:r>
      <w:r w:rsidRPr="00725226">
        <w:rPr>
          <w:rFonts w:ascii="Times New Roman" w:hAnsi="Times New Roman"/>
          <w:sz w:val="24"/>
        </w:rPr>
        <w:t>knowledge management capacity needs assessments to be commissioned under the SITWA project, the UNDP-GEF project will support RECs and selected L/RBOs in the establishment and/or strengthening of transboundary data exchange and information systems, including the development of technical data exchange tools and platforms as well as data exchange protocols and/ or guidelines.</w:t>
      </w:r>
    </w:p>
    <w:p w14:paraId="12D12FA8" w14:textId="77777777" w:rsidR="001717B2" w:rsidRPr="00725226" w:rsidRDefault="001717B2" w:rsidP="00E87FF9">
      <w:pPr>
        <w:autoSpaceDE w:val="0"/>
        <w:autoSpaceDN w:val="0"/>
        <w:adjustRightInd w:val="0"/>
        <w:spacing w:after="0" w:line="276" w:lineRule="auto"/>
        <w:ind w:left="360"/>
        <w:rPr>
          <w:rFonts w:ascii="Times New Roman" w:hAnsi="Times New Roman"/>
          <w:sz w:val="24"/>
        </w:rPr>
      </w:pPr>
    </w:p>
    <w:p w14:paraId="7E1DFDB2" w14:textId="77777777" w:rsidR="00AB558A" w:rsidRPr="00725226"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A key element of this output will be the integration of the supported REC and L/RBO data management and e</w:t>
      </w:r>
      <w:r w:rsidR="000F6789" w:rsidRPr="00725226">
        <w:rPr>
          <w:rFonts w:ascii="Times New Roman" w:hAnsi="Times New Roman"/>
          <w:sz w:val="24"/>
        </w:rPr>
        <w:t xml:space="preserve">xchange systems with the AWIS. </w:t>
      </w:r>
      <w:r w:rsidRPr="00725226">
        <w:rPr>
          <w:rFonts w:ascii="Times New Roman" w:hAnsi="Times New Roman"/>
          <w:sz w:val="24"/>
        </w:rPr>
        <w:t xml:space="preserve">Collection of socioeconomic and environmental data/information for basin planning will be strongly and consistently promoted to aid basin planning based on the IWRM principles and to support the development of sound policy recommendations.  ANBO is the only continental body of its type in the water sector and will play a critical role in hosting databases and acting as the information hub for water across the African continent. The organization can also support data sharing and the development of data sharing protocols and become </w:t>
      </w:r>
      <w:r w:rsidR="00805FEE" w:rsidRPr="00725226">
        <w:rPr>
          <w:rFonts w:ascii="Times New Roman" w:hAnsi="Times New Roman"/>
          <w:sz w:val="24"/>
        </w:rPr>
        <w:t xml:space="preserve">a key </w:t>
      </w:r>
      <w:r w:rsidRPr="00725226">
        <w:rPr>
          <w:rFonts w:ascii="Times New Roman" w:hAnsi="Times New Roman"/>
          <w:sz w:val="24"/>
        </w:rPr>
        <w:t xml:space="preserve">data sharing interface among RBOs and </w:t>
      </w:r>
      <w:proofErr w:type="spellStart"/>
      <w:r w:rsidRPr="00725226">
        <w:rPr>
          <w:rFonts w:ascii="Times New Roman" w:hAnsi="Times New Roman"/>
          <w:sz w:val="24"/>
        </w:rPr>
        <w:t>RECs.</w:t>
      </w:r>
      <w:proofErr w:type="spellEnd"/>
      <w:r w:rsidRPr="00725226">
        <w:rPr>
          <w:rFonts w:ascii="Times New Roman" w:hAnsi="Times New Roman"/>
          <w:sz w:val="24"/>
        </w:rPr>
        <w:t xml:space="preserve"> Working with international org</w:t>
      </w:r>
      <w:r w:rsidR="00805FEE" w:rsidRPr="00725226">
        <w:rPr>
          <w:rFonts w:ascii="Times New Roman" w:hAnsi="Times New Roman"/>
          <w:sz w:val="24"/>
        </w:rPr>
        <w:t>anization</w:t>
      </w:r>
      <w:r w:rsidRPr="00725226">
        <w:rPr>
          <w:rFonts w:ascii="Times New Roman" w:hAnsi="Times New Roman"/>
          <w:sz w:val="24"/>
        </w:rPr>
        <w:t xml:space="preserve">s with expertise in this area, ANBO </w:t>
      </w:r>
      <w:r w:rsidR="00805FEE" w:rsidRPr="00725226">
        <w:rPr>
          <w:rFonts w:ascii="Times New Roman" w:hAnsi="Times New Roman"/>
          <w:sz w:val="24"/>
        </w:rPr>
        <w:t xml:space="preserve">will </w:t>
      </w:r>
      <w:r w:rsidRPr="00725226">
        <w:rPr>
          <w:rFonts w:ascii="Times New Roman" w:hAnsi="Times New Roman"/>
          <w:sz w:val="24"/>
        </w:rPr>
        <w:t xml:space="preserve">establish a data portal to demonstrate data collection methods, data storage and transfer procedures as well as dissemination. ANBO </w:t>
      </w:r>
      <w:r w:rsidR="00805FEE" w:rsidRPr="00725226">
        <w:rPr>
          <w:rFonts w:ascii="Times New Roman" w:hAnsi="Times New Roman"/>
          <w:sz w:val="24"/>
        </w:rPr>
        <w:t xml:space="preserve">will </w:t>
      </w:r>
      <w:r w:rsidRPr="00725226">
        <w:rPr>
          <w:rFonts w:ascii="Times New Roman" w:hAnsi="Times New Roman"/>
          <w:sz w:val="24"/>
        </w:rPr>
        <w:t>also work with international organizations supporting water resources management to develop a toolbox for knowledge sharing among African RBOs covering issues such as hydrometeorology and the impacts of climate change on water resources.</w:t>
      </w:r>
    </w:p>
    <w:p w14:paraId="5F9A824F" w14:textId="77777777" w:rsidR="00E87FF9" w:rsidRPr="00725226" w:rsidRDefault="00E87FF9" w:rsidP="00E87FF9">
      <w:pPr>
        <w:autoSpaceDE w:val="0"/>
        <w:autoSpaceDN w:val="0"/>
        <w:adjustRightInd w:val="0"/>
        <w:spacing w:after="0" w:line="276" w:lineRule="auto"/>
        <w:ind w:left="360"/>
        <w:rPr>
          <w:rFonts w:ascii="Times New Roman" w:hAnsi="Times New Roman"/>
          <w:sz w:val="24"/>
        </w:rPr>
      </w:pPr>
    </w:p>
    <w:p w14:paraId="25B08915" w14:textId="349B8298" w:rsidR="0088246E" w:rsidRPr="00725226" w:rsidRDefault="00D637FB" w:rsidP="0088246E">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lastRenderedPageBreak/>
        <w:t>In collaboration with IGRAC the project will also link the selected basin commissions with the Global Groundwater Monitoring Network (GGMN). GGMN is a participative network, led by IGRAC within a UNESCO programme, set up to improve the quality and accessibility of groundwater monitoring information and subsequently knowledge on the state of groundwater resources. The GGMN consists of two components: the GGMN Portal and the GGMN People Network. The GGMN Portal assists in the analysis of monitoring data and enables periodic assessment of groundwater resources at the regional and transboundary scale. Within the global people network, groundwater professionals are gathering, processing and sharing data and information on groundwater resources. The exchange of experience during the several regional GGMN workshops has led to the development of new functionalities, including statistical tools for groundwater analysis and web services for interoperable data exchange improving participatory groundwater monitoring. The GGMN portal functionality is suitable for use at the Pan-African level as well.</w:t>
      </w:r>
    </w:p>
    <w:p w14:paraId="73913BD0" w14:textId="77777777" w:rsidR="0088246E" w:rsidRPr="00725226" w:rsidRDefault="0088246E" w:rsidP="00725226">
      <w:pPr>
        <w:autoSpaceDE w:val="0"/>
        <w:autoSpaceDN w:val="0"/>
        <w:adjustRightInd w:val="0"/>
        <w:spacing w:after="0" w:line="276" w:lineRule="auto"/>
        <w:ind w:left="360"/>
        <w:rPr>
          <w:rFonts w:ascii="Times New Roman" w:hAnsi="Times New Roman"/>
          <w:sz w:val="24"/>
        </w:rPr>
      </w:pPr>
    </w:p>
    <w:p w14:paraId="71DE2DD5" w14:textId="77777777" w:rsidR="0088246E" w:rsidRPr="00725226" w:rsidRDefault="0088246E" w:rsidP="0088246E">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In the context of this Outcome, the Key Performance Indicators (KPIs) for RBOs developed under a previous ANBO initiative form an important guideline document for RBOs in the organization and streamlining of their operations. The KPIs will inform and guide the implementation of project activities wherever possible and appropriate. The KPI are particularly likely to inform the establishment and enhancement of data management procedures and communication and knowledge management support provided to ANBO itself as well as to the RBOs and RECs through this Component 2.</w:t>
      </w:r>
    </w:p>
    <w:p w14:paraId="3FB6E875" w14:textId="77777777" w:rsidR="00E2778D" w:rsidRPr="00725226" w:rsidRDefault="00E2778D" w:rsidP="00E87FF9">
      <w:pPr>
        <w:autoSpaceDE w:val="0"/>
        <w:autoSpaceDN w:val="0"/>
        <w:adjustRightInd w:val="0"/>
        <w:spacing w:after="0" w:line="276" w:lineRule="auto"/>
        <w:ind w:left="360"/>
        <w:rPr>
          <w:rFonts w:ascii="Times New Roman" w:hAnsi="Times New Roman"/>
          <w:sz w:val="24"/>
        </w:rPr>
      </w:pPr>
    </w:p>
    <w:p w14:paraId="6700A7CB" w14:textId="77777777" w:rsidR="00E2778D" w:rsidRPr="00725226" w:rsidRDefault="00E2778D" w:rsidP="00E87FF9">
      <w:pPr>
        <w:numPr>
          <w:ilvl w:val="0"/>
          <w:numId w:val="9"/>
        </w:numPr>
        <w:autoSpaceDE w:val="0"/>
        <w:autoSpaceDN w:val="0"/>
        <w:adjustRightInd w:val="0"/>
        <w:spacing w:after="0" w:line="276" w:lineRule="auto"/>
        <w:ind w:left="360"/>
        <w:rPr>
          <w:rFonts w:ascii="Times New Roman" w:hAnsi="Times New Roman"/>
          <w:sz w:val="24"/>
          <w:u w:val="single"/>
        </w:rPr>
      </w:pPr>
      <w:r w:rsidRPr="00725226">
        <w:rPr>
          <w:rFonts w:ascii="Times New Roman" w:hAnsi="Times New Roman"/>
          <w:sz w:val="24"/>
          <w:u w:val="single"/>
        </w:rPr>
        <w:t>Outputs 2.1.1 a</w:t>
      </w:r>
      <w:r w:rsidR="00B628FD" w:rsidRPr="00725226">
        <w:rPr>
          <w:rFonts w:ascii="Times New Roman" w:hAnsi="Times New Roman"/>
          <w:sz w:val="24"/>
          <w:u w:val="single"/>
        </w:rPr>
        <w:t xml:space="preserve">nd 2.1.2 will be implemented in partnership with </w:t>
      </w:r>
      <w:r w:rsidRPr="00725226">
        <w:rPr>
          <w:rFonts w:ascii="Times New Roman" w:hAnsi="Times New Roman"/>
          <w:sz w:val="24"/>
          <w:u w:val="single"/>
        </w:rPr>
        <w:t>UNESCO.</w:t>
      </w:r>
    </w:p>
    <w:p w14:paraId="1F32080A" w14:textId="77777777" w:rsidR="00AA3CF1" w:rsidRPr="00725226" w:rsidRDefault="00AA3CF1" w:rsidP="00AA3CF1">
      <w:pPr>
        <w:autoSpaceDE w:val="0"/>
        <w:autoSpaceDN w:val="0"/>
        <w:adjustRightInd w:val="0"/>
        <w:spacing w:after="0" w:line="276" w:lineRule="auto"/>
        <w:rPr>
          <w:rFonts w:ascii="Times New Roman" w:hAnsi="Times New Roman"/>
          <w:sz w:val="24"/>
        </w:rPr>
      </w:pPr>
    </w:p>
    <w:p w14:paraId="5D6B33AF" w14:textId="77777777" w:rsidR="00AA3CF1" w:rsidRPr="00725226" w:rsidRDefault="00AA3CF1" w:rsidP="00AA3CF1">
      <w:pPr>
        <w:autoSpaceDE w:val="0"/>
        <w:autoSpaceDN w:val="0"/>
        <w:adjustRightInd w:val="0"/>
        <w:spacing w:after="0" w:line="276" w:lineRule="auto"/>
        <w:rPr>
          <w:rFonts w:ascii="Times New Roman" w:hAnsi="Times New Roman"/>
          <w:sz w:val="24"/>
        </w:rPr>
      </w:pPr>
    </w:p>
    <w:p w14:paraId="74AAA86C" w14:textId="77777777" w:rsidR="00F676C0" w:rsidRPr="00725226" w:rsidRDefault="001727B5" w:rsidP="00AA3CF1">
      <w:pPr>
        <w:autoSpaceDE w:val="0"/>
        <w:autoSpaceDN w:val="0"/>
        <w:adjustRightInd w:val="0"/>
        <w:spacing w:after="0" w:line="276" w:lineRule="auto"/>
        <w:rPr>
          <w:rFonts w:ascii="Times New Roman" w:hAnsi="Times New Roman"/>
          <w:b/>
          <w:sz w:val="24"/>
        </w:rPr>
      </w:pPr>
      <w:r w:rsidRPr="00725226">
        <w:rPr>
          <w:rFonts w:ascii="Times New Roman" w:hAnsi="Times New Roman"/>
          <w:b/>
          <w:sz w:val="24"/>
        </w:rPr>
        <w:t>Outcome 2.2: RECs capacity to foster international cooperation among its member states to manage transboundary waters strengthened</w:t>
      </w:r>
      <w:r w:rsidR="00AB558A" w:rsidRPr="00725226">
        <w:rPr>
          <w:rFonts w:ascii="Times New Roman" w:hAnsi="Times New Roman"/>
          <w:b/>
          <w:sz w:val="24"/>
        </w:rPr>
        <w:t>.</w:t>
      </w:r>
    </w:p>
    <w:p w14:paraId="520C2DFF" w14:textId="77777777" w:rsidR="00F676C0" w:rsidRPr="00725226" w:rsidRDefault="00F676C0" w:rsidP="00AA3CF1">
      <w:pPr>
        <w:autoSpaceDE w:val="0"/>
        <w:autoSpaceDN w:val="0"/>
        <w:adjustRightInd w:val="0"/>
        <w:spacing w:after="0" w:line="276" w:lineRule="auto"/>
        <w:ind w:left="360"/>
        <w:rPr>
          <w:rFonts w:ascii="Times New Roman" w:hAnsi="Times New Roman"/>
          <w:sz w:val="24"/>
        </w:rPr>
      </w:pPr>
    </w:p>
    <w:p w14:paraId="384D65BB" w14:textId="77777777" w:rsidR="00F676C0" w:rsidRPr="00725226" w:rsidRDefault="00F676C0" w:rsidP="00AA3CF1">
      <w:pPr>
        <w:autoSpaceDE w:val="0"/>
        <w:autoSpaceDN w:val="0"/>
        <w:adjustRightInd w:val="0"/>
        <w:spacing w:after="0" w:line="276" w:lineRule="auto"/>
        <w:rPr>
          <w:rFonts w:ascii="Times New Roman" w:hAnsi="Times New Roman"/>
          <w:sz w:val="24"/>
        </w:rPr>
      </w:pPr>
      <w:r w:rsidRPr="00725226">
        <w:rPr>
          <w:rFonts w:ascii="Times New Roman" w:hAnsi="Times New Roman"/>
          <w:b/>
          <w:sz w:val="24"/>
        </w:rPr>
        <w:t>Output 2.2.1:</w:t>
      </w:r>
      <w:r w:rsidRPr="00725226">
        <w:rPr>
          <w:rFonts w:ascii="Times New Roman" w:hAnsi="Times New Roman"/>
          <w:sz w:val="24"/>
        </w:rPr>
        <w:t xml:space="preserve"> REC’s (transboundary) water resources management focal points and selected L/RBO and/or Groundwater Commission representatives trained in transboundary water law and legal relationship between international water law and domestic law and policy; sensitized and trained on the benefits and other international, regional and domestic implications of the international legal framework for transboundary water cooperation</w:t>
      </w:r>
    </w:p>
    <w:p w14:paraId="0C448576" w14:textId="77777777" w:rsidR="00184B41" w:rsidRPr="00725226" w:rsidRDefault="00184B41" w:rsidP="00AA3CF1">
      <w:pPr>
        <w:autoSpaceDE w:val="0"/>
        <w:autoSpaceDN w:val="0"/>
        <w:adjustRightInd w:val="0"/>
        <w:spacing w:after="0" w:line="276" w:lineRule="auto"/>
        <w:rPr>
          <w:rFonts w:ascii="Times New Roman" w:hAnsi="Times New Roman"/>
          <w:sz w:val="24"/>
        </w:rPr>
      </w:pPr>
    </w:p>
    <w:p w14:paraId="34630D9A" w14:textId="04658546" w:rsidR="000534F3" w:rsidRPr="00725226" w:rsidRDefault="00566F50" w:rsidP="000534F3">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w:t>
      </w:r>
      <w:r w:rsidR="001727B5" w:rsidRPr="00725226">
        <w:rPr>
          <w:rFonts w:ascii="Times New Roman" w:hAnsi="Times New Roman"/>
          <w:sz w:val="24"/>
        </w:rPr>
        <w:t>he UNDP-GEF project will r</w:t>
      </w:r>
      <w:r w:rsidR="00AB558A" w:rsidRPr="00725226">
        <w:rPr>
          <w:rFonts w:ascii="Times New Roman" w:hAnsi="Times New Roman"/>
          <w:sz w:val="24"/>
        </w:rPr>
        <w:t xml:space="preserve">espond to some key stakeholder </w:t>
      </w:r>
      <w:r w:rsidR="001727B5" w:rsidRPr="00725226">
        <w:rPr>
          <w:rFonts w:ascii="Times New Roman" w:hAnsi="Times New Roman"/>
          <w:sz w:val="24"/>
        </w:rPr>
        <w:t>needs identified during the continent-wide consultations carried out</w:t>
      </w:r>
      <w:r w:rsidR="00AB558A" w:rsidRPr="00725226">
        <w:rPr>
          <w:rFonts w:ascii="Times New Roman" w:hAnsi="Times New Roman"/>
          <w:sz w:val="24"/>
        </w:rPr>
        <w:t xml:space="preserve"> by the SITWA project in 2013. </w:t>
      </w:r>
      <w:r w:rsidR="001727B5" w:rsidRPr="00725226">
        <w:rPr>
          <w:rFonts w:ascii="Times New Roman" w:hAnsi="Times New Roman"/>
          <w:sz w:val="24"/>
        </w:rPr>
        <w:t>Based on a legal and institutional needs assessment of RECs and L/</w:t>
      </w:r>
      <w:r w:rsidR="000F6789" w:rsidRPr="00725226">
        <w:rPr>
          <w:rFonts w:ascii="Times New Roman" w:hAnsi="Times New Roman"/>
          <w:sz w:val="24"/>
        </w:rPr>
        <w:t>RBOs carried</w:t>
      </w:r>
      <w:r w:rsidR="001727B5" w:rsidRPr="00725226">
        <w:rPr>
          <w:rFonts w:ascii="Times New Roman" w:hAnsi="Times New Roman"/>
          <w:sz w:val="24"/>
        </w:rPr>
        <w:t xml:space="preserve"> out by the SITWA project, support will be provided to RECs to sensitize and train them on potential benefits of multi-country cooperation for transboundary water management on the regional economic development and peace building, as well as on international, regional and domestic </w:t>
      </w:r>
      <w:r w:rsidR="001727B5" w:rsidRPr="00725226">
        <w:rPr>
          <w:rFonts w:ascii="Times New Roman" w:hAnsi="Times New Roman"/>
          <w:sz w:val="24"/>
        </w:rPr>
        <w:lastRenderedPageBreak/>
        <w:t xml:space="preserve">implications of the international legal framework for transboundary water cooperation (i.e. </w:t>
      </w:r>
      <w:r w:rsidR="00AA0FAA" w:rsidRPr="00725226">
        <w:rPr>
          <w:rFonts w:ascii="Times New Roman" w:hAnsi="Times New Roman"/>
          <w:sz w:val="24"/>
        </w:rPr>
        <w:t xml:space="preserve">the </w:t>
      </w:r>
      <w:r w:rsidR="001727B5" w:rsidRPr="00725226">
        <w:rPr>
          <w:rFonts w:ascii="Times New Roman" w:hAnsi="Times New Roman"/>
          <w:sz w:val="24"/>
        </w:rPr>
        <w:t>UN Watercourse</w:t>
      </w:r>
      <w:r w:rsidR="000F6789" w:rsidRPr="00725226">
        <w:rPr>
          <w:rFonts w:ascii="Times New Roman" w:hAnsi="Times New Roman"/>
          <w:sz w:val="24"/>
        </w:rPr>
        <w:t xml:space="preserve"> Convention, </w:t>
      </w:r>
      <w:r w:rsidR="00AA0FAA" w:rsidRPr="00725226">
        <w:rPr>
          <w:rFonts w:ascii="Times New Roman" w:hAnsi="Times New Roman"/>
          <w:sz w:val="24"/>
        </w:rPr>
        <w:t xml:space="preserve">or the </w:t>
      </w:r>
      <w:r w:rsidR="000F6789" w:rsidRPr="00725226">
        <w:rPr>
          <w:rFonts w:ascii="Times New Roman" w:hAnsi="Times New Roman"/>
          <w:sz w:val="24"/>
        </w:rPr>
        <w:t>UNECE Convention</w:t>
      </w:r>
      <w:r w:rsidR="00AA0FAA" w:rsidRPr="00725226">
        <w:rPr>
          <w:rFonts w:ascii="Times New Roman" w:hAnsi="Times New Roman"/>
          <w:sz w:val="24"/>
        </w:rPr>
        <w:t>, which is now open for accession to all countries</w:t>
      </w:r>
      <w:r w:rsidR="000F6789" w:rsidRPr="00725226">
        <w:rPr>
          <w:rFonts w:ascii="Times New Roman" w:hAnsi="Times New Roman"/>
          <w:sz w:val="24"/>
        </w:rPr>
        <w:t>).</w:t>
      </w:r>
      <w:r w:rsidR="001727B5" w:rsidRPr="00725226">
        <w:rPr>
          <w:rFonts w:ascii="Times New Roman" w:hAnsi="Times New Roman"/>
          <w:sz w:val="24"/>
        </w:rPr>
        <w:t xml:space="preserve"> Readiness to accede, support to convention implementation, data collection, monitoring and reporting requirements related to convention implementation are among the topics that will be covered.  In addition, training will be provided to water sector professionals from selected basins </w:t>
      </w:r>
      <w:r w:rsidR="00A4176E" w:rsidRPr="00725226">
        <w:rPr>
          <w:rFonts w:ascii="Times New Roman" w:hAnsi="Times New Roman"/>
          <w:sz w:val="24"/>
        </w:rPr>
        <w:t xml:space="preserve">and RECs </w:t>
      </w:r>
      <w:r w:rsidR="001727B5" w:rsidRPr="00725226">
        <w:rPr>
          <w:rFonts w:ascii="Times New Roman" w:hAnsi="Times New Roman"/>
          <w:sz w:val="24"/>
        </w:rPr>
        <w:t>on transboundary water law, and specifically the crucial aspect of harmonizing international water law with national law and policy. These activities will be implemented in collaboration with the United Nations Educational Scientific and Cultural Organization International Hydrological Programme (UNESCO IHP)</w:t>
      </w:r>
      <w:r w:rsidR="00A4176E" w:rsidRPr="00725226">
        <w:rPr>
          <w:rFonts w:ascii="Times New Roman" w:hAnsi="Times New Roman"/>
          <w:sz w:val="24"/>
        </w:rPr>
        <w:t xml:space="preserve"> based on its</w:t>
      </w:r>
      <w:r w:rsidR="000F6A1A" w:rsidRPr="00725226">
        <w:rPr>
          <w:rFonts w:ascii="Times New Roman" w:hAnsi="Times New Roman"/>
          <w:sz w:val="24"/>
        </w:rPr>
        <w:t xml:space="preserve"> </w:t>
      </w:r>
      <w:r w:rsidR="001727B5" w:rsidRPr="00725226">
        <w:rPr>
          <w:rFonts w:ascii="Times New Roman" w:hAnsi="Times New Roman"/>
          <w:sz w:val="24"/>
        </w:rPr>
        <w:t xml:space="preserve">extensive experience </w:t>
      </w:r>
      <w:r w:rsidR="000534F3" w:rsidRPr="00725226">
        <w:rPr>
          <w:rFonts w:ascii="Times New Roman" w:hAnsi="Times New Roman"/>
          <w:sz w:val="24"/>
        </w:rPr>
        <w:t xml:space="preserve">on </w:t>
      </w:r>
      <w:r w:rsidR="001727B5" w:rsidRPr="00725226">
        <w:rPr>
          <w:rFonts w:ascii="Times New Roman" w:hAnsi="Times New Roman"/>
          <w:sz w:val="24"/>
        </w:rPr>
        <w:t>hyd</w:t>
      </w:r>
      <w:r w:rsidR="00CF254D" w:rsidRPr="00725226">
        <w:rPr>
          <w:rFonts w:ascii="Times New Roman" w:hAnsi="Times New Roman"/>
          <w:sz w:val="24"/>
        </w:rPr>
        <w:t>r</w:t>
      </w:r>
      <w:r w:rsidR="001727B5" w:rsidRPr="00725226">
        <w:rPr>
          <w:rFonts w:ascii="Times New Roman" w:hAnsi="Times New Roman"/>
          <w:sz w:val="24"/>
        </w:rPr>
        <w:t>o</w:t>
      </w:r>
      <w:r w:rsidR="00E70EF1" w:rsidRPr="00725226">
        <w:rPr>
          <w:rFonts w:ascii="Times New Roman" w:hAnsi="Times New Roman"/>
          <w:sz w:val="24"/>
        </w:rPr>
        <w:t>-</w:t>
      </w:r>
      <w:r w:rsidR="001727B5" w:rsidRPr="00725226">
        <w:rPr>
          <w:rFonts w:ascii="Times New Roman" w:hAnsi="Times New Roman"/>
          <w:sz w:val="24"/>
        </w:rPr>
        <w:t>diplomacy</w:t>
      </w:r>
      <w:r w:rsidR="00987FFB" w:rsidRPr="00725226">
        <w:rPr>
          <w:rFonts w:ascii="Times New Roman" w:hAnsi="Times New Roman"/>
          <w:sz w:val="24"/>
        </w:rPr>
        <w:t xml:space="preserve"> </w:t>
      </w:r>
      <w:r w:rsidR="000534F3" w:rsidRPr="00725226">
        <w:rPr>
          <w:rFonts w:ascii="Times New Roman" w:hAnsi="Times New Roman"/>
          <w:sz w:val="24"/>
        </w:rPr>
        <w:t xml:space="preserve">and transboundary groundwater management and cooperation mechanisms. Aspects regarding groundwater governance and the conjunctive use of groundwater and surface water will be especially highlighted, particularly in the framework of the Draft Articles on the Law of Transboundary aquifers and UNECE Model Provisions on Transboundary </w:t>
      </w:r>
      <w:proofErr w:type="spellStart"/>
      <w:r w:rsidR="000534F3" w:rsidRPr="00725226">
        <w:rPr>
          <w:rFonts w:ascii="Times New Roman" w:hAnsi="Times New Roman"/>
          <w:sz w:val="24"/>
        </w:rPr>
        <w:t>groundwaters</w:t>
      </w:r>
      <w:proofErr w:type="spellEnd"/>
      <w:r w:rsidR="000534F3" w:rsidRPr="00725226">
        <w:rPr>
          <w:rFonts w:ascii="Times New Roman" w:hAnsi="Times New Roman"/>
          <w:sz w:val="24"/>
        </w:rPr>
        <w:t>.</w:t>
      </w:r>
    </w:p>
    <w:p w14:paraId="3BC0C121" w14:textId="188E5EC8" w:rsidR="00DB111B" w:rsidRPr="00725226" w:rsidRDefault="00DB111B" w:rsidP="00687B2E">
      <w:pPr>
        <w:autoSpaceDE w:val="0"/>
        <w:autoSpaceDN w:val="0"/>
        <w:adjustRightInd w:val="0"/>
        <w:spacing w:after="0" w:line="276" w:lineRule="auto"/>
        <w:rPr>
          <w:rFonts w:ascii="Times New Roman" w:hAnsi="Times New Roman"/>
          <w:sz w:val="24"/>
        </w:rPr>
      </w:pPr>
    </w:p>
    <w:p w14:paraId="6CBDF0D8" w14:textId="77777777" w:rsidR="00B2198F" w:rsidRPr="00725226" w:rsidRDefault="00B2198F" w:rsidP="00561B75">
      <w:pPr>
        <w:autoSpaceDE w:val="0"/>
        <w:autoSpaceDN w:val="0"/>
        <w:adjustRightInd w:val="0"/>
        <w:spacing w:after="0" w:line="276" w:lineRule="auto"/>
        <w:rPr>
          <w:rFonts w:ascii="Times New Roman" w:hAnsi="Times New Roman"/>
          <w:sz w:val="24"/>
        </w:rPr>
      </w:pPr>
    </w:p>
    <w:p w14:paraId="4DCD70D9" w14:textId="77777777" w:rsidR="00B2198F" w:rsidRPr="00725226" w:rsidRDefault="00B2198F" w:rsidP="00E87FF9">
      <w:pPr>
        <w:numPr>
          <w:ilvl w:val="0"/>
          <w:numId w:val="9"/>
        </w:numPr>
        <w:autoSpaceDE w:val="0"/>
        <w:autoSpaceDN w:val="0"/>
        <w:adjustRightInd w:val="0"/>
        <w:spacing w:after="0" w:line="276" w:lineRule="auto"/>
        <w:ind w:left="360"/>
        <w:rPr>
          <w:rFonts w:ascii="Times New Roman" w:hAnsi="Times New Roman"/>
          <w:sz w:val="24"/>
          <w:u w:val="single"/>
        </w:rPr>
      </w:pPr>
      <w:r w:rsidRPr="00725226">
        <w:rPr>
          <w:rFonts w:ascii="Times New Roman" w:hAnsi="Times New Roman"/>
          <w:sz w:val="24"/>
          <w:u w:val="single"/>
        </w:rPr>
        <w:t>Out</w:t>
      </w:r>
      <w:r w:rsidR="00F87A11" w:rsidRPr="00725226">
        <w:rPr>
          <w:rFonts w:ascii="Times New Roman" w:hAnsi="Times New Roman"/>
          <w:sz w:val="24"/>
          <w:u w:val="single"/>
        </w:rPr>
        <w:t>put 2.2.1 will be implemented in partnership with</w:t>
      </w:r>
      <w:r w:rsidRPr="00725226">
        <w:rPr>
          <w:rFonts w:ascii="Times New Roman" w:hAnsi="Times New Roman"/>
          <w:sz w:val="24"/>
          <w:u w:val="single"/>
        </w:rPr>
        <w:t xml:space="preserve"> UNESCO.</w:t>
      </w:r>
    </w:p>
    <w:p w14:paraId="5D6F21B4" w14:textId="77777777" w:rsidR="00B2198F" w:rsidRPr="00725226" w:rsidRDefault="00B2198F" w:rsidP="00561B75">
      <w:pPr>
        <w:autoSpaceDE w:val="0"/>
        <w:autoSpaceDN w:val="0"/>
        <w:adjustRightInd w:val="0"/>
        <w:spacing w:after="0" w:line="276" w:lineRule="auto"/>
        <w:rPr>
          <w:rFonts w:ascii="Times New Roman" w:hAnsi="Times New Roman"/>
          <w:sz w:val="24"/>
        </w:rPr>
      </w:pPr>
    </w:p>
    <w:p w14:paraId="0B6CCD50" w14:textId="77777777" w:rsidR="00200AA6" w:rsidRPr="00725226" w:rsidRDefault="00200AA6" w:rsidP="00561B75">
      <w:pPr>
        <w:autoSpaceDE w:val="0"/>
        <w:autoSpaceDN w:val="0"/>
        <w:adjustRightInd w:val="0"/>
        <w:spacing w:after="0" w:line="276" w:lineRule="auto"/>
        <w:rPr>
          <w:rFonts w:ascii="Times New Roman" w:hAnsi="Times New Roman"/>
          <w:sz w:val="24"/>
        </w:rPr>
      </w:pPr>
      <w:r w:rsidRPr="00725226">
        <w:rPr>
          <w:rFonts w:ascii="Times New Roman" w:hAnsi="Times New Roman"/>
          <w:b/>
          <w:sz w:val="24"/>
        </w:rPr>
        <w:t>Output 2.2.2:</w:t>
      </w:r>
      <w:r w:rsidRPr="00725226">
        <w:rPr>
          <w:rFonts w:ascii="Times New Roman" w:hAnsi="Times New Roman"/>
          <w:sz w:val="24"/>
        </w:rPr>
        <w:t xml:space="preserve"> Lessons learned and best practices of effective REC support to its member states and/or L/RBOs to foster international cooperation for transboundary water management identified, discussed and disseminated among RECs and L/RBO/GC.  </w:t>
      </w:r>
    </w:p>
    <w:p w14:paraId="680D1E26" w14:textId="77777777" w:rsidR="00200AA6" w:rsidRPr="00725226" w:rsidRDefault="00200AA6" w:rsidP="00561B75">
      <w:pPr>
        <w:autoSpaceDE w:val="0"/>
        <w:autoSpaceDN w:val="0"/>
        <w:adjustRightInd w:val="0"/>
        <w:spacing w:after="0" w:line="276" w:lineRule="auto"/>
        <w:ind w:left="360"/>
        <w:rPr>
          <w:rFonts w:ascii="Times New Roman" w:hAnsi="Times New Roman"/>
          <w:sz w:val="24"/>
        </w:rPr>
      </w:pPr>
    </w:p>
    <w:p w14:paraId="5A4A7876" w14:textId="77777777" w:rsidR="00200AA6" w:rsidRPr="00725226" w:rsidRDefault="00200AA6" w:rsidP="00561B75">
      <w:pPr>
        <w:autoSpaceDE w:val="0"/>
        <w:autoSpaceDN w:val="0"/>
        <w:adjustRightInd w:val="0"/>
        <w:spacing w:after="0" w:line="276" w:lineRule="auto"/>
        <w:rPr>
          <w:rFonts w:ascii="Times New Roman" w:hAnsi="Times New Roman"/>
          <w:sz w:val="24"/>
        </w:rPr>
      </w:pPr>
      <w:r w:rsidRPr="00725226">
        <w:rPr>
          <w:rFonts w:ascii="Times New Roman" w:hAnsi="Times New Roman"/>
          <w:b/>
          <w:sz w:val="24"/>
        </w:rPr>
        <w:t>Output 2.2.3:</w:t>
      </w:r>
      <w:r w:rsidRPr="00725226">
        <w:rPr>
          <w:rFonts w:ascii="Times New Roman" w:hAnsi="Times New Roman"/>
          <w:sz w:val="24"/>
        </w:rPr>
        <w:t xml:space="preserve"> Dialogue platform/s among RECs and other regional stakeholders established to stimulate international as well as multi-sectoral cooperation and reflect development issues under water and climate security framework (in cooperation with WACDEP programme).</w:t>
      </w:r>
    </w:p>
    <w:p w14:paraId="75FC2CD7" w14:textId="77777777" w:rsidR="00DB111B" w:rsidRPr="00725226" w:rsidRDefault="00DB111B" w:rsidP="00561B75">
      <w:pPr>
        <w:autoSpaceDE w:val="0"/>
        <w:autoSpaceDN w:val="0"/>
        <w:adjustRightInd w:val="0"/>
        <w:spacing w:after="0" w:line="276" w:lineRule="auto"/>
        <w:ind w:left="360"/>
        <w:rPr>
          <w:rFonts w:ascii="Times New Roman" w:hAnsi="Times New Roman"/>
          <w:sz w:val="24"/>
        </w:rPr>
      </w:pPr>
    </w:p>
    <w:p w14:paraId="66513C79" w14:textId="7CEA9194" w:rsidR="00DB111B" w:rsidRPr="00725226" w:rsidRDefault="001727B5" w:rsidP="00687B2E">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As stated earlier, the majority of Africa's rural population depends upon groundwater for their primary water requirements. In </w:t>
      </w:r>
      <w:r w:rsidR="000A608D" w:rsidRPr="00725226">
        <w:rPr>
          <w:rFonts w:ascii="Times New Roman" w:hAnsi="Times New Roman"/>
          <w:sz w:val="24"/>
        </w:rPr>
        <w:t xml:space="preserve">many </w:t>
      </w:r>
      <w:r w:rsidRPr="00725226">
        <w:rPr>
          <w:rFonts w:ascii="Times New Roman" w:hAnsi="Times New Roman"/>
          <w:sz w:val="24"/>
        </w:rPr>
        <w:t xml:space="preserve">cases, groundwater is used conjunctively with surface water. In recognition of this, AMCOW established the African Commission on Groundwater in 2007 to spearhead the management of groundwater which had hitherto not received the same attention as surface water. IGRAC </w:t>
      </w:r>
      <w:r w:rsidR="00834314" w:rsidRPr="00725226">
        <w:rPr>
          <w:rFonts w:ascii="Times New Roman" w:hAnsi="Times New Roman"/>
          <w:sz w:val="24"/>
        </w:rPr>
        <w:t xml:space="preserve">was </w:t>
      </w:r>
      <w:r w:rsidRPr="00725226">
        <w:rPr>
          <w:rFonts w:ascii="Times New Roman" w:hAnsi="Times New Roman"/>
          <w:sz w:val="24"/>
        </w:rPr>
        <w:t xml:space="preserve">mobilised to support the assessment of groundwater resources through its Groundwater Information System as a way of generating data and information for use in promoting transboundary cooperation in the management of groundwater resources. The UNDP-GEF project has selected two transboundary sites in the </w:t>
      </w:r>
      <w:r w:rsidR="00730FE7" w:rsidRPr="00725226">
        <w:rPr>
          <w:rFonts w:ascii="Times New Roman" w:hAnsi="Times New Roman"/>
          <w:sz w:val="24"/>
        </w:rPr>
        <w:t>in the Senegal (</w:t>
      </w:r>
      <w:proofErr w:type="spellStart"/>
      <w:r w:rsidR="00730FE7" w:rsidRPr="00725226">
        <w:rPr>
          <w:rFonts w:ascii="Times New Roman" w:hAnsi="Times New Roman"/>
          <w:sz w:val="24"/>
        </w:rPr>
        <w:t>Senegalo</w:t>
      </w:r>
      <w:proofErr w:type="spellEnd"/>
      <w:r w:rsidR="00730FE7" w:rsidRPr="00725226">
        <w:rPr>
          <w:rFonts w:ascii="Times New Roman" w:hAnsi="Times New Roman"/>
          <w:sz w:val="24"/>
        </w:rPr>
        <w:t>-Mauritanian Aqui</w:t>
      </w:r>
      <w:r w:rsidR="008E0A40" w:rsidRPr="00725226">
        <w:rPr>
          <w:rFonts w:ascii="Times New Roman" w:hAnsi="Times New Roman"/>
          <w:sz w:val="24"/>
        </w:rPr>
        <w:t>f</w:t>
      </w:r>
      <w:r w:rsidR="00730FE7" w:rsidRPr="00725226">
        <w:rPr>
          <w:rFonts w:ascii="Times New Roman" w:hAnsi="Times New Roman"/>
          <w:sz w:val="24"/>
        </w:rPr>
        <w:t>er) and Orange-</w:t>
      </w:r>
      <w:proofErr w:type="spellStart"/>
      <w:r w:rsidR="00730FE7" w:rsidRPr="00725226">
        <w:rPr>
          <w:rFonts w:ascii="Times New Roman" w:hAnsi="Times New Roman"/>
          <w:sz w:val="24"/>
        </w:rPr>
        <w:t>Senqu</w:t>
      </w:r>
      <w:proofErr w:type="spellEnd"/>
      <w:r w:rsidR="00730FE7" w:rsidRPr="00725226">
        <w:rPr>
          <w:rFonts w:ascii="Times New Roman" w:hAnsi="Times New Roman"/>
          <w:sz w:val="24"/>
        </w:rPr>
        <w:t xml:space="preserve"> (</w:t>
      </w:r>
      <w:proofErr w:type="spellStart"/>
      <w:r w:rsidR="00730FE7" w:rsidRPr="00725226">
        <w:rPr>
          <w:rFonts w:ascii="Times New Roman" w:hAnsi="Times New Roman"/>
          <w:sz w:val="24"/>
        </w:rPr>
        <w:t>Stampriet</w:t>
      </w:r>
      <w:proofErr w:type="spellEnd"/>
      <w:r w:rsidR="00730FE7" w:rsidRPr="00725226">
        <w:rPr>
          <w:rFonts w:ascii="Times New Roman" w:hAnsi="Times New Roman"/>
          <w:sz w:val="24"/>
        </w:rPr>
        <w:t xml:space="preserve"> Aquifer) </w:t>
      </w:r>
      <w:r w:rsidRPr="00725226">
        <w:rPr>
          <w:rFonts w:ascii="Times New Roman" w:hAnsi="Times New Roman"/>
          <w:sz w:val="24"/>
        </w:rPr>
        <w:t xml:space="preserve">basins where pilot projects will be implemented to develop approaches to </w:t>
      </w:r>
      <w:r w:rsidR="000A608D" w:rsidRPr="00725226">
        <w:rPr>
          <w:rFonts w:ascii="Times New Roman" w:hAnsi="Times New Roman"/>
          <w:sz w:val="24"/>
        </w:rPr>
        <w:t xml:space="preserve">the role of groundwater supply at the regional scale and </w:t>
      </w:r>
      <w:r w:rsidRPr="00725226">
        <w:rPr>
          <w:rFonts w:ascii="Times New Roman" w:hAnsi="Times New Roman"/>
          <w:sz w:val="24"/>
        </w:rPr>
        <w:t>conjunctive use of surface and groundwater</w:t>
      </w:r>
      <w:r w:rsidR="000A608D" w:rsidRPr="00725226">
        <w:rPr>
          <w:rFonts w:ascii="Times New Roman" w:hAnsi="Times New Roman"/>
          <w:sz w:val="24"/>
        </w:rPr>
        <w:t xml:space="preserve"> when these are both available</w:t>
      </w:r>
      <w:r w:rsidRPr="00725226">
        <w:rPr>
          <w:rFonts w:ascii="Times New Roman" w:hAnsi="Times New Roman"/>
          <w:sz w:val="24"/>
        </w:rPr>
        <w:t xml:space="preserve">. IGRAC will also support activities at the two sites aimed at </w:t>
      </w:r>
      <w:r w:rsidR="00162B49" w:rsidRPr="00725226">
        <w:rPr>
          <w:rFonts w:ascii="Times New Roman" w:hAnsi="Times New Roman"/>
          <w:sz w:val="24"/>
        </w:rPr>
        <w:t>fostering data sharing</w:t>
      </w:r>
      <w:r w:rsidR="00687B2E" w:rsidRPr="00725226">
        <w:rPr>
          <w:rFonts w:ascii="Times New Roman" w:hAnsi="Times New Roman"/>
          <w:sz w:val="24"/>
        </w:rPr>
        <w:t xml:space="preserve"> and cooperation</w:t>
      </w:r>
      <w:r w:rsidRPr="00725226">
        <w:rPr>
          <w:rFonts w:ascii="Times New Roman" w:hAnsi="Times New Roman"/>
          <w:sz w:val="24"/>
        </w:rPr>
        <w:t xml:space="preserve"> on groundwater through its Global Groundwater Monitoring Networ</w:t>
      </w:r>
      <w:r w:rsidR="002101A7" w:rsidRPr="00725226">
        <w:rPr>
          <w:rFonts w:ascii="Times New Roman" w:hAnsi="Times New Roman"/>
          <w:sz w:val="24"/>
        </w:rPr>
        <w:t xml:space="preserve">k where monitoring data can be stored and analysed, and where professionals are </w:t>
      </w:r>
      <w:r w:rsidR="002101A7" w:rsidRPr="00725226">
        <w:rPr>
          <w:rFonts w:ascii="Times New Roman" w:hAnsi="Times New Roman"/>
          <w:sz w:val="24"/>
        </w:rPr>
        <w:lastRenderedPageBreak/>
        <w:t xml:space="preserve">gathering, processing and sharing data and information on groundwater resources. </w:t>
      </w:r>
      <w:r w:rsidRPr="00725226">
        <w:rPr>
          <w:rFonts w:ascii="Times New Roman" w:hAnsi="Times New Roman"/>
          <w:sz w:val="24"/>
        </w:rPr>
        <w:t xml:space="preserve"> In addition to groundwater assessment IGRAC has also worked with BGR, Cap-Net, IWMI and the ex-GW·MATE team (World Bank), IGRAC to develop a course on Groundwater Management for River Basin Organisations. The course is the combination of two initiatives: 1) the idea of IGRAC and Cap-Net to give a second life to the wealth of material in the 10 </w:t>
      </w:r>
      <w:r w:rsidR="00E13BF2" w:rsidRPr="00725226">
        <w:rPr>
          <w:rFonts w:ascii="Times New Roman" w:hAnsi="Times New Roman"/>
          <w:sz w:val="24"/>
        </w:rPr>
        <w:t>-</w:t>
      </w:r>
      <w:r w:rsidRPr="00725226">
        <w:rPr>
          <w:rFonts w:ascii="Times New Roman" w:hAnsi="Times New Roman"/>
          <w:sz w:val="24"/>
        </w:rPr>
        <w:t>year legacy of GW·MATE and to combine this with previous work on G</w:t>
      </w:r>
      <w:r w:rsidR="00AB558A" w:rsidRPr="00725226">
        <w:rPr>
          <w:rFonts w:ascii="Times New Roman" w:hAnsi="Times New Roman"/>
          <w:sz w:val="24"/>
        </w:rPr>
        <w:t xml:space="preserve">roundwater Management in IWRM, </w:t>
      </w:r>
      <w:r w:rsidRPr="00725226">
        <w:rPr>
          <w:rFonts w:ascii="Times New Roman" w:hAnsi="Times New Roman"/>
          <w:sz w:val="24"/>
        </w:rPr>
        <w:t>and 2) the BGR lead initiative to execute an extensive "Needs Assessment to Support Groundwater Management in International Basin Organisations of Africa". This course aims to strengthen L/RBOs role as main actors in integrated and transboundary water resources management in Africa to foster transboundary cooperation.</w:t>
      </w:r>
    </w:p>
    <w:p w14:paraId="0A6B3FF0" w14:textId="77777777" w:rsidR="00687B2E" w:rsidRPr="00725226" w:rsidRDefault="00687B2E" w:rsidP="00687B2E">
      <w:pPr>
        <w:autoSpaceDE w:val="0"/>
        <w:autoSpaceDN w:val="0"/>
        <w:adjustRightInd w:val="0"/>
        <w:spacing w:after="0" w:line="276" w:lineRule="auto"/>
        <w:ind w:left="360"/>
        <w:rPr>
          <w:rFonts w:ascii="Times New Roman" w:hAnsi="Times New Roman"/>
          <w:sz w:val="24"/>
        </w:rPr>
      </w:pPr>
    </w:p>
    <w:p w14:paraId="0F49448C" w14:textId="1D461BCE" w:rsidR="00EE7268" w:rsidRPr="00725226" w:rsidRDefault="00EE7268" w:rsidP="00687B2E">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Building on the experience of UNESCO-IHP regarding principles on groundwater governance and case-oriented assessment in the region (e.g. on-going project on </w:t>
      </w:r>
      <w:proofErr w:type="spellStart"/>
      <w:r w:rsidRPr="00725226">
        <w:rPr>
          <w:rFonts w:ascii="Times New Roman" w:hAnsi="Times New Roman"/>
          <w:sz w:val="24"/>
        </w:rPr>
        <w:t>Stampriet</w:t>
      </w:r>
      <w:proofErr w:type="spellEnd"/>
      <w:r w:rsidRPr="00725226">
        <w:rPr>
          <w:rFonts w:ascii="Times New Roman" w:hAnsi="Times New Roman"/>
          <w:sz w:val="24"/>
        </w:rPr>
        <w:t xml:space="preserve"> Aquifer), good practices and main lessons will be shared. In addition, through the UNESCO-IHP ISARM network of experts in Africa, a groundwater experts advisory committee to address the issue of groundwater management and governance will be established. The committee will be in charge of producing groundwater policy brief and technical related documents (i.e. it will work also under the output 1.2 of this project). This activity includes also the preparation of key message and dissemination from the pilot studies (</w:t>
      </w:r>
      <w:proofErr w:type="spellStart"/>
      <w:r w:rsidRPr="00725226">
        <w:rPr>
          <w:rFonts w:ascii="Times New Roman" w:hAnsi="Times New Roman"/>
          <w:sz w:val="24"/>
        </w:rPr>
        <w:t>Stampriet</w:t>
      </w:r>
      <w:proofErr w:type="spellEnd"/>
      <w:r w:rsidRPr="00725226">
        <w:rPr>
          <w:rFonts w:ascii="Times New Roman" w:hAnsi="Times New Roman"/>
          <w:sz w:val="24"/>
        </w:rPr>
        <w:t xml:space="preserve"> Aquifer/ORASECOM and </w:t>
      </w:r>
      <w:proofErr w:type="spellStart"/>
      <w:r w:rsidRPr="00725226">
        <w:rPr>
          <w:rFonts w:ascii="Times New Roman" w:hAnsi="Times New Roman"/>
          <w:sz w:val="24"/>
        </w:rPr>
        <w:t>Senegalo</w:t>
      </w:r>
      <w:proofErr w:type="spellEnd"/>
      <w:r w:rsidRPr="00725226">
        <w:rPr>
          <w:rFonts w:ascii="Times New Roman" w:hAnsi="Times New Roman"/>
          <w:sz w:val="24"/>
        </w:rPr>
        <w:t>-Mauritanian Aquifer/OMVS) in coordination with IGRAC.</w:t>
      </w:r>
    </w:p>
    <w:p w14:paraId="5589DE46" w14:textId="77777777" w:rsidR="00654AB2" w:rsidRPr="00725226" w:rsidRDefault="00654AB2" w:rsidP="007B1FD0">
      <w:pPr>
        <w:autoSpaceDE w:val="0"/>
        <w:autoSpaceDN w:val="0"/>
        <w:adjustRightInd w:val="0"/>
        <w:spacing w:after="0" w:line="276" w:lineRule="auto"/>
        <w:ind w:left="360"/>
        <w:rPr>
          <w:rFonts w:ascii="Times New Roman" w:hAnsi="Times New Roman"/>
          <w:sz w:val="24"/>
        </w:rPr>
      </w:pPr>
    </w:p>
    <w:p w14:paraId="4CEDDF2E" w14:textId="77777777" w:rsidR="0088246E" w:rsidRPr="00725226" w:rsidRDefault="00654AB2"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The project will also support regional multi-sectoral dialogues in line with the Sirte Declaration on water</w:t>
      </w:r>
      <w:r w:rsidR="00834314" w:rsidRPr="00725226">
        <w:rPr>
          <w:rFonts w:ascii="Times New Roman" w:hAnsi="Times New Roman"/>
          <w:sz w:val="24"/>
        </w:rPr>
        <w:t xml:space="preserve">, </w:t>
      </w:r>
      <w:r w:rsidRPr="00725226">
        <w:rPr>
          <w:rFonts w:ascii="Times New Roman" w:hAnsi="Times New Roman"/>
          <w:sz w:val="24"/>
        </w:rPr>
        <w:t>energy and agriculture nexus in selected Lake and River basins to generate lessons for replication across the continent.</w:t>
      </w:r>
      <w:r w:rsidR="00CC16BE" w:rsidRPr="00725226">
        <w:rPr>
          <w:rFonts w:ascii="Times New Roman" w:hAnsi="Times New Roman"/>
          <w:sz w:val="24"/>
        </w:rPr>
        <w:t xml:space="preserve"> </w:t>
      </w:r>
    </w:p>
    <w:p w14:paraId="43A15EA3" w14:textId="77777777" w:rsidR="0088246E" w:rsidRPr="00725226" w:rsidRDefault="0088246E" w:rsidP="00725226">
      <w:pPr>
        <w:pStyle w:val="ListParagraph"/>
      </w:pPr>
    </w:p>
    <w:p w14:paraId="35A28FBD" w14:textId="6648A0A5" w:rsidR="0088246E" w:rsidRPr="00725226" w:rsidRDefault="0088246E" w:rsidP="0088246E">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w:t>
      </w:r>
      <w:r w:rsidR="00CC16BE" w:rsidRPr="00725226">
        <w:rPr>
          <w:rFonts w:ascii="Times New Roman" w:hAnsi="Times New Roman"/>
          <w:sz w:val="24"/>
        </w:rPr>
        <w:t>he project will set aside at least 1% of the project budget for portfolio learning activities under IW:LEARN, thereby ensuring ANBO and its members’ valuable experience are shared with the broader IW community and ANBO and its members benefiting from experiences and lessons learnt in other parts of the world.</w:t>
      </w:r>
      <w:r w:rsidRPr="00725226">
        <w:rPr>
          <w:rFonts w:ascii="Times New Roman" w:hAnsi="Times New Roman"/>
          <w:sz w:val="24"/>
        </w:rPr>
        <w:t xml:space="preserve">  The project will actively participate in the GEF biennial International Waters Conference throughout the project implementation period, participate in any relevant regional workshops organized by IW:LEARN, produce at least two IW Experience Notes during the project implementation period, and keep the project info on the IW:LEARN website updated to showcase project results and lessons learnt.</w:t>
      </w:r>
    </w:p>
    <w:p w14:paraId="252107FC" w14:textId="1EEAED69" w:rsidR="00654AB2" w:rsidRPr="00725226" w:rsidRDefault="00654AB2" w:rsidP="00725226">
      <w:pPr>
        <w:autoSpaceDE w:val="0"/>
        <w:autoSpaceDN w:val="0"/>
        <w:adjustRightInd w:val="0"/>
        <w:spacing w:after="0" w:line="276" w:lineRule="auto"/>
        <w:ind w:left="360"/>
        <w:rPr>
          <w:rFonts w:ascii="Times New Roman" w:hAnsi="Times New Roman"/>
          <w:sz w:val="24"/>
        </w:rPr>
      </w:pPr>
    </w:p>
    <w:p w14:paraId="7F3C1F3E" w14:textId="77777777" w:rsidR="0025640A" w:rsidRPr="00725226" w:rsidRDefault="0025640A" w:rsidP="007B1FD0">
      <w:pPr>
        <w:autoSpaceDE w:val="0"/>
        <w:autoSpaceDN w:val="0"/>
        <w:adjustRightInd w:val="0"/>
        <w:spacing w:after="0" w:line="276" w:lineRule="auto"/>
        <w:ind w:left="360"/>
        <w:rPr>
          <w:rFonts w:ascii="Times New Roman" w:hAnsi="Times New Roman"/>
          <w:sz w:val="24"/>
        </w:rPr>
      </w:pPr>
    </w:p>
    <w:p w14:paraId="40877F6A" w14:textId="77777777" w:rsidR="007B1FD0" w:rsidRPr="00725226" w:rsidRDefault="007B1FD0" w:rsidP="007B1FD0">
      <w:pPr>
        <w:autoSpaceDE w:val="0"/>
        <w:autoSpaceDN w:val="0"/>
        <w:adjustRightInd w:val="0"/>
        <w:spacing w:after="0" w:line="276" w:lineRule="auto"/>
        <w:ind w:left="360"/>
        <w:rPr>
          <w:rFonts w:ascii="Times New Roman" w:hAnsi="Times New Roman"/>
          <w:sz w:val="24"/>
        </w:rPr>
      </w:pPr>
    </w:p>
    <w:p w14:paraId="292FE2F2" w14:textId="77777777" w:rsidR="0025640A" w:rsidRPr="00725226" w:rsidRDefault="0025640A" w:rsidP="007B1FD0">
      <w:pPr>
        <w:autoSpaceDE w:val="0"/>
        <w:autoSpaceDN w:val="0"/>
        <w:adjustRightInd w:val="0"/>
        <w:spacing w:after="0" w:line="276" w:lineRule="auto"/>
        <w:rPr>
          <w:rFonts w:ascii="Times New Roman" w:hAnsi="Times New Roman"/>
          <w:b/>
          <w:sz w:val="24"/>
        </w:rPr>
      </w:pPr>
      <w:r w:rsidRPr="00725226">
        <w:rPr>
          <w:rFonts w:ascii="Times New Roman" w:hAnsi="Times New Roman"/>
          <w:b/>
          <w:sz w:val="24"/>
        </w:rPr>
        <w:t>Outcome 2.3. Financing/Resources mobilization capacity of L/RBOs and Groundwater Commissions strengthened</w:t>
      </w:r>
      <w:r w:rsidR="000F6789" w:rsidRPr="00725226">
        <w:rPr>
          <w:rFonts w:ascii="Times New Roman" w:hAnsi="Times New Roman"/>
          <w:b/>
          <w:sz w:val="24"/>
        </w:rPr>
        <w:t>.</w:t>
      </w:r>
    </w:p>
    <w:p w14:paraId="2D2224CC" w14:textId="77777777" w:rsidR="0025640A" w:rsidRPr="00725226" w:rsidRDefault="0025640A" w:rsidP="007B1FD0">
      <w:pPr>
        <w:autoSpaceDE w:val="0"/>
        <w:autoSpaceDN w:val="0"/>
        <w:adjustRightInd w:val="0"/>
        <w:spacing w:after="0" w:line="276" w:lineRule="auto"/>
        <w:ind w:left="360"/>
        <w:rPr>
          <w:rFonts w:ascii="Times New Roman" w:hAnsi="Times New Roman"/>
          <w:sz w:val="24"/>
        </w:rPr>
      </w:pPr>
    </w:p>
    <w:p w14:paraId="11EA7982" w14:textId="77777777" w:rsidR="0025640A" w:rsidRPr="00725226" w:rsidRDefault="0025640A" w:rsidP="007B1FD0">
      <w:pPr>
        <w:autoSpaceDE w:val="0"/>
        <w:autoSpaceDN w:val="0"/>
        <w:adjustRightInd w:val="0"/>
        <w:spacing w:after="0" w:line="276" w:lineRule="auto"/>
        <w:rPr>
          <w:rFonts w:ascii="Times New Roman" w:hAnsi="Times New Roman"/>
          <w:sz w:val="24"/>
        </w:rPr>
      </w:pPr>
      <w:r w:rsidRPr="00725226">
        <w:rPr>
          <w:rFonts w:ascii="Times New Roman" w:hAnsi="Times New Roman"/>
          <w:b/>
          <w:sz w:val="24"/>
        </w:rPr>
        <w:lastRenderedPageBreak/>
        <w:t>Output 2.3.1:</w:t>
      </w:r>
      <w:r w:rsidRPr="00725226">
        <w:rPr>
          <w:rFonts w:ascii="Times New Roman" w:hAnsi="Times New Roman"/>
          <w:sz w:val="24"/>
        </w:rPr>
        <w:t xml:space="preserve"> ANBO in-house capacity to gather and disseminate financial opportunities related to transboundary water resources management (including peace building through resource management cooperation, resilience building through cooperation, etc.) strengthened to benefit its Member Organizations.</w:t>
      </w:r>
    </w:p>
    <w:p w14:paraId="6B442A12" w14:textId="77777777" w:rsidR="0025640A" w:rsidRPr="00725226" w:rsidRDefault="0025640A" w:rsidP="005240C6">
      <w:pPr>
        <w:autoSpaceDE w:val="0"/>
        <w:autoSpaceDN w:val="0"/>
        <w:adjustRightInd w:val="0"/>
        <w:spacing w:after="0" w:line="276" w:lineRule="auto"/>
        <w:ind w:left="360"/>
        <w:rPr>
          <w:rFonts w:ascii="Times New Roman" w:hAnsi="Times New Roman"/>
          <w:sz w:val="24"/>
        </w:rPr>
      </w:pPr>
    </w:p>
    <w:p w14:paraId="310ED712" w14:textId="77777777" w:rsidR="0025640A" w:rsidRPr="00725226" w:rsidRDefault="0025640A" w:rsidP="005240C6">
      <w:pPr>
        <w:autoSpaceDE w:val="0"/>
        <w:autoSpaceDN w:val="0"/>
        <w:adjustRightInd w:val="0"/>
        <w:spacing w:after="0" w:line="276" w:lineRule="auto"/>
        <w:rPr>
          <w:rFonts w:ascii="Times New Roman" w:hAnsi="Times New Roman"/>
          <w:sz w:val="24"/>
        </w:rPr>
      </w:pPr>
      <w:r w:rsidRPr="00725226">
        <w:rPr>
          <w:rFonts w:ascii="Times New Roman" w:hAnsi="Times New Roman"/>
          <w:b/>
          <w:sz w:val="24"/>
        </w:rPr>
        <w:t>Output 2.3.2:</w:t>
      </w:r>
      <w:r w:rsidRPr="00725226">
        <w:rPr>
          <w:rFonts w:ascii="Times New Roman" w:hAnsi="Times New Roman"/>
          <w:sz w:val="24"/>
        </w:rPr>
        <w:t xml:space="preserve"> Capacity building workshops (at least 2) for L/RBOs and Groundwater Commissions on financial resources mobilization carried out (including sharing lessons regarding effective donor conferencing, effective ICP coordination, etc.)</w:t>
      </w:r>
    </w:p>
    <w:p w14:paraId="215DA1FC" w14:textId="77777777" w:rsidR="0025640A" w:rsidRPr="00725226" w:rsidRDefault="0025640A" w:rsidP="005240C6">
      <w:pPr>
        <w:autoSpaceDE w:val="0"/>
        <w:autoSpaceDN w:val="0"/>
        <w:adjustRightInd w:val="0"/>
        <w:spacing w:after="0" w:line="276" w:lineRule="auto"/>
        <w:rPr>
          <w:rFonts w:ascii="Times New Roman" w:hAnsi="Times New Roman"/>
          <w:sz w:val="24"/>
        </w:rPr>
      </w:pPr>
    </w:p>
    <w:p w14:paraId="201C0F39" w14:textId="77777777" w:rsidR="0025640A" w:rsidRPr="00725226" w:rsidRDefault="0025640A" w:rsidP="005240C6">
      <w:pPr>
        <w:autoSpaceDE w:val="0"/>
        <w:autoSpaceDN w:val="0"/>
        <w:adjustRightInd w:val="0"/>
        <w:spacing w:after="0" w:line="276" w:lineRule="auto"/>
        <w:rPr>
          <w:rFonts w:ascii="Times New Roman" w:hAnsi="Times New Roman"/>
          <w:sz w:val="24"/>
        </w:rPr>
      </w:pPr>
      <w:r w:rsidRPr="00725226">
        <w:rPr>
          <w:rFonts w:ascii="Times New Roman" w:hAnsi="Times New Roman"/>
          <w:b/>
          <w:sz w:val="24"/>
        </w:rPr>
        <w:t>Output 2.3.3:</w:t>
      </w:r>
      <w:r w:rsidRPr="00725226">
        <w:rPr>
          <w:rFonts w:ascii="Times New Roman" w:hAnsi="Times New Roman"/>
          <w:sz w:val="24"/>
        </w:rPr>
        <w:t xml:space="preserve"> Donors and partners coordination group/s established to monitor available resources and funding possibilities for long-term development and strategic support (in cooperation with GWP and WACDEP </w:t>
      </w:r>
      <w:proofErr w:type="spellStart"/>
      <w:r w:rsidRPr="00725226">
        <w:rPr>
          <w:rFonts w:ascii="Times New Roman" w:hAnsi="Times New Roman"/>
          <w:sz w:val="24"/>
        </w:rPr>
        <w:t>Progamme</w:t>
      </w:r>
      <w:proofErr w:type="spellEnd"/>
      <w:r w:rsidRPr="00725226">
        <w:rPr>
          <w:rFonts w:ascii="Times New Roman" w:hAnsi="Times New Roman"/>
          <w:sz w:val="24"/>
        </w:rPr>
        <w:t>).</w:t>
      </w:r>
    </w:p>
    <w:p w14:paraId="6F80CCE7" w14:textId="77777777" w:rsidR="000151A9" w:rsidRPr="00725226" w:rsidRDefault="000151A9" w:rsidP="005240C6">
      <w:pPr>
        <w:autoSpaceDE w:val="0"/>
        <w:autoSpaceDN w:val="0"/>
        <w:adjustRightInd w:val="0"/>
        <w:spacing w:after="0" w:line="276" w:lineRule="auto"/>
        <w:ind w:left="360"/>
        <w:rPr>
          <w:rFonts w:ascii="Times New Roman" w:hAnsi="Times New Roman"/>
          <w:sz w:val="24"/>
        </w:rPr>
      </w:pPr>
    </w:p>
    <w:p w14:paraId="3B41B9E5" w14:textId="77777777" w:rsidR="00DB111B" w:rsidRPr="00725226" w:rsidRDefault="00D44963"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This outcome </w:t>
      </w:r>
      <w:r w:rsidR="001727B5" w:rsidRPr="00725226">
        <w:rPr>
          <w:rFonts w:ascii="Times New Roman" w:hAnsi="Times New Roman"/>
          <w:sz w:val="24"/>
        </w:rPr>
        <w:t>corresponds directly to the expressed need of L/RBOs of getting support in financial resource mobilization.  This need has been expressed through many fora where African L/RBOs gathered in the past, including the Regional targeted workshop for Africa organized by IW: LEARN 3.  Specifically given ANBO’s role as technical arm of AMCOW, and the resulting political support from the latter, the stakeholders considered ANBO as well positioned to provide resource mobilization support to L/RBOs through facilitation and technical advice. The UNDP-GEF project supports ANBO to build its capacity to collect and disseminate information on funding opportunities for various themes related to transboundary water resources management in close consultation with its members.  At least two capacity building and training workshops for L/RBOs on financial resource mobilization aspects will be carried out for L/RBOs to share their practical lessons with other L/RBOs.  Further, donors and partners coordination group/s established to monitor available resources and funding possibilities for long-term development and strategic support (fully supported by GWP).</w:t>
      </w:r>
    </w:p>
    <w:p w14:paraId="63856952" w14:textId="77777777" w:rsidR="004D7ED1" w:rsidRPr="00725226" w:rsidRDefault="004D7ED1" w:rsidP="00CE6C9B">
      <w:pPr>
        <w:autoSpaceDE w:val="0"/>
        <w:autoSpaceDN w:val="0"/>
        <w:adjustRightInd w:val="0"/>
        <w:spacing w:after="0" w:line="276" w:lineRule="auto"/>
        <w:ind w:left="360"/>
        <w:rPr>
          <w:rFonts w:ascii="Times New Roman" w:hAnsi="Times New Roman"/>
          <w:sz w:val="24"/>
        </w:rPr>
      </w:pPr>
    </w:p>
    <w:p w14:paraId="1026548C" w14:textId="77777777" w:rsidR="004D7ED1" w:rsidRPr="00725226" w:rsidRDefault="004D7ED1"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The proposed GEF project is consistent with the IW focal area objective 1: "</w:t>
      </w:r>
      <w:proofErr w:type="spellStart"/>
      <w:r w:rsidRPr="00725226">
        <w:rPr>
          <w:rFonts w:ascii="Times New Roman" w:hAnsi="Times New Roman"/>
          <w:sz w:val="24"/>
        </w:rPr>
        <w:t>Catalyze</w:t>
      </w:r>
      <w:proofErr w:type="spellEnd"/>
      <w:r w:rsidRPr="00725226">
        <w:rPr>
          <w:rFonts w:ascii="Times New Roman" w:hAnsi="Times New Roman"/>
          <w:sz w:val="24"/>
        </w:rPr>
        <w:t xml:space="preserve"> multi-state cooperation to balance conflicting water uses in trans-boundary surface/groundwater basins while considering climatic variability and change" and GEF 5 Strategic Programme 3: "Support foundational capacity building, portfolio learning, and targeted research needs for ecosystem-based, joint management of transboundary water systems". As the umbrella organization for L/RBOs in Africa, ANBO will promote multiple state cooperation in the management of shared water resources and link the programmes developed through this process into the programmes of AMCOW. The integration of climate change adaptation in project development and management will also be effectively managed through this arrangement. ANBO is also appropriately positioned to promote information sharing and capacity enhancement among the institutions that are responsible for water resources management across the African continent.</w:t>
      </w:r>
    </w:p>
    <w:p w14:paraId="29862599" w14:textId="77777777" w:rsidR="004D6433" w:rsidRPr="00725226" w:rsidRDefault="004D6433" w:rsidP="00CE6C9B">
      <w:pPr>
        <w:autoSpaceDE w:val="0"/>
        <w:autoSpaceDN w:val="0"/>
        <w:adjustRightInd w:val="0"/>
        <w:spacing w:after="0" w:line="276" w:lineRule="auto"/>
        <w:ind w:left="360"/>
        <w:rPr>
          <w:rFonts w:ascii="Times New Roman" w:hAnsi="Times New Roman"/>
          <w:sz w:val="24"/>
        </w:rPr>
      </w:pPr>
    </w:p>
    <w:p w14:paraId="1A5D34E7" w14:textId="77777777" w:rsidR="001869CC" w:rsidRPr="00725226" w:rsidRDefault="001869CC" w:rsidP="00CE6C9B">
      <w:pPr>
        <w:autoSpaceDE w:val="0"/>
        <w:autoSpaceDN w:val="0"/>
        <w:adjustRightInd w:val="0"/>
        <w:spacing w:after="0" w:line="276" w:lineRule="auto"/>
        <w:ind w:left="360"/>
        <w:rPr>
          <w:rFonts w:ascii="Times New Roman" w:hAnsi="Times New Roman"/>
          <w:sz w:val="24"/>
        </w:rPr>
      </w:pPr>
    </w:p>
    <w:p w14:paraId="04C33EFD" w14:textId="77777777" w:rsidR="00CE6C9B" w:rsidRPr="00725226" w:rsidRDefault="004D6433" w:rsidP="00CE6C9B">
      <w:pPr>
        <w:pStyle w:val="Heading2"/>
      </w:pPr>
      <w:bookmarkStart w:id="21" w:name="_Toc467002475"/>
      <w:r w:rsidRPr="00725226">
        <w:t>2.</w:t>
      </w:r>
      <w:r w:rsidR="00C943AA" w:rsidRPr="00725226">
        <w:t>3</w:t>
      </w:r>
      <w:r w:rsidRPr="00725226">
        <w:t xml:space="preserve"> Stakeholder Participation</w:t>
      </w:r>
      <w:bookmarkEnd w:id="21"/>
    </w:p>
    <w:p w14:paraId="515424CF" w14:textId="77777777" w:rsidR="00CE6C9B" w:rsidRPr="00725226" w:rsidRDefault="00CE6C9B" w:rsidP="00CE6C9B">
      <w:pPr>
        <w:autoSpaceDE w:val="0"/>
        <w:autoSpaceDN w:val="0"/>
        <w:adjustRightInd w:val="0"/>
        <w:spacing w:after="0" w:line="276" w:lineRule="auto"/>
        <w:ind w:left="360"/>
        <w:rPr>
          <w:rFonts w:ascii="Times New Roman" w:hAnsi="Times New Roman"/>
          <w:sz w:val="24"/>
        </w:rPr>
      </w:pPr>
    </w:p>
    <w:p w14:paraId="2414FC2E" w14:textId="77777777" w:rsidR="004D6433" w:rsidRPr="00725226" w:rsidRDefault="004D6433"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The project recognizes the importance of public participation and engagement of civil society organizations, including gender groups, in discussions pertaining to transboundary water management.  Not only can they make valuable contribution to discussions that form basin planning, water resources management and policy recommendations to decision makers, but also they have strong capacity and experience in outreach especially to local communities who affect and are affected by basin-wide planning.  Their contribution in sensitizing local communities on transboundary issues have been proven significant through other GEF-financed projects in Africa in the past 20 years.  The project intends to benefit from their experience and perspectives during the project development phase as well as during the project implementation.  To this end, the project will ensure the involvement of at least two civil society organizations (one from Francophone and the other from Anglophone countries) and at least one gender expert in both the inception workshop as well as throughout the project implementation.    Cost effective ways to engage the civil society in the discussions of transboundary water management at the ANBO level (instead of a basin or country level) will be applied based on ANBO’s structures and established mechanisms for stakeholder engagement. A set of gender aggregated data/indicators to be tracked by the project and by the ANBO will be identified during the project inception phase.  </w:t>
      </w:r>
    </w:p>
    <w:p w14:paraId="541B4887" w14:textId="77777777" w:rsidR="004D6433" w:rsidRPr="00725226" w:rsidRDefault="004D6433" w:rsidP="00CE6C9B">
      <w:pPr>
        <w:autoSpaceDE w:val="0"/>
        <w:autoSpaceDN w:val="0"/>
        <w:adjustRightInd w:val="0"/>
        <w:spacing w:after="0" w:line="276" w:lineRule="auto"/>
        <w:ind w:left="360"/>
        <w:rPr>
          <w:rFonts w:ascii="Times New Roman" w:hAnsi="Times New Roman"/>
          <w:sz w:val="24"/>
        </w:rPr>
      </w:pPr>
    </w:p>
    <w:p w14:paraId="35BA3863" w14:textId="77777777" w:rsidR="004D6433" w:rsidRPr="00725226" w:rsidRDefault="004D6433"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The proposed project will contribute to the increased accessibility to information and data for African transboundary basins for all, including civil society organizations, academic institutions, water managers, economists, decision makers, politicians, L/RBOs and Groundwater Commissions, the donor community, within and outside of Africa.  Such increased accessibility to information by all will facilitate informed decision making and stimulate meaningful stakeholder engagement on transboundary water management issues in Africa.  </w:t>
      </w:r>
    </w:p>
    <w:p w14:paraId="09BF9F26" w14:textId="77777777" w:rsidR="0088246E" w:rsidRPr="00725226" w:rsidRDefault="0088246E" w:rsidP="0088246E">
      <w:pPr>
        <w:rPr>
          <w:b/>
        </w:rPr>
      </w:pPr>
    </w:p>
    <w:p w14:paraId="100DBD90" w14:textId="77777777" w:rsidR="0088246E" w:rsidRPr="00725226" w:rsidRDefault="0088246E" w:rsidP="0088246E">
      <w:pPr>
        <w:rPr>
          <w:b/>
        </w:rPr>
      </w:pPr>
      <w:r w:rsidRPr="00725226">
        <w:rPr>
          <w:b/>
        </w:rPr>
        <w:t>Gender Mainstreaming and Women’s Empowerment</w:t>
      </w:r>
    </w:p>
    <w:p w14:paraId="7A2E0850" w14:textId="77777777" w:rsidR="0088246E" w:rsidRPr="00725226" w:rsidRDefault="0088246E" w:rsidP="0088246E"/>
    <w:p w14:paraId="5301DE72" w14:textId="77777777" w:rsidR="0088246E" w:rsidRPr="00725226" w:rsidRDefault="0088246E" w:rsidP="0088246E">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The project will make conscious and continuous efforts to mainstream gender considerations and to empower women through the project interventions.  In addition to the development of ANBO Gender Policy (Output 1.1.3), the project will, through ANBO, support R/LBOs to implement their existing Gender strategies/guidelines, where such documents exist.  Also, the project will sensitize ANBO and R/LBOs the objective and contents of the AMCOW Gender Strategy to support indirectly its implementation.  It will also actively collect lessons learned and best practices for wide dissemination on gender mainstreaming efforts and women’s empowerment activities, in particular those efforts in the context of transboundary water management, as part of its communication activities.  In order to track progress on gender </w:t>
      </w:r>
      <w:r w:rsidRPr="00725226">
        <w:rPr>
          <w:rFonts w:ascii="Times New Roman" w:hAnsi="Times New Roman"/>
          <w:sz w:val="24"/>
        </w:rPr>
        <w:lastRenderedPageBreak/>
        <w:t xml:space="preserve">mainstreaming and women’s empowerment efforts made by the project, a set of gender aggregated data/indicators to be tracked by the project and by the ANBO will be identified during the project inception phase.  </w:t>
      </w:r>
    </w:p>
    <w:p w14:paraId="44120388" w14:textId="77777777" w:rsidR="004D6433" w:rsidRPr="00725226" w:rsidRDefault="004D6433" w:rsidP="00CE6C9B">
      <w:pPr>
        <w:autoSpaceDE w:val="0"/>
        <w:autoSpaceDN w:val="0"/>
        <w:adjustRightInd w:val="0"/>
        <w:spacing w:after="0" w:line="276" w:lineRule="auto"/>
        <w:ind w:left="360"/>
        <w:rPr>
          <w:rFonts w:ascii="Times New Roman" w:hAnsi="Times New Roman"/>
          <w:sz w:val="24"/>
        </w:rPr>
      </w:pPr>
    </w:p>
    <w:p w14:paraId="021E62E2" w14:textId="77777777" w:rsidR="00CE6C9B" w:rsidRPr="00725226" w:rsidRDefault="00CE6C9B" w:rsidP="00CE6C9B">
      <w:pPr>
        <w:autoSpaceDE w:val="0"/>
        <w:autoSpaceDN w:val="0"/>
        <w:adjustRightInd w:val="0"/>
        <w:spacing w:after="0" w:line="276" w:lineRule="auto"/>
        <w:ind w:left="360"/>
        <w:rPr>
          <w:rFonts w:ascii="Times New Roman" w:hAnsi="Times New Roman"/>
          <w:sz w:val="24"/>
        </w:rPr>
      </w:pPr>
    </w:p>
    <w:p w14:paraId="62C42FD9" w14:textId="77777777" w:rsidR="00DB111B" w:rsidRPr="00725226" w:rsidRDefault="00C943AA" w:rsidP="00CE6C9B">
      <w:pPr>
        <w:pStyle w:val="Heading2"/>
        <w:rPr>
          <w:rFonts w:ascii="Times New Roman" w:hAnsi="Times New Roman"/>
          <w:sz w:val="24"/>
        </w:rPr>
      </w:pPr>
      <w:bookmarkStart w:id="22" w:name="_Toc417868576"/>
      <w:bookmarkStart w:id="23" w:name="_Toc436375678"/>
      <w:bookmarkStart w:id="24" w:name="_Toc436380059"/>
      <w:bookmarkStart w:id="25" w:name="_Toc467002476"/>
      <w:r w:rsidRPr="00725226">
        <w:rPr>
          <w:rFonts w:ascii="Times New Roman" w:hAnsi="Times New Roman"/>
          <w:sz w:val="24"/>
        </w:rPr>
        <w:t>2.4</w:t>
      </w:r>
      <w:r w:rsidR="000F6789" w:rsidRPr="00725226">
        <w:rPr>
          <w:rFonts w:ascii="Times New Roman" w:hAnsi="Times New Roman"/>
          <w:sz w:val="24"/>
        </w:rPr>
        <w:t xml:space="preserve"> </w:t>
      </w:r>
      <w:r w:rsidR="003B3B99" w:rsidRPr="00725226">
        <w:rPr>
          <w:rFonts w:ascii="Times New Roman" w:hAnsi="Times New Roman"/>
          <w:sz w:val="24"/>
        </w:rPr>
        <w:t>Key Indicators</w:t>
      </w:r>
      <w:r w:rsidR="0001648E" w:rsidRPr="00725226">
        <w:rPr>
          <w:rFonts w:ascii="Times New Roman" w:hAnsi="Times New Roman"/>
          <w:sz w:val="24"/>
        </w:rPr>
        <w:t xml:space="preserve"> Risks and Assumptions</w:t>
      </w:r>
      <w:bookmarkEnd w:id="22"/>
      <w:bookmarkEnd w:id="23"/>
      <w:bookmarkEnd w:id="24"/>
      <w:bookmarkEnd w:id="25"/>
    </w:p>
    <w:p w14:paraId="1B6C7712" w14:textId="77777777" w:rsidR="003B3B99" w:rsidRPr="00725226" w:rsidRDefault="003B3B99" w:rsidP="00CE6C9B">
      <w:pPr>
        <w:autoSpaceDE w:val="0"/>
        <w:autoSpaceDN w:val="0"/>
        <w:adjustRightInd w:val="0"/>
        <w:spacing w:after="0" w:line="276" w:lineRule="auto"/>
        <w:ind w:left="360"/>
        <w:rPr>
          <w:rFonts w:ascii="Times New Roman" w:hAnsi="Times New Roman"/>
          <w:sz w:val="24"/>
        </w:rPr>
      </w:pPr>
    </w:p>
    <w:p w14:paraId="2B20B2D9" w14:textId="77777777" w:rsidR="0020124D" w:rsidRPr="00725226"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The achievement and institutionalization of a robust governance structure for the effective management of transboundary water resources is a complex and challenging task. There are legal challenges emanating from the different legal systems across countries and regions as well as institutional challenges due to the different institutional arrangements for water resources management in the different administrations. These institutional challenges become more evident when water management projects are structured to involve multiple sectors in keeping with the principles of IWRM. An additional challenge is in relation to financial management as no public funds collected by a single government are primar</w:t>
      </w:r>
      <w:r w:rsidR="00C75D43" w:rsidRPr="00725226">
        <w:rPr>
          <w:rFonts w:ascii="Times New Roman" w:hAnsi="Times New Roman"/>
          <w:sz w:val="24"/>
        </w:rPr>
        <w:t>il</w:t>
      </w:r>
      <w:r w:rsidRPr="00725226">
        <w:rPr>
          <w:rFonts w:ascii="Times New Roman" w:hAnsi="Times New Roman"/>
          <w:sz w:val="24"/>
        </w:rPr>
        <w:t>y meant for ‘transboundary’ benefits.  Nonetheless, many governments recognize the need to allocate their resources to deal with transboundary water resources management issues - for potential shared benefits and to prevent future damages – and many L/RBOs have been established in the past few decades in the various regions of Africa t</w:t>
      </w:r>
      <w:r w:rsidR="003B3B99" w:rsidRPr="00725226">
        <w:rPr>
          <w:rFonts w:ascii="Times New Roman" w:hAnsi="Times New Roman"/>
          <w:sz w:val="24"/>
        </w:rPr>
        <w:t>o</w:t>
      </w:r>
      <w:r w:rsidRPr="00725226">
        <w:rPr>
          <w:rFonts w:ascii="Times New Roman" w:hAnsi="Times New Roman"/>
          <w:sz w:val="24"/>
        </w:rPr>
        <w:t xml:space="preserve"> advance this objective. GEF has been supporting a number of African L/RBOs in the last two decades to strengthen their institutional capacities and to implement some of their programme</w:t>
      </w:r>
      <w:r w:rsidR="00C75D43" w:rsidRPr="00725226">
        <w:rPr>
          <w:rFonts w:ascii="Times New Roman" w:hAnsi="Times New Roman"/>
          <w:sz w:val="24"/>
        </w:rPr>
        <w:t>s</w:t>
      </w:r>
      <w:r w:rsidRPr="00725226">
        <w:rPr>
          <w:rFonts w:ascii="Times New Roman" w:hAnsi="Times New Roman"/>
          <w:sz w:val="24"/>
        </w:rPr>
        <w:t xml:space="preserve"> of activities at both national and transboundary levels.</w:t>
      </w:r>
      <w:r w:rsidR="0020124D" w:rsidRPr="00725226">
        <w:rPr>
          <w:rFonts w:ascii="Times New Roman" w:hAnsi="Times New Roman"/>
          <w:sz w:val="24"/>
        </w:rPr>
        <w:t xml:space="preserve"> </w:t>
      </w:r>
    </w:p>
    <w:p w14:paraId="207A0959" w14:textId="77777777" w:rsidR="0020124D" w:rsidRPr="00725226" w:rsidRDefault="0020124D" w:rsidP="00CE6C9B">
      <w:pPr>
        <w:autoSpaceDE w:val="0"/>
        <w:autoSpaceDN w:val="0"/>
        <w:adjustRightInd w:val="0"/>
        <w:spacing w:after="0" w:line="276" w:lineRule="auto"/>
        <w:ind w:left="360"/>
        <w:rPr>
          <w:rFonts w:ascii="Times New Roman" w:hAnsi="Times New Roman"/>
          <w:sz w:val="24"/>
        </w:rPr>
      </w:pPr>
    </w:p>
    <w:p w14:paraId="04C55EFF" w14:textId="77777777" w:rsidR="005557E9" w:rsidRPr="00725226" w:rsidRDefault="0020124D"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Key indicators of the achievement of the project objectives will include among others: </w:t>
      </w:r>
    </w:p>
    <w:p w14:paraId="22DA10F0" w14:textId="77777777" w:rsidR="005557E9" w:rsidRPr="00725226" w:rsidRDefault="005557E9" w:rsidP="00CE6C9B">
      <w:pPr>
        <w:numPr>
          <w:ilvl w:val="0"/>
          <w:numId w:val="33"/>
        </w:numPr>
        <w:autoSpaceDE w:val="0"/>
        <w:autoSpaceDN w:val="0"/>
        <w:adjustRightInd w:val="0"/>
        <w:spacing w:after="0" w:line="276" w:lineRule="auto"/>
        <w:rPr>
          <w:rFonts w:ascii="Times New Roman" w:hAnsi="Times New Roman"/>
          <w:sz w:val="24"/>
        </w:rPr>
      </w:pPr>
      <w:r w:rsidRPr="00725226">
        <w:rPr>
          <w:rFonts w:ascii="Times New Roman" w:hAnsi="Times New Roman"/>
          <w:sz w:val="24"/>
        </w:rPr>
        <w:t>The overall functioning of the ANBO Secretariat, i.e. relevant policies, guidelines and systems in place and being used</w:t>
      </w:r>
    </w:p>
    <w:p w14:paraId="22C898C9" w14:textId="77777777" w:rsidR="005557E9" w:rsidRPr="00725226" w:rsidRDefault="005557E9" w:rsidP="00CE6C9B">
      <w:pPr>
        <w:numPr>
          <w:ilvl w:val="0"/>
          <w:numId w:val="33"/>
        </w:numPr>
        <w:autoSpaceDE w:val="0"/>
        <w:autoSpaceDN w:val="0"/>
        <w:adjustRightInd w:val="0"/>
        <w:spacing w:after="0" w:line="276" w:lineRule="auto"/>
        <w:rPr>
          <w:rFonts w:ascii="Times New Roman" w:hAnsi="Times New Roman"/>
          <w:sz w:val="24"/>
        </w:rPr>
      </w:pPr>
      <w:r w:rsidRPr="00725226">
        <w:rPr>
          <w:rFonts w:ascii="Times New Roman" w:hAnsi="Times New Roman"/>
          <w:sz w:val="24"/>
        </w:rPr>
        <w:t>Significantly enhanced AWIS housed in ANBO and integrated with a selected number of L/RBO information systems</w:t>
      </w:r>
    </w:p>
    <w:p w14:paraId="049A2972" w14:textId="77777777" w:rsidR="005557E9" w:rsidRPr="00725226" w:rsidRDefault="005557E9" w:rsidP="00CE6C9B">
      <w:pPr>
        <w:numPr>
          <w:ilvl w:val="0"/>
          <w:numId w:val="33"/>
        </w:numPr>
        <w:autoSpaceDE w:val="0"/>
        <w:autoSpaceDN w:val="0"/>
        <w:adjustRightInd w:val="0"/>
        <w:spacing w:after="0" w:line="276" w:lineRule="auto"/>
        <w:rPr>
          <w:rFonts w:ascii="Times New Roman" w:hAnsi="Times New Roman"/>
          <w:sz w:val="24"/>
        </w:rPr>
      </w:pPr>
      <w:r w:rsidRPr="00725226">
        <w:rPr>
          <w:rFonts w:ascii="Times New Roman" w:hAnsi="Times New Roman"/>
          <w:sz w:val="24"/>
        </w:rPr>
        <w:t xml:space="preserve">ANBO website available, and linked to AWIS,  as a central resource on transboundary water management (incl. groundwater) information on the continent </w:t>
      </w:r>
    </w:p>
    <w:p w14:paraId="2934A666" w14:textId="77777777" w:rsidR="005557E9" w:rsidRPr="00725226" w:rsidRDefault="005557E9" w:rsidP="00CE6C9B">
      <w:pPr>
        <w:numPr>
          <w:ilvl w:val="0"/>
          <w:numId w:val="33"/>
        </w:numPr>
        <w:autoSpaceDE w:val="0"/>
        <w:autoSpaceDN w:val="0"/>
        <w:adjustRightInd w:val="0"/>
        <w:spacing w:after="0" w:line="276" w:lineRule="auto"/>
        <w:rPr>
          <w:rFonts w:ascii="Times New Roman" w:hAnsi="Times New Roman"/>
          <w:sz w:val="24"/>
        </w:rPr>
      </w:pPr>
      <w:r w:rsidRPr="00725226">
        <w:rPr>
          <w:rFonts w:ascii="Times New Roman" w:hAnsi="Times New Roman"/>
          <w:sz w:val="24"/>
        </w:rPr>
        <w:t>ANBO meta-database functioning as central repository for climate change (vulnerability) related information related to transboundary water management on the continent</w:t>
      </w:r>
    </w:p>
    <w:p w14:paraId="63E0626E" w14:textId="77777777" w:rsidR="005557E9" w:rsidRPr="00725226" w:rsidRDefault="005557E9" w:rsidP="00CE6C9B">
      <w:pPr>
        <w:numPr>
          <w:ilvl w:val="0"/>
          <w:numId w:val="33"/>
        </w:numPr>
        <w:autoSpaceDE w:val="0"/>
        <w:autoSpaceDN w:val="0"/>
        <w:adjustRightInd w:val="0"/>
        <w:spacing w:after="0" w:line="276" w:lineRule="auto"/>
        <w:rPr>
          <w:rFonts w:ascii="Times New Roman" w:hAnsi="Times New Roman"/>
          <w:sz w:val="24"/>
        </w:rPr>
      </w:pPr>
      <w:r w:rsidRPr="00725226">
        <w:rPr>
          <w:rFonts w:ascii="Times New Roman" w:hAnsi="Times New Roman"/>
          <w:sz w:val="24"/>
        </w:rPr>
        <w:t>Selected L/RBOs and Groundwat</w:t>
      </w:r>
      <w:r w:rsidR="0084119B" w:rsidRPr="00725226">
        <w:rPr>
          <w:rFonts w:ascii="Times New Roman" w:hAnsi="Times New Roman"/>
          <w:sz w:val="24"/>
        </w:rPr>
        <w:t>er Commissions trained on the use of</w:t>
      </w:r>
      <w:r w:rsidRPr="00725226">
        <w:rPr>
          <w:rFonts w:ascii="Times New Roman" w:hAnsi="Times New Roman"/>
          <w:sz w:val="24"/>
        </w:rPr>
        <w:t xml:space="preserve"> AWIS, and climate change meta-database </w:t>
      </w:r>
    </w:p>
    <w:p w14:paraId="322D0BD3" w14:textId="77777777" w:rsidR="005557E9" w:rsidRPr="00725226" w:rsidRDefault="005557E9" w:rsidP="00CE6C9B">
      <w:pPr>
        <w:numPr>
          <w:ilvl w:val="0"/>
          <w:numId w:val="33"/>
        </w:numPr>
        <w:autoSpaceDE w:val="0"/>
        <w:autoSpaceDN w:val="0"/>
        <w:adjustRightInd w:val="0"/>
        <w:spacing w:after="0" w:line="276" w:lineRule="auto"/>
        <w:rPr>
          <w:rFonts w:ascii="Times New Roman" w:hAnsi="Times New Roman"/>
          <w:sz w:val="24"/>
        </w:rPr>
      </w:pPr>
      <w:r w:rsidRPr="00725226">
        <w:rPr>
          <w:rFonts w:ascii="Times New Roman" w:hAnsi="Times New Roman"/>
          <w:sz w:val="24"/>
        </w:rPr>
        <w:t xml:space="preserve">Selected RECs and L/RBO  and Groundwater Commission representatives trained on international water law, transboundary cooperation and resource mobilization </w:t>
      </w:r>
    </w:p>
    <w:p w14:paraId="052B6CC8" w14:textId="77777777" w:rsidR="005557E9" w:rsidRPr="00725226" w:rsidRDefault="005557E9" w:rsidP="00CE6C9B">
      <w:pPr>
        <w:numPr>
          <w:ilvl w:val="0"/>
          <w:numId w:val="33"/>
        </w:numPr>
        <w:autoSpaceDE w:val="0"/>
        <w:autoSpaceDN w:val="0"/>
        <w:adjustRightInd w:val="0"/>
        <w:spacing w:after="0" w:line="276" w:lineRule="auto"/>
        <w:rPr>
          <w:rFonts w:ascii="Times New Roman" w:hAnsi="Times New Roman"/>
          <w:sz w:val="24"/>
        </w:rPr>
      </w:pPr>
      <w:r w:rsidRPr="00725226">
        <w:rPr>
          <w:rFonts w:ascii="Times New Roman" w:hAnsi="Times New Roman"/>
          <w:sz w:val="24"/>
        </w:rPr>
        <w:t>Options for financial sustainability for ANBO explored and financial sustainability strategy adopted</w:t>
      </w:r>
    </w:p>
    <w:p w14:paraId="6DF8E0F0" w14:textId="77777777" w:rsidR="005557E9" w:rsidRPr="00725226" w:rsidRDefault="005557E9" w:rsidP="00CE6C9B">
      <w:pPr>
        <w:autoSpaceDE w:val="0"/>
        <w:autoSpaceDN w:val="0"/>
        <w:adjustRightInd w:val="0"/>
        <w:spacing w:after="0" w:line="276" w:lineRule="auto"/>
        <w:ind w:left="360"/>
        <w:rPr>
          <w:rFonts w:ascii="Times New Roman" w:hAnsi="Times New Roman"/>
          <w:sz w:val="24"/>
        </w:rPr>
      </w:pPr>
    </w:p>
    <w:p w14:paraId="7FDA3E6F" w14:textId="77777777" w:rsidR="002D539B" w:rsidRPr="00725226" w:rsidRDefault="002D539B"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lastRenderedPageBreak/>
        <w:t>The achievement of the objectives of the proposed project is predicated upon a number of assumptions including continued political will among countries that share resources in Lake and River basins to promote transboundary cooperation and to share information on the available resources. ANBO will also need to be recognised by RECs as a relevant body in fostering transboundary cooperation in the management of water resources from the local to the continental scales.</w:t>
      </w:r>
    </w:p>
    <w:p w14:paraId="729A3436" w14:textId="77777777" w:rsidR="002D539B" w:rsidRPr="00725226" w:rsidRDefault="002D539B" w:rsidP="00CE6C9B">
      <w:pPr>
        <w:autoSpaceDE w:val="0"/>
        <w:autoSpaceDN w:val="0"/>
        <w:adjustRightInd w:val="0"/>
        <w:spacing w:after="0" w:line="276" w:lineRule="auto"/>
        <w:ind w:left="360"/>
        <w:rPr>
          <w:rFonts w:ascii="Times New Roman" w:hAnsi="Times New Roman"/>
          <w:sz w:val="24"/>
        </w:rPr>
      </w:pPr>
    </w:p>
    <w:p w14:paraId="20D2009E" w14:textId="77777777" w:rsidR="002D539B" w:rsidRPr="00725226" w:rsidRDefault="00C943AA" w:rsidP="00CE6C9B">
      <w:pPr>
        <w:pStyle w:val="Heading2"/>
        <w:rPr>
          <w:rFonts w:ascii="Times New Roman" w:hAnsi="Times New Roman"/>
          <w:sz w:val="24"/>
        </w:rPr>
      </w:pPr>
      <w:bookmarkStart w:id="26" w:name="_Toc417868577"/>
      <w:bookmarkStart w:id="27" w:name="_Toc436375679"/>
      <w:bookmarkStart w:id="28" w:name="_Toc436380060"/>
      <w:bookmarkStart w:id="29" w:name="_Toc467002477"/>
      <w:r w:rsidRPr="00725226">
        <w:rPr>
          <w:rFonts w:ascii="Times New Roman" w:hAnsi="Times New Roman"/>
          <w:sz w:val="24"/>
        </w:rPr>
        <w:t>2.5</w:t>
      </w:r>
      <w:r w:rsidR="00350931" w:rsidRPr="00725226">
        <w:rPr>
          <w:rFonts w:ascii="Times New Roman" w:hAnsi="Times New Roman"/>
          <w:sz w:val="24"/>
        </w:rPr>
        <w:t xml:space="preserve"> </w:t>
      </w:r>
      <w:r w:rsidR="002D539B" w:rsidRPr="00725226">
        <w:rPr>
          <w:rFonts w:ascii="Times New Roman" w:hAnsi="Times New Roman"/>
          <w:sz w:val="24"/>
        </w:rPr>
        <w:t>Financial Modality</w:t>
      </w:r>
      <w:bookmarkEnd w:id="26"/>
      <w:bookmarkEnd w:id="27"/>
      <w:bookmarkEnd w:id="28"/>
      <w:bookmarkEnd w:id="29"/>
    </w:p>
    <w:p w14:paraId="336E70C3" w14:textId="77777777" w:rsidR="0020124D" w:rsidRPr="00725226" w:rsidRDefault="002D539B" w:rsidP="00CE6C9B">
      <w:p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   </w:t>
      </w:r>
      <w:r w:rsidR="0020124D" w:rsidRPr="00725226">
        <w:rPr>
          <w:rFonts w:ascii="Times New Roman" w:hAnsi="Times New Roman"/>
          <w:sz w:val="24"/>
        </w:rPr>
        <w:t xml:space="preserve">   </w:t>
      </w:r>
    </w:p>
    <w:p w14:paraId="2EE8A7A2" w14:textId="77777777" w:rsidR="00BC7F4A" w:rsidRPr="00725226"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The Incremental Cost that this project is proposing for GEF to support is the costs associated with the promotion of linkages among African L/RBOs through information exchange and capacity enhancement for the promotion of sustainable water resources management. GEF support is also sought to cover the costs to link L/RBOs closely to RECs and AMCOW/AU so that the voices and interests of L/RBOs will be more reflected in the policy discussions influencing future water resources development in Africa that take place at REC and AU level.  ANBO is identified as an ideal institution to facilitate this but the capacity of the organization needs to be strengthened for it to effectively play this important role.   The proposed UNDP-GEF Medium-sized Project will provide targeted capacity development support to build ANBO’s technical and institutional capacity and to strengthen ANBO’s strategic position to work with L/RBOs, RECs, and AU (through AMCOW).</w:t>
      </w:r>
    </w:p>
    <w:p w14:paraId="2E73AD92" w14:textId="77777777" w:rsidR="00BC7F4A" w:rsidRPr="00725226" w:rsidRDefault="00BC7F4A" w:rsidP="00CE6C9B">
      <w:pPr>
        <w:autoSpaceDE w:val="0"/>
        <w:autoSpaceDN w:val="0"/>
        <w:adjustRightInd w:val="0"/>
        <w:spacing w:after="0" w:line="276" w:lineRule="auto"/>
        <w:ind w:left="360"/>
        <w:rPr>
          <w:rFonts w:ascii="Times New Roman" w:hAnsi="Times New Roman"/>
          <w:sz w:val="24"/>
        </w:rPr>
      </w:pPr>
    </w:p>
    <w:p w14:paraId="26D68AF7" w14:textId="77777777" w:rsidR="00350931" w:rsidRPr="00725226"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The UNDP-GEF project will be implemented in close collaboration with the implementation phase of the SITWA project supporting ANBO as described in the section above.  Further, the proposed intervention towards information management capacity building of ANBO will be built on the efforts and outcome of the African Water Documentation and Information Systems initiative (2007-2010), in particular the AWIS, its main output and the information management system that is now transferred to ANBO.</w:t>
      </w:r>
    </w:p>
    <w:p w14:paraId="0F9DDFCE" w14:textId="77777777" w:rsidR="00350931" w:rsidRPr="00725226" w:rsidRDefault="00350931" w:rsidP="00CE6C9B">
      <w:pPr>
        <w:autoSpaceDE w:val="0"/>
        <w:autoSpaceDN w:val="0"/>
        <w:adjustRightInd w:val="0"/>
        <w:spacing w:after="0" w:line="276" w:lineRule="auto"/>
        <w:ind w:left="360"/>
        <w:rPr>
          <w:rFonts w:ascii="Times New Roman" w:hAnsi="Times New Roman"/>
          <w:sz w:val="24"/>
        </w:rPr>
      </w:pPr>
    </w:p>
    <w:p w14:paraId="369F8C8C" w14:textId="77777777" w:rsidR="008D36B5" w:rsidRPr="00725226"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The project will also </w:t>
      </w:r>
      <w:r w:rsidR="005E4236" w:rsidRPr="00725226">
        <w:rPr>
          <w:rFonts w:ascii="Times New Roman" w:hAnsi="Times New Roman"/>
          <w:sz w:val="24"/>
        </w:rPr>
        <w:t xml:space="preserve">be </w:t>
      </w:r>
      <w:r w:rsidRPr="00725226">
        <w:rPr>
          <w:rFonts w:ascii="Times New Roman" w:hAnsi="Times New Roman"/>
          <w:sz w:val="24"/>
        </w:rPr>
        <w:t>closely coordinated with ongoing and recently concluded relevant inter</w:t>
      </w:r>
      <w:r w:rsidR="00CF254D" w:rsidRPr="00725226">
        <w:rPr>
          <w:rFonts w:ascii="Times New Roman" w:hAnsi="Times New Roman"/>
          <w:sz w:val="24"/>
        </w:rPr>
        <w:t xml:space="preserve">ventions lead by AMCOW and AU. </w:t>
      </w:r>
      <w:r w:rsidRPr="00725226">
        <w:rPr>
          <w:rFonts w:ascii="Times New Roman" w:hAnsi="Times New Roman"/>
          <w:sz w:val="24"/>
        </w:rPr>
        <w:t xml:space="preserve">AMCOW has secured a €2 million grant from the African Water Facility (AWF) to establish a monitoring and reporting system for the water sector in Africa in late 2013. The 2-year project is in line with the Africa Water Vision call for action for the creation of a sustainable system for monitoring and sharing of information on all aspects of water use </w:t>
      </w:r>
      <w:r w:rsidR="002F345C" w:rsidRPr="00725226">
        <w:rPr>
          <w:rFonts w:ascii="Times New Roman" w:hAnsi="Times New Roman"/>
          <w:sz w:val="24"/>
        </w:rPr>
        <w:t>o</w:t>
      </w:r>
      <w:r w:rsidRPr="00725226">
        <w:rPr>
          <w:rFonts w:ascii="Times New Roman" w:hAnsi="Times New Roman"/>
          <w:sz w:val="24"/>
        </w:rPr>
        <w:t xml:space="preserve">n the continent.  Its objective is to develop a harmonized national, basin and regional water sector monitoring and reporting system in Africa to enable AMCOW to report annually to the African Union (AU) Summit on the state of water in Africa. The project will also assist AMCOW and AU to establish a data management system that will drive continuous credible reporting on the sector on the state of water development and use for decision making at the level of Heads of State and Governments.  The project to be implemented by AMCOW Secretariat over a period of 24 months consists of four main </w:t>
      </w:r>
      <w:r w:rsidRPr="00725226">
        <w:rPr>
          <w:rFonts w:ascii="Times New Roman" w:hAnsi="Times New Roman"/>
          <w:sz w:val="24"/>
        </w:rPr>
        <w:lastRenderedPageBreak/>
        <w:t>components: (</w:t>
      </w:r>
      <w:proofErr w:type="spellStart"/>
      <w:r w:rsidRPr="00725226">
        <w:rPr>
          <w:rFonts w:ascii="Times New Roman" w:hAnsi="Times New Roman"/>
          <w:sz w:val="24"/>
        </w:rPr>
        <w:t>i</w:t>
      </w:r>
      <w:proofErr w:type="spellEnd"/>
      <w:r w:rsidRPr="00725226">
        <w:rPr>
          <w:rFonts w:ascii="Times New Roman" w:hAnsi="Times New Roman"/>
          <w:sz w:val="24"/>
        </w:rPr>
        <w:t>) preparation of a harmonized reporting system and format; (ii) preparation of the annual reports based on harmonized system (iii) capacity building of AUC and AMCOW including establishment of data management and reporting platform as well as trainin</w:t>
      </w:r>
      <w:r w:rsidR="006D4FBD" w:rsidRPr="00725226">
        <w:rPr>
          <w:rFonts w:ascii="Times New Roman" w:hAnsi="Times New Roman"/>
          <w:sz w:val="24"/>
        </w:rPr>
        <w:t xml:space="preserve">g and (iv) project management. </w:t>
      </w:r>
      <w:r w:rsidRPr="00725226">
        <w:rPr>
          <w:rFonts w:ascii="Times New Roman" w:hAnsi="Times New Roman"/>
          <w:sz w:val="24"/>
        </w:rPr>
        <w:t>AMCOW has already established a technical task force on monitoring and reporting.  The proposed UNDP-GEF project will support ANBO to work closely with AMCOW through this task force and contribute transboundary perspectives to the ongoing monitoring and reporting and information management efforts.</w:t>
      </w:r>
    </w:p>
    <w:p w14:paraId="21DF9EDE" w14:textId="77777777" w:rsidR="008D36B5" w:rsidRPr="00725226" w:rsidRDefault="008D36B5" w:rsidP="00CE6C9B">
      <w:pPr>
        <w:autoSpaceDE w:val="0"/>
        <w:autoSpaceDN w:val="0"/>
        <w:adjustRightInd w:val="0"/>
        <w:spacing w:after="0" w:line="276" w:lineRule="auto"/>
        <w:ind w:left="360"/>
        <w:rPr>
          <w:rFonts w:ascii="Times New Roman" w:hAnsi="Times New Roman"/>
          <w:sz w:val="24"/>
        </w:rPr>
      </w:pPr>
    </w:p>
    <w:p w14:paraId="1ADE737B" w14:textId="77777777" w:rsidR="008D36B5" w:rsidRPr="00725226" w:rsidRDefault="00C943AA" w:rsidP="00CE6C9B">
      <w:pPr>
        <w:pStyle w:val="Heading2"/>
        <w:rPr>
          <w:rFonts w:ascii="Times New Roman" w:hAnsi="Times New Roman"/>
          <w:sz w:val="24"/>
        </w:rPr>
      </w:pPr>
      <w:bookmarkStart w:id="30" w:name="_Toc467002478"/>
      <w:r w:rsidRPr="00725226">
        <w:rPr>
          <w:rFonts w:ascii="Times New Roman" w:hAnsi="Times New Roman"/>
          <w:sz w:val="24"/>
        </w:rPr>
        <w:t>2.6</w:t>
      </w:r>
      <w:r w:rsidR="00350931" w:rsidRPr="00725226">
        <w:rPr>
          <w:rFonts w:ascii="Times New Roman" w:hAnsi="Times New Roman"/>
          <w:sz w:val="24"/>
        </w:rPr>
        <w:t xml:space="preserve"> </w:t>
      </w:r>
      <w:r w:rsidR="008D36B5" w:rsidRPr="00725226">
        <w:rPr>
          <w:rFonts w:ascii="Times New Roman" w:hAnsi="Times New Roman"/>
          <w:sz w:val="24"/>
        </w:rPr>
        <w:t>Cost Effectiveness</w:t>
      </w:r>
      <w:bookmarkEnd w:id="30"/>
    </w:p>
    <w:p w14:paraId="6300FE70" w14:textId="77777777" w:rsidR="008D36B5" w:rsidRPr="00725226" w:rsidRDefault="008D36B5" w:rsidP="00CE6C9B">
      <w:pPr>
        <w:autoSpaceDE w:val="0"/>
        <w:autoSpaceDN w:val="0"/>
        <w:adjustRightInd w:val="0"/>
        <w:spacing w:after="0" w:line="276" w:lineRule="auto"/>
        <w:ind w:left="360"/>
        <w:rPr>
          <w:rFonts w:ascii="Times New Roman" w:hAnsi="Times New Roman"/>
          <w:sz w:val="24"/>
        </w:rPr>
      </w:pPr>
    </w:p>
    <w:p w14:paraId="382DF6D7" w14:textId="77777777" w:rsidR="0019765D" w:rsidRPr="00725226" w:rsidRDefault="008D36B5"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The project is closely coordinated with the EU funded SITWA project and builds directly on outputs from that project, including the ANBO Strategy and Action Plan. Synergies, and thus cost savings, are created through designing outputs of this project that respond directly to priorities/ needs identified through the SITWA project. As a consequence the project funds can be spend directly on already identified priority activities with no funding used for scoping, needs assessments etc., thus maximizing the impact of the project funds.</w:t>
      </w:r>
    </w:p>
    <w:p w14:paraId="56635C03" w14:textId="77777777" w:rsidR="00DA1370" w:rsidRPr="00725226" w:rsidRDefault="00DA1370" w:rsidP="00DA1370">
      <w:pPr>
        <w:autoSpaceDE w:val="0"/>
        <w:autoSpaceDN w:val="0"/>
        <w:adjustRightInd w:val="0"/>
        <w:spacing w:after="0" w:line="276" w:lineRule="auto"/>
        <w:ind w:left="360"/>
        <w:rPr>
          <w:rFonts w:ascii="Times New Roman" w:hAnsi="Times New Roman"/>
          <w:sz w:val="24"/>
        </w:rPr>
      </w:pPr>
    </w:p>
    <w:p w14:paraId="3CCDCAFD" w14:textId="77777777" w:rsidR="00DA1370" w:rsidRPr="00725226" w:rsidRDefault="00DA1370"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The project also aims to achieve the cost effectiveness by coordinating with many R/LBOs and Groundwater Commissions in Africa through its network organization – ANBO.  Most of the project activities will be delivered through ANBO as ANBO implements its newly adopted Strategy.  The project will also work closely with AMCOW through ANBO on the pertinent transboundary water resources management issues in Africa.  </w:t>
      </w:r>
      <w:r w:rsidR="00136C9D" w:rsidRPr="00725226">
        <w:rPr>
          <w:rFonts w:ascii="Times New Roman" w:hAnsi="Times New Roman"/>
          <w:sz w:val="24"/>
        </w:rPr>
        <w:t xml:space="preserve">By choosing ANBO as an entry point for this project intervention, GEF finance will be strategically linked to transboundary water resources governance discussions in the continental Africa </w:t>
      </w:r>
      <w:r w:rsidR="0039460A" w:rsidRPr="00725226">
        <w:rPr>
          <w:rFonts w:ascii="Times New Roman" w:hAnsi="Times New Roman"/>
          <w:sz w:val="24"/>
        </w:rPr>
        <w:t xml:space="preserve">scale </w:t>
      </w:r>
      <w:r w:rsidR="00136C9D" w:rsidRPr="00725226">
        <w:rPr>
          <w:rFonts w:ascii="Times New Roman" w:hAnsi="Times New Roman"/>
          <w:sz w:val="24"/>
        </w:rPr>
        <w:t xml:space="preserve">in </w:t>
      </w:r>
      <w:r w:rsidR="003448A4" w:rsidRPr="00725226">
        <w:rPr>
          <w:rFonts w:ascii="Times New Roman" w:hAnsi="Times New Roman"/>
          <w:sz w:val="24"/>
        </w:rPr>
        <w:t xml:space="preserve">a cost effective manner.  </w:t>
      </w:r>
    </w:p>
    <w:p w14:paraId="3DF114F7" w14:textId="77777777" w:rsidR="0019765D" w:rsidRPr="00725226" w:rsidRDefault="0019765D" w:rsidP="00CE6C9B">
      <w:pPr>
        <w:autoSpaceDE w:val="0"/>
        <w:autoSpaceDN w:val="0"/>
        <w:adjustRightInd w:val="0"/>
        <w:spacing w:after="0" w:line="276" w:lineRule="auto"/>
        <w:ind w:left="360"/>
        <w:rPr>
          <w:rFonts w:ascii="Times New Roman" w:hAnsi="Times New Roman"/>
          <w:sz w:val="24"/>
        </w:rPr>
      </w:pPr>
    </w:p>
    <w:p w14:paraId="64BE2564" w14:textId="77777777" w:rsidR="00BC7F4A" w:rsidRPr="00725226" w:rsidRDefault="00C943AA" w:rsidP="00CE6C9B">
      <w:pPr>
        <w:pStyle w:val="Heading2"/>
        <w:rPr>
          <w:rFonts w:ascii="Times New Roman" w:hAnsi="Times New Roman"/>
          <w:sz w:val="24"/>
        </w:rPr>
      </w:pPr>
      <w:bookmarkStart w:id="31" w:name="_Toc417868579"/>
      <w:bookmarkStart w:id="32" w:name="_Toc436375680"/>
      <w:bookmarkStart w:id="33" w:name="_Toc436380061"/>
      <w:bookmarkStart w:id="34" w:name="_Toc467002479"/>
      <w:r w:rsidRPr="00725226">
        <w:rPr>
          <w:rFonts w:ascii="Times New Roman" w:hAnsi="Times New Roman"/>
          <w:sz w:val="24"/>
        </w:rPr>
        <w:t>2.7</w:t>
      </w:r>
      <w:r w:rsidR="00350931" w:rsidRPr="00725226">
        <w:rPr>
          <w:rFonts w:ascii="Times New Roman" w:hAnsi="Times New Roman"/>
          <w:sz w:val="24"/>
        </w:rPr>
        <w:t xml:space="preserve"> </w:t>
      </w:r>
      <w:r w:rsidR="003B3B99" w:rsidRPr="00725226">
        <w:rPr>
          <w:rFonts w:ascii="Times New Roman" w:hAnsi="Times New Roman"/>
          <w:sz w:val="24"/>
        </w:rPr>
        <w:t>Sustainability</w:t>
      </w:r>
      <w:bookmarkEnd w:id="31"/>
      <w:bookmarkEnd w:id="32"/>
      <w:bookmarkEnd w:id="33"/>
      <w:bookmarkEnd w:id="34"/>
    </w:p>
    <w:p w14:paraId="6DAD491D" w14:textId="77777777" w:rsidR="003B3B99" w:rsidRPr="00725226" w:rsidRDefault="003B3B99" w:rsidP="00CE6C9B">
      <w:pPr>
        <w:autoSpaceDE w:val="0"/>
        <w:autoSpaceDN w:val="0"/>
        <w:adjustRightInd w:val="0"/>
        <w:spacing w:after="0" w:line="276" w:lineRule="auto"/>
        <w:ind w:left="360"/>
        <w:rPr>
          <w:rFonts w:ascii="Times New Roman" w:hAnsi="Times New Roman"/>
          <w:sz w:val="24"/>
        </w:rPr>
      </w:pPr>
    </w:p>
    <w:p w14:paraId="2BDACAEF" w14:textId="77777777" w:rsidR="00BC7F4A" w:rsidRPr="00725226"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ANBO guidelines on climate resilient infrastructure development for L/RBOs </w:t>
      </w:r>
      <w:r w:rsidR="00BC7F4A" w:rsidRPr="00725226">
        <w:rPr>
          <w:rFonts w:ascii="Times New Roman" w:hAnsi="Times New Roman"/>
          <w:sz w:val="24"/>
        </w:rPr>
        <w:t>are</w:t>
      </w:r>
      <w:r w:rsidRPr="00725226">
        <w:rPr>
          <w:rFonts w:ascii="Times New Roman" w:hAnsi="Times New Roman"/>
          <w:sz w:val="24"/>
        </w:rPr>
        <w:t xml:space="preserve"> specifically designed to support the effective involvement of L/RBOs in infrastructure development discussions initiated under the PIDA and to link the ‘soft’ transboundary policy and management discussions with the ‘hard’ infrastructure driven discussions.</w:t>
      </w:r>
      <w:r w:rsidR="00BC7F4A" w:rsidRPr="00725226">
        <w:rPr>
          <w:rFonts w:ascii="Times New Roman" w:hAnsi="Times New Roman"/>
          <w:sz w:val="24"/>
        </w:rPr>
        <w:t xml:space="preserve"> </w:t>
      </w:r>
      <w:r w:rsidRPr="00725226">
        <w:rPr>
          <w:rFonts w:ascii="Times New Roman" w:hAnsi="Times New Roman"/>
          <w:sz w:val="24"/>
        </w:rPr>
        <w:t xml:space="preserve">The project will contribute to strengthening pan-African transboundary water governance and knowledge management frameworks. Through strengthening ANBO as the technical arm of AMCOW on transboundary water management, AMCOW will have a permanent focal point on transboundary water management matters, which in turn represents the broader L/RBOs community on the continent. Through this, policy guidance to African Ministers will be provided in a more coherent manner and representative of the practical challenges facing transboundary water management in all regions of the continent. At the same time, the dissemination and implementation of AMCOW policy decisions at REC and basin level, </w:t>
      </w:r>
      <w:r w:rsidRPr="00725226">
        <w:rPr>
          <w:rFonts w:ascii="Times New Roman" w:hAnsi="Times New Roman"/>
          <w:sz w:val="24"/>
        </w:rPr>
        <w:lastRenderedPageBreak/>
        <w:t>through the respective Member States, will be significantly improved. The full establishment of the AWIS as the continent’s premier knowledge platform for transboundary water management information will further strengthen these effects.</w:t>
      </w:r>
    </w:p>
    <w:p w14:paraId="03A7EDCC" w14:textId="77777777" w:rsidR="00BC7F4A" w:rsidRPr="00725226" w:rsidRDefault="00BC7F4A" w:rsidP="00CE6C9B">
      <w:pPr>
        <w:autoSpaceDE w:val="0"/>
        <w:autoSpaceDN w:val="0"/>
        <w:adjustRightInd w:val="0"/>
        <w:spacing w:after="0" w:line="276" w:lineRule="auto"/>
        <w:ind w:left="360"/>
        <w:rPr>
          <w:rFonts w:ascii="Times New Roman" w:hAnsi="Times New Roman"/>
          <w:sz w:val="24"/>
        </w:rPr>
      </w:pPr>
    </w:p>
    <w:p w14:paraId="5C5A5CB6" w14:textId="77777777" w:rsidR="00BC7F4A" w:rsidRPr="00725226"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Through the technical support provided to RECs and L/RBOs on knowledge management, legal and institutional issues and financial resource mobilization, some of the most pressing challenges facing the majority of L/RBOs will be addressed, thus assisting those basins to better manage the environmental challenges they are facing and contributing to long-term sustainable management of transboundary basins.</w:t>
      </w:r>
    </w:p>
    <w:p w14:paraId="11A39566" w14:textId="77777777" w:rsidR="005E4236" w:rsidRPr="00725226" w:rsidRDefault="005E4236" w:rsidP="00CE6C9B">
      <w:pPr>
        <w:autoSpaceDE w:val="0"/>
        <w:autoSpaceDN w:val="0"/>
        <w:adjustRightInd w:val="0"/>
        <w:spacing w:after="0" w:line="276" w:lineRule="auto"/>
        <w:ind w:left="360"/>
        <w:rPr>
          <w:rFonts w:ascii="Times New Roman" w:hAnsi="Times New Roman"/>
          <w:sz w:val="24"/>
        </w:rPr>
      </w:pPr>
    </w:p>
    <w:p w14:paraId="4BA73761" w14:textId="77777777" w:rsidR="00BC7F4A" w:rsidRPr="00725226"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The global environment benefits that will be realized through this project include: improved governance in the management of transboundary water resources management in Africa and the realization of ecosystem based- IWRM planning and implementation in the various L/RBOs. ANBO has been identified as a suitable vehicle to effectively fill some of the identified governance gaps and capacity needs at continental and regional levels with respect to the management of these global environmental problems.  With it being the umbrella organization that brings together the L/RBOs on the African continent ANBO facilitates the exchange of experiences and best practices among these institutions so that they can learn together and from each other.  Many L/RBOs are already supported by GEF through the International Waters p</w:t>
      </w:r>
      <w:r w:rsidR="004B7FEA" w:rsidRPr="00725226">
        <w:rPr>
          <w:rFonts w:ascii="Times New Roman" w:hAnsi="Times New Roman"/>
          <w:sz w:val="24"/>
        </w:rPr>
        <w:t>ortfolio</w:t>
      </w:r>
      <w:r w:rsidRPr="00725226">
        <w:rPr>
          <w:rFonts w:ascii="Times New Roman" w:hAnsi="Times New Roman"/>
          <w:sz w:val="24"/>
        </w:rPr>
        <w:t>. Linking them under the single umbrella will therefore help consolidate the overall expected results from GEF interventions in Africa at the portfolio level.</w:t>
      </w:r>
    </w:p>
    <w:p w14:paraId="69046F75" w14:textId="77777777" w:rsidR="00BC7F4A" w:rsidRPr="00725226" w:rsidRDefault="00BC7F4A" w:rsidP="00CE6C9B">
      <w:pPr>
        <w:autoSpaceDE w:val="0"/>
        <w:autoSpaceDN w:val="0"/>
        <w:adjustRightInd w:val="0"/>
        <w:spacing w:after="0" w:line="276" w:lineRule="auto"/>
        <w:ind w:left="360"/>
        <w:rPr>
          <w:rFonts w:ascii="Times New Roman" w:hAnsi="Times New Roman"/>
          <w:sz w:val="24"/>
        </w:rPr>
      </w:pPr>
    </w:p>
    <w:p w14:paraId="6A34D8EE" w14:textId="77777777" w:rsidR="00BC7F4A" w:rsidRPr="00725226"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Choosing ANBO as an entry point to support Africa in its effort to improve transboundary water management is innovative and holds a lot of promise for the sustainability of the project beyond its implementation.  ANBO is made up of L/RBOs which were created by individual countries that share resources with their neighbours coming together to collaborate in the development of management systems and information systems that are compatible and comparable across their borders. The various RECs on the African continent have also been a motivating force for promoting transboundary cooperation in the management of shared resources such as water while in some instances the development of RBOs was initiated by the countries themselves without the motivation of </w:t>
      </w:r>
      <w:proofErr w:type="spellStart"/>
      <w:r w:rsidRPr="00725226">
        <w:rPr>
          <w:rFonts w:ascii="Times New Roman" w:hAnsi="Times New Roman"/>
          <w:sz w:val="24"/>
        </w:rPr>
        <w:t>RECs.</w:t>
      </w:r>
      <w:proofErr w:type="spellEnd"/>
      <w:r w:rsidRPr="00725226">
        <w:rPr>
          <w:rFonts w:ascii="Times New Roman" w:hAnsi="Times New Roman"/>
          <w:sz w:val="24"/>
        </w:rPr>
        <w:t xml:space="preserve"> The involvement of the L/RBOs and RECs in the implementation of the proposed project will promote increased ownership among these institutions and ensure sustainability of the programme into the future.  This will be further enhanced through the project's focus on mainstreaming national strategies and plans such as National Action Plans, Poverty Reduction Strategies and National Communications under the various international conventions into its logic.  This will result in increased sustainability of project outputs in the future.</w:t>
      </w:r>
    </w:p>
    <w:p w14:paraId="08732537" w14:textId="77777777" w:rsidR="00350931" w:rsidRPr="00725226" w:rsidRDefault="00350931" w:rsidP="00CE6C9B">
      <w:pPr>
        <w:autoSpaceDE w:val="0"/>
        <w:autoSpaceDN w:val="0"/>
        <w:adjustRightInd w:val="0"/>
        <w:spacing w:after="0" w:line="276" w:lineRule="auto"/>
        <w:rPr>
          <w:rFonts w:ascii="Times New Roman" w:hAnsi="Times New Roman"/>
          <w:sz w:val="24"/>
        </w:rPr>
      </w:pPr>
    </w:p>
    <w:p w14:paraId="2CD30B8E" w14:textId="77777777" w:rsidR="0088246E" w:rsidRPr="00725226" w:rsidRDefault="0088246E" w:rsidP="0088246E">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lastRenderedPageBreak/>
        <w:t xml:space="preserve">With an aim to ensure the sustainability of the project impacts expected to be achieved through the project’s efforts on portfolio learning, the project will explore, during its implementation phase, a more formal institutionalized partnership arrangement between ANBO and the GEF IW: LEARN which can continue beyond the project implementation period.  As ANBO is not a project but an established institution, any potential partnership to be explored must be discussed following its protocol and a formal agreement to be signed by ANBO to realize such partnership must be vetted through its established procedures. </w:t>
      </w:r>
    </w:p>
    <w:p w14:paraId="597482A6" w14:textId="77777777" w:rsidR="00B828B7" w:rsidRPr="00725226" w:rsidRDefault="00B828B7" w:rsidP="00B828B7">
      <w:pPr>
        <w:pStyle w:val="ListParagraph"/>
      </w:pPr>
    </w:p>
    <w:p w14:paraId="02C854A9" w14:textId="77777777" w:rsidR="00B828B7" w:rsidRPr="00725226" w:rsidRDefault="00B828B7" w:rsidP="00B828B7">
      <w:pPr>
        <w:autoSpaceDE w:val="0"/>
        <w:autoSpaceDN w:val="0"/>
        <w:adjustRightInd w:val="0"/>
        <w:spacing w:after="0" w:line="276" w:lineRule="auto"/>
        <w:ind w:left="360"/>
        <w:rPr>
          <w:rFonts w:ascii="Times New Roman" w:hAnsi="Times New Roman"/>
          <w:sz w:val="24"/>
        </w:rPr>
      </w:pPr>
    </w:p>
    <w:p w14:paraId="6DC25FD0" w14:textId="77777777" w:rsidR="00BC7F4A" w:rsidRPr="00725226" w:rsidRDefault="00CF2928" w:rsidP="00CE6C9B">
      <w:pPr>
        <w:pStyle w:val="Heading2"/>
        <w:rPr>
          <w:rFonts w:ascii="Times New Roman" w:hAnsi="Times New Roman"/>
          <w:sz w:val="24"/>
        </w:rPr>
      </w:pPr>
      <w:bookmarkStart w:id="35" w:name="_Toc417868580"/>
      <w:bookmarkStart w:id="36" w:name="_Toc436375681"/>
      <w:bookmarkStart w:id="37" w:name="_Toc436380062"/>
      <w:bookmarkStart w:id="38" w:name="_Toc467002480"/>
      <w:r w:rsidRPr="00725226">
        <w:rPr>
          <w:rFonts w:ascii="Times New Roman" w:hAnsi="Times New Roman"/>
          <w:sz w:val="24"/>
        </w:rPr>
        <w:t>2.8</w:t>
      </w:r>
      <w:r w:rsidR="00350931" w:rsidRPr="00725226">
        <w:rPr>
          <w:rFonts w:ascii="Times New Roman" w:hAnsi="Times New Roman"/>
          <w:sz w:val="24"/>
        </w:rPr>
        <w:t xml:space="preserve"> </w:t>
      </w:r>
      <w:r w:rsidR="003B3B99" w:rsidRPr="00725226">
        <w:rPr>
          <w:rFonts w:ascii="Times New Roman" w:hAnsi="Times New Roman"/>
          <w:sz w:val="24"/>
        </w:rPr>
        <w:t>Replicability</w:t>
      </w:r>
      <w:bookmarkEnd w:id="35"/>
      <w:bookmarkEnd w:id="36"/>
      <w:bookmarkEnd w:id="37"/>
      <w:bookmarkEnd w:id="38"/>
    </w:p>
    <w:p w14:paraId="54E29C08" w14:textId="77777777" w:rsidR="003B3B99" w:rsidRPr="00725226" w:rsidRDefault="003B3B99" w:rsidP="00CE6C9B">
      <w:pPr>
        <w:autoSpaceDE w:val="0"/>
        <w:autoSpaceDN w:val="0"/>
        <w:adjustRightInd w:val="0"/>
        <w:spacing w:after="0" w:line="276" w:lineRule="auto"/>
        <w:ind w:left="360"/>
        <w:rPr>
          <w:rFonts w:ascii="Times New Roman" w:hAnsi="Times New Roman"/>
          <w:sz w:val="24"/>
        </w:rPr>
      </w:pPr>
    </w:p>
    <w:p w14:paraId="1488C749" w14:textId="77777777" w:rsidR="00BC7F4A" w:rsidRPr="00725226"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The project builds strongly on the momentum and stakeholder support generated through the inception phase of the SITWA project. Extensive stakeholder consultations carried out under the SITWA project improved the visibility of ANBO as a key role-player in transboundary water management in Africa.  Their position is further strengthened by its close alignment with AMCOW as the latter’s technical arm. Now ANBO is widely seen by stakeholders (AMCOW, RECs, L/RBOs) as occupying a strategic niche as the continent’s premier information and knowledge hub on transboundary water management. Likewise, ANBO is expected to play a facilitation and supporting role when L/RBOs need any specific technical support (e.g., in areas of legal and institutional development of L/RBOs, resource mobilization, etc.).</w:t>
      </w:r>
    </w:p>
    <w:p w14:paraId="5E51EFF8" w14:textId="77777777" w:rsidR="003B3B99" w:rsidRPr="00725226" w:rsidRDefault="003B3B99" w:rsidP="00CE6C9B">
      <w:pPr>
        <w:autoSpaceDE w:val="0"/>
        <w:autoSpaceDN w:val="0"/>
        <w:adjustRightInd w:val="0"/>
        <w:spacing w:after="0" w:line="276" w:lineRule="auto"/>
        <w:ind w:left="360"/>
        <w:rPr>
          <w:rFonts w:ascii="Times New Roman" w:hAnsi="Times New Roman"/>
          <w:sz w:val="24"/>
        </w:rPr>
      </w:pPr>
    </w:p>
    <w:p w14:paraId="086FDCA2" w14:textId="77777777" w:rsidR="00BC7F4A" w:rsidRPr="00725226" w:rsidRDefault="001727B5"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The UNDP-GEF project will assist ANBO to meet some of those expectations and deliver expected technical support to its key stakeholders.  </w:t>
      </w:r>
      <w:r w:rsidR="008767CA" w:rsidRPr="00725226">
        <w:rPr>
          <w:rFonts w:ascii="Times New Roman" w:hAnsi="Times New Roman"/>
          <w:sz w:val="24"/>
        </w:rPr>
        <w:t xml:space="preserve">The project will also support </w:t>
      </w:r>
      <w:r w:rsidR="005974AA" w:rsidRPr="00725226">
        <w:rPr>
          <w:rFonts w:ascii="Times New Roman" w:hAnsi="Times New Roman"/>
          <w:sz w:val="24"/>
        </w:rPr>
        <w:t xml:space="preserve">strengthening ANBO’s resource mobilisation capacity </w:t>
      </w:r>
      <w:r w:rsidR="008767CA" w:rsidRPr="00725226">
        <w:rPr>
          <w:rFonts w:ascii="Times New Roman" w:hAnsi="Times New Roman"/>
          <w:sz w:val="24"/>
        </w:rPr>
        <w:t>through the</w:t>
      </w:r>
      <w:r w:rsidR="005974AA" w:rsidRPr="00725226">
        <w:rPr>
          <w:rFonts w:ascii="Times New Roman" w:hAnsi="Times New Roman"/>
          <w:sz w:val="24"/>
        </w:rPr>
        <w:t xml:space="preserve"> </w:t>
      </w:r>
      <w:r w:rsidR="00194DCF" w:rsidRPr="00725226">
        <w:rPr>
          <w:rFonts w:ascii="Times New Roman" w:hAnsi="Times New Roman"/>
          <w:sz w:val="24"/>
        </w:rPr>
        <w:t>develop</w:t>
      </w:r>
      <w:r w:rsidR="008767CA" w:rsidRPr="00725226">
        <w:rPr>
          <w:rFonts w:ascii="Times New Roman" w:hAnsi="Times New Roman"/>
          <w:sz w:val="24"/>
        </w:rPr>
        <w:t>ment of</w:t>
      </w:r>
      <w:r w:rsidR="00194DCF" w:rsidRPr="00725226">
        <w:rPr>
          <w:rFonts w:ascii="Times New Roman" w:hAnsi="Times New Roman"/>
          <w:sz w:val="24"/>
        </w:rPr>
        <w:t xml:space="preserve"> </w:t>
      </w:r>
      <w:r w:rsidR="005974AA" w:rsidRPr="00725226">
        <w:rPr>
          <w:rFonts w:ascii="Times New Roman" w:hAnsi="Times New Roman"/>
          <w:sz w:val="24"/>
        </w:rPr>
        <w:t xml:space="preserve">the long-term financial sustainability strategy for ANBO. </w:t>
      </w:r>
      <w:r w:rsidRPr="00725226">
        <w:rPr>
          <w:rFonts w:ascii="Times New Roman" w:hAnsi="Times New Roman"/>
          <w:sz w:val="24"/>
        </w:rPr>
        <w:t>It is expected that if the project meets its expected objectives it will help secure additional resources to support ANBO’s core budget, leading to the long-term sustainability.  Discussions will therefore be hel</w:t>
      </w:r>
      <w:r w:rsidR="00187DFB" w:rsidRPr="00725226">
        <w:rPr>
          <w:rFonts w:ascii="Times New Roman" w:hAnsi="Times New Roman"/>
          <w:sz w:val="24"/>
        </w:rPr>
        <w:t>d</w:t>
      </w:r>
      <w:r w:rsidRPr="00725226">
        <w:rPr>
          <w:rFonts w:ascii="Times New Roman" w:hAnsi="Times New Roman"/>
          <w:sz w:val="24"/>
        </w:rPr>
        <w:t xml:space="preserve"> with a number of potential cooperating partners who are keen to contribute to the improved transboundary water management in Africa at continental level during the development of this project document as well as during the project lifetime.</w:t>
      </w:r>
    </w:p>
    <w:p w14:paraId="466FD6AB" w14:textId="77777777" w:rsidR="003B3B99" w:rsidRPr="00725226" w:rsidRDefault="003B3B99" w:rsidP="00CE6C9B">
      <w:pPr>
        <w:autoSpaceDE w:val="0"/>
        <w:autoSpaceDN w:val="0"/>
        <w:adjustRightInd w:val="0"/>
        <w:spacing w:after="0" w:line="276" w:lineRule="auto"/>
        <w:ind w:left="360"/>
        <w:rPr>
          <w:rFonts w:ascii="Times New Roman" w:hAnsi="Times New Roman"/>
          <w:sz w:val="24"/>
        </w:rPr>
      </w:pPr>
    </w:p>
    <w:p w14:paraId="4B8B3137" w14:textId="77777777" w:rsidR="00B512C0" w:rsidRPr="00725226" w:rsidRDefault="00BC7F4A"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w:t>
      </w:r>
      <w:r w:rsidR="001727B5" w:rsidRPr="00725226">
        <w:rPr>
          <w:rFonts w:ascii="Times New Roman" w:hAnsi="Times New Roman"/>
          <w:sz w:val="24"/>
        </w:rPr>
        <w:t xml:space="preserve">he proposed project has limited funding and can therefore </w:t>
      </w:r>
      <w:r w:rsidR="007C4637" w:rsidRPr="00725226">
        <w:rPr>
          <w:rFonts w:ascii="Times New Roman" w:hAnsi="Times New Roman"/>
          <w:sz w:val="24"/>
        </w:rPr>
        <w:t xml:space="preserve">only </w:t>
      </w:r>
      <w:r w:rsidR="001727B5" w:rsidRPr="00725226">
        <w:rPr>
          <w:rFonts w:ascii="Times New Roman" w:hAnsi="Times New Roman"/>
          <w:sz w:val="24"/>
        </w:rPr>
        <w:t xml:space="preserve">be implemented at pilot scale. However, the lessons generated from the interventions at these pilot sites provide huge scope and potential </w:t>
      </w:r>
      <w:r w:rsidR="005974AA" w:rsidRPr="00725226">
        <w:rPr>
          <w:rFonts w:ascii="Times New Roman" w:hAnsi="Times New Roman"/>
          <w:sz w:val="24"/>
        </w:rPr>
        <w:t xml:space="preserve">for </w:t>
      </w:r>
      <w:r w:rsidR="001727B5" w:rsidRPr="00725226">
        <w:rPr>
          <w:rFonts w:ascii="Times New Roman" w:hAnsi="Times New Roman"/>
          <w:sz w:val="24"/>
        </w:rPr>
        <w:t xml:space="preserve">scaling up and replication.  The proposed strengthening of AWIS at ANBO which is to be linked to the information management systems at L/RBO level, for example, will be piloted in two selected basins by this project.  This effort can and should be in the long-run scaled up to many more African L/RBOs in order to create a comprehensive knowledge management platform for transboundary surface and groundwater management in Africa. </w:t>
      </w:r>
    </w:p>
    <w:p w14:paraId="35EBF5AE" w14:textId="77777777" w:rsidR="00B512C0" w:rsidRPr="00725226" w:rsidRDefault="00B512C0" w:rsidP="00CE6C9B">
      <w:pPr>
        <w:autoSpaceDE w:val="0"/>
        <w:autoSpaceDN w:val="0"/>
        <w:adjustRightInd w:val="0"/>
        <w:spacing w:after="0" w:line="276" w:lineRule="auto"/>
        <w:ind w:left="360"/>
        <w:rPr>
          <w:rFonts w:ascii="Times New Roman" w:hAnsi="Times New Roman"/>
          <w:sz w:val="24"/>
        </w:rPr>
      </w:pPr>
    </w:p>
    <w:p w14:paraId="383CE0DD" w14:textId="77777777" w:rsidR="00E36A07" w:rsidRPr="00725226" w:rsidRDefault="00E36A07"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In Africa a lack of available information is considered as one of the barriers against making sound decisions in realizing Integrated Water Resources Management (IWRM) at all levels.  The reasons for the poor and limited access to the data useful to make sound decisions to realize IWRM at transboundary level are multiple and diverse, with the main reasons being a lack of basic data generation, </w:t>
      </w:r>
      <w:r w:rsidR="00350931" w:rsidRPr="00725226">
        <w:rPr>
          <w:rFonts w:ascii="Times New Roman" w:hAnsi="Times New Roman"/>
          <w:sz w:val="24"/>
        </w:rPr>
        <w:t xml:space="preserve">incomplete and dispersed data, </w:t>
      </w:r>
      <w:r w:rsidRPr="00725226">
        <w:rPr>
          <w:rFonts w:ascii="Times New Roman" w:hAnsi="Times New Roman"/>
          <w:sz w:val="24"/>
        </w:rPr>
        <w:t>lack of homogeneity and comparability of data, lack of traceability of existing datasets,  lack of policies or protocols regulating the access and dissemination of relevant information, confidentiality of collected data, lack of capacity to</w:t>
      </w:r>
      <w:r w:rsidR="003B3B99" w:rsidRPr="00725226">
        <w:rPr>
          <w:rFonts w:ascii="Times New Roman" w:hAnsi="Times New Roman"/>
          <w:sz w:val="24"/>
        </w:rPr>
        <w:t xml:space="preserve"> </w:t>
      </w:r>
      <w:r w:rsidRPr="00725226">
        <w:rPr>
          <w:rFonts w:ascii="Times New Roman" w:hAnsi="Times New Roman"/>
          <w:sz w:val="24"/>
        </w:rPr>
        <w:t>organize them.  AU, AMCOW, RECs, L/RBOs are all generating or disseminating some sort of information but they are not always coherent or compatible.</w:t>
      </w:r>
    </w:p>
    <w:p w14:paraId="128B5129" w14:textId="77777777" w:rsidR="00E36A07" w:rsidRPr="00725226" w:rsidRDefault="00E36A07" w:rsidP="00CE6C9B">
      <w:pPr>
        <w:autoSpaceDE w:val="0"/>
        <w:autoSpaceDN w:val="0"/>
        <w:adjustRightInd w:val="0"/>
        <w:spacing w:after="0" w:line="276" w:lineRule="auto"/>
        <w:ind w:left="360"/>
        <w:rPr>
          <w:rFonts w:ascii="Times New Roman" w:hAnsi="Times New Roman"/>
          <w:sz w:val="24"/>
        </w:rPr>
      </w:pPr>
    </w:p>
    <w:p w14:paraId="05B54154" w14:textId="77777777" w:rsidR="00E36A07" w:rsidRPr="00725226" w:rsidRDefault="00E36A07"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At the transboundary basins level, the existing L/ RBOs are often developing basin-wide IWRM plans (including addressing vulnerability to floods and droughts, priority issues for short and long term investments, water quantity analyses and water quality objectives, etc.).  When they develop their IWRM Plans, they often develop some kind of information management systems.  With this effort, some elements of information and documentation resources about African basins are widely available on the internet (e.g. L/RBO websites) but they are scattered and users will have to visit each website to find a complete overall picture of the state of transboundary basin management</w:t>
      </w:r>
      <w:r w:rsidR="007B1E90" w:rsidRPr="00725226">
        <w:rPr>
          <w:rFonts w:ascii="Times New Roman" w:hAnsi="Times New Roman"/>
          <w:sz w:val="24"/>
        </w:rPr>
        <w:t xml:space="preserve"> </w:t>
      </w:r>
      <w:r w:rsidRPr="00725226">
        <w:rPr>
          <w:rFonts w:ascii="Times New Roman" w:hAnsi="Times New Roman"/>
          <w:sz w:val="24"/>
        </w:rPr>
        <w:t>in</w:t>
      </w:r>
      <w:r w:rsidR="007B1E90" w:rsidRPr="00725226">
        <w:rPr>
          <w:rFonts w:ascii="Times New Roman" w:hAnsi="Times New Roman"/>
          <w:sz w:val="24"/>
        </w:rPr>
        <w:t xml:space="preserve"> </w:t>
      </w:r>
      <w:r w:rsidRPr="00725226">
        <w:rPr>
          <w:rFonts w:ascii="Times New Roman" w:hAnsi="Times New Roman"/>
          <w:sz w:val="24"/>
        </w:rPr>
        <w:t>Africa. Moreover, each organization has its own way of organizing and introducing knowledge on its website, as a consequence, the search is at times difficult for the users.</w:t>
      </w:r>
    </w:p>
    <w:p w14:paraId="1597E62C" w14:textId="77777777" w:rsidR="00E36A07" w:rsidRPr="00725226" w:rsidRDefault="00E36A07" w:rsidP="00CE6C9B">
      <w:pPr>
        <w:autoSpaceDE w:val="0"/>
        <w:autoSpaceDN w:val="0"/>
        <w:adjustRightInd w:val="0"/>
        <w:spacing w:after="0" w:line="276" w:lineRule="auto"/>
        <w:ind w:left="360"/>
        <w:rPr>
          <w:rFonts w:ascii="Times New Roman" w:hAnsi="Times New Roman"/>
          <w:sz w:val="24"/>
        </w:rPr>
      </w:pPr>
    </w:p>
    <w:p w14:paraId="7F65D15D" w14:textId="77777777" w:rsidR="00E36A07" w:rsidRPr="00725226" w:rsidRDefault="00E36A07"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Management of data and information are complex and daunting tasks, especially </w:t>
      </w:r>
      <w:r w:rsidR="00755662" w:rsidRPr="00725226">
        <w:rPr>
          <w:rFonts w:ascii="Times New Roman" w:hAnsi="Times New Roman"/>
          <w:sz w:val="24"/>
        </w:rPr>
        <w:t xml:space="preserve">in the context </w:t>
      </w:r>
      <w:r w:rsidR="00271294" w:rsidRPr="00725226">
        <w:rPr>
          <w:rFonts w:ascii="Times New Roman" w:hAnsi="Times New Roman"/>
          <w:sz w:val="24"/>
        </w:rPr>
        <w:t>o</w:t>
      </w:r>
      <w:r w:rsidR="00755662" w:rsidRPr="00725226">
        <w:rPr>
          <w:rFonts w:ascii="Times New Roman" w:hAnsi="Times New Roman"/>
          <w:sz w:val="24"/>
        </w:rPr>
        <w:t xml:space="preserve">f </w:t>
      </w:r>
      <w:r w:rsidRPr="00725226">
        <w:rPr>
          <w:rFonts w:ascii="Times New Roman" w:hAnsi="Times New Roman"/>
          <w:sz w:val="24"/>
        </w:rPr>
        <w:t xml:space="preserve">IWRM </w:t>
      </w:r>
      <w:r w:rsidR="00755662" w:rsidRPr="00725226">
        <w:rPr>
          <w:rFonts w:ascii="Times New Roman" w:hAnsi="Times New Roman"/>
          <w:sz w:val="24"/>
        </w:rPr>
        <w:t xml:space="preserve">with its </w:t>
      </w:r>
      <w:r w:rsidR="00350931" w:rsidRPr="00725226">
        <w:rPr>
          <w:rFonts w:ascii="Times New Roman" w:hAnsi="Times New Roman"/>
          <w:sz w:val="24"/>
        </w:rPr>
        <w:t xml:space="preserve">multi-sectoral approach. </w:t>
      </w:r>
      <w:r w:rsidRPr="00725226">
        <w:rPr>
          <w:rFonts w:ascii="Times New Roman" w:hAnsi="Times New Roman"/>
          <w:sz w:val="24"/>
        </w:rPr>
        <w:t>Data or information available should be comprehensive enough; however, one data set can never serve everyone from various institutions at various levels with v</w:t>
      </w:r>
      <w:r w:rsidR="00350931" w:rsidRPr="00725226">
        <w:rPr>
          <w:rFonts w:ascii="Times New Roman" w:hAnsi="Times New Roman"/>
          <w:sz w:val="24"/>
        </w:rPr>
        <w:t xml:space="preserve">arying interests and concerns. </w:t>
      </w:r>
      <w:r w:rsidRPr="00725226">
        <w:rPr>
          <w:rFonts w:ascii="Times New Roman" w:hAnsi="Times New Roman"/>
          <w:sz w:val="24"/>
        </w:rPr>
        <w:t>Therefore, this project will focus on removing the data and information management barriers related to transboundary</w:t>
      </w:r>
      <w:r w:rsidR="00CF390D" w:rsidRPr="00725226">
        <w:rPr>
          <w:rFonts w:ascii="Times New Roman" w:hAnsi="Times New Roman"/>
          <w:sz w:val="24"/>
        </w:rPr>
        <w:t xml:space="preserve"> </w:t>
      </w:r>
      <w:r w:rsidRPr="00725226">
        <w:rPr>
          <w:rFonts w:ascii="Times New Roman" w:hAnsi="Times New Roman"/>
          <w:sz w:val="24"/>
        </w:rPr>
        <w:t>waters man</w:t>
      </w:r>
      <w:r w:rsidR="00350931" w:rsidRPr="00725226">
        <w:rPr>
          <w:rFonts w:ascii="Times New Roman" w:hAnsi="Times New Roman"/>
          <w:sz w:val="24"/>
        </w:rPr>
        <w:t xml:space="preserve">agement with emphasis on IWRM. </w:t>
      </w:r>
      <w:r w:rsidRPr="00725226">
        <w:rPr>
          <w:rFonts w:ascii="Times New Roman" w:hAnsi="Times New Roman"/>
          <w:sz w:val="24"/>
        </w:rPr>
        <w:t xml:space="preserve">Having one central and starting point for anyone or any institutions interested in accessing the information related to transboundary waters management should make the access to the desired information easier.    </w:t>
      </w:r>
    </w:p>
    <w:p w14:paraId="001DE383" w14:textId="77777777" w:rsidR="00E36A07" w:rsidRPr="00725226" w:rsidRDefault="00E36A07" w:rsidP="00CE6C9B">
      <w:pPr>
        <w:autoSpaceDE w:val="0"/>
        <w:autoSpaceDN w:val="0"/>
        <w:adjustRightInd w:val="0"/>
        <w:spacing w:after="0" w:line="276" w:lineRule="auto"/>
        <w:ind w:left="360"/>
        <w:rPr>
          <w:rFonts w:ascii="Times New Roman" w:hAnsi="Times New Roman"/>
          <w:sz w:val="24"/>
        </w:rPr>
      </w:pPr>
    </w:p>
    <w:p w14:paraId="15ADBC7C" w14:textId="77777777" w:rsidR="00E36A07" w:rsidRPr="00725226" w:rsidRDefault="00E36A07"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Various approaches have been tried and tested at an individual L/ RBO level to build their information management capacity.  These efforts include the identification of information needs  of the partners (data users but also data producers/managers) with classification of the needs by priority order, the identification and analysis of existing data sources and existing data flow, the support to the development of agreements for data exchange, aiming to answer the need for information generation, the development of tools (databases, geographic information systems, decision support systems, web portals) and procedures for the collection, processing, production and dissemination of the expected information as well as the development of human resource capacity in data management and data processing.</w:t>
      </w:r>
    </w:p>
    <w:p w14:paraId="452494C0" w14:textId="77777777" w:rsidR="00BE0D43" w:rsidRPr="00725226" w:rsidRDefault="00BE0D43" w:rsidP="00CE6C9B">
      <w:pPr>
        <w:autoSpaceDE w:val="0"/>
        <w:autoSpaceDN w:val="0"/>
        <w:adjustRightInd w:val="0"/>
        <w:spacing w:after="0" w:line="276" w:lineRule="auto"/>
        <w:ind w:left="360"/>
        <w:rPr>
          <w:rFonts w:ascii="Times New Roman" w:hAnsi="Times New Roman"/>
          <w:sz w:val="24"/>
        </w:rPr>
      </w:pPr>
    </w:p>
    <w:p w14:paraId="276B5855" w14:textId="77777777" w:rsidR="00E36A07" w:rsidRPr="00725226" w:rsidRDefault="00E36A07" w:rsidP="00E87FF9">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ANBO, as an umbrella organization for African L/RBOs and as a technical arm of AMCOW in particular on transboundary water management matters, is best positioned to create a central and starting point for the information and data management for transboundary water resources management.  It will benefit not only L/RBOs but also RECs, AMCOW, AU and its member states.  ANBO is best positioned to facilitate the dissemination of best practices and knowledge among L/RBOs and also with the RECs and Member States.  ANBO can support building the coherent water information systems and data exchanges procedures between L/RBOs.  This can be built on their past efforts that established </w:t>
      </w:r>
      <w:r w:rsidR="000B3217" w:rsidRPr="00725226">
        <w:rPr>
          <w:rFonts w:ascii="Times New Roman" w:hAnsi="Times New Roman"/>
          <w:sz w:val="24"/>
        </w:rPr>
        <w:t xml:space="preserve">the </w:t>
      </w:r>
      <w:r w:rsidRPr="00725226">
        <w:rPr>
          <w:rFonts w:ascii="Times New Roman" w:hAnsi="Times New Roman"/>
          <w:sz w:val="24"/>
        </w:rPr>
        <w:t>African Water Information System (AWIS).  A web platform will facilitate increased and easier access to online water related documentation and information.  While specific technical infrastructure is built for improved information and knowledge management, ANBO can also make policy recommendations through relevant AMCOW task forces on the need for a policy or protocol for improved information management.</w:t>
      </w:r>
    </w:p>
    <w:p w14:paraId="5C2884FA" w14:textId="77777777" w:rsidR="009E66BF" w:rsidRPr="00725226" w:rsidRDefault="009E66BF" w:rsidP="005179B6">
      <w:pPr>
        <w:spacing w:line="276" w:lineRule="auto"/>
        <w:rPr>
          <w:rFonts w:ascii="Times New Roman" w:hAnsi="Times New Roman"/>
          <w:sz w:val="24"/>
        </w:rPr>
      </w:pPr>
    </w:p>
    <w:p w14:paraId="19824B55" w14:textId="77777777" w:rsidR="00E73D54" w:rsidRPr="00725226" w:rsidRDefault="00E73D54" w:rsidP="005179B6">
      <w:pPr>
        <w:spacing w:line="276" w:lineRule="auto"/>
        <w:ind w:left="360"/>
        <w:rPr>
          <w:rFonts w:ascii="Times New Roman" w:hAnsi="Times New Roman"/>
          <w:sz w:val="24"/>
        </w:rPr>
        <w:sectPr w:rsidR="00E73D54" w:rsidRPr="00725226" w:rsidSect="004B458A">
          <w:footerReference w:type="even" r:id="rId10"/>
          <w:footerReference w:type="default" r:id="rId11"/>
          <w:pgSz w:w="12240" w:h="15840" w:code="1"/>
          <w:pgMar w:top="990" w:right="1530" w:bottom="1166" w:left="1440" w:header="720" w:footer="432" w:gutter="0"/>
          <w:cols w:space="708"/>
          <w:titlePg/>
          <w:docGrid w:linePitch="360"/>
        </w:sectPr>
      </w:pPr>
      <w:bookmarkStart w:id="39" w:name="_Toc207800912"/>
    </w:p>
    <w:p w14:paraId="3690AD8F" w14:textId="181E9533" w:rsidR="009E66BF" w:rsidRPr="00725226" w:rsidRDefault="009E66BF" w:rsidP="0069633D">
      <w:pPr>
        <w:pStyle w:val="TOCHeading"/>
        <w:numPr>
          <w:ilvl w:val="0"/>
          <w:numId w:val="18"/>
        </w:numPr>
        <w:outlineLvl w:val="0"/>
      </w:pPr>
      <w:bookmarkStart w:id="40" w:name="_Toc417868581"/>
      <w:bookmarkStart w:id="41" w:name="_Toc436375682"/>
      <w:bookmarkStart w:id="42" w:name="_Toc436380063"/>
      <w:bookmarkStart w:id="43" w:name="_Toc467002481"/>
      <w:r w:rsidRPr="00725226">
        <w:lastRenderedPageBreak/>
        <w:t>Project Results Framework</w:t>
      </w:r>
      <w:bookmarkEnd w:id="40"/>
      <w:bookmarkEnd w:id="41"/>
      <w:bookmarkEnd w:id="42"/>
      <w:bookmarkEnd w:id="43"/>
      <w:r w:rsidRPr="00725226">
        <w:t xml:space="preserve">  </w:t>
      </w:r>
      <w:bookmarkStart w:id="44" w:name="_Toc207800913"/>
      <w:bookmarkEnd w:id="39"/>
    </w:p>
    <w:p w14:paraId="675F0AD5" w14:textId="77777777" w:rsidR="009E66BF" w:rsidRPr="00725226" w:rsidRDefault="009E66BF" w:rsidP="005179B6">
      <w:pPr>
        <w:spacing w:line="276" w:lineRule="auto"/>
        <w:ind w:left="360"/>
        <w:rPr>
          <w:rFonts w:ascii="Times New Roman" w:hAnsi="Times New Roman"/>
          <w:b/>
          <w:bCs/>
          <w:sz w:val="24"/>
        </w:rPr>
      </w:pPr>
    </w:p>
    <w:tbl>
      <w:tblPr>
        <w:tblW w:w="1468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415"/>
        <w:gridCol w:w="2336"/>
        <w:gridCol w:w="2588"/>
        <w:gridCol w:w="1840"/>
        <w:gridCol w:w="2815"/>
      </w:tblGrid>
      <w:tr w:rsidR="009E66BF" w:rsidRPr="00725226" w14:paraId="6CD93B82" w14:textId="77777777" w:rsidTr="00321DBB">
        <w:tc>
          <w:tcPr>
            <w:tcW w:w="14688" w:type="dxa"/>
            <w:gridSpan w:val="6"/>
            <w:shd w:val="clear" w:color="auto" w:fill="auto"/>
          </w:tcPr>
          <w:p w14:paraId="442F7CF2" w14:textId="77777777" w:rsidR="009E66BF" w:rsidRPr="00725226" w:rsidRDefault="009E66BF" w:rsidP="005179B6">
            <w:pPr>
              <w:spacing w:line="276" w:lineRule="auto"/>
              <w:jc w:val="left"/>
              <w:rPr>
                <w:rFonts w:ascii="Times New Roman" w:hAnsi="Times New Roman"/>
                <w:bCs/>
                <w:szCs w:val="22"/>
              </w:rPr>
            </w:pPr>
            <w:r w:rsidRPr="00725226">
              <w:rPr>
                <w:rFonts w:ascii="Times New Roman" w:hAnsi="Times New Roman"/>
                <w:bCs/>
                <w:szCs w:val="22"/>
              </w:rPr>
              <w:t xml:space="preserve">This project will contribute to achieving the following Country Programme Outcome as defined in CPAP or CPD: </w:t>
            </w:r>
            <w:r w:rsidR="00112856" w:rsidRPr="00725226">
              <w:rPr>
                <w:rFonts w:ascii="Times New Roman" w:hAnsi="Times New Roman"/>
                <w:bCs/>
                <w:szCs w:val="22"/>
              </w:rPr>
              <w:t>N/A</w:t>
            </w:r>
          </w:p>
        </w:tc>
      </w:tr>
      <w:tr w:rsidR="009E66BF" w:rsidRPr="00725226" w14:paraId="2358DA93" w14:textId="77777777" w:rsidTr="00321DBB">
        <w:trPr>
          <w:trHeight w:val="245"/>
        </w:trPr>
        <w:tc>
          <w:tcPr>
            <w:tcW w:w="14688" w:type="dxa"/>
            <w:gridSpan w:val="6"/>
            <w:shd w:val="clear" w:color="auto" w:fill="auto"/>
          </w:tcPr>
          <w:p w14:paraId="64CCE422" w14:textId="77777777" w:rsidR="009E66BF" w:rsidRPr="00725226" w:rsidRDefault="009E66BF" w:rsidP="005179B6">
            <w:pPr>
              <w:spacing w:line="276" w:lineRule="auto"/>
              <w:rPr>
                <w:rFonts w:ascii="Times New Roman" w:hAnsi="Times New Roman"/>
                <w:bCs/>
                <w:szCs w:val="22"/>
              </w:rPr>
            </w:pPr>
            <w:r w:rsidRPr="00725226">
              <w:rPr>
                <w:rFonts w:ascii="Times New Roman" w:hAnsi="Times New Roman"/>
                <w:bCs/>
                <w:szCs w:val="22"/>
              </w:rPr>
              <w:t>Country Programme Outcome Indicators:</w:t>
            </w:r>
            <w:r w:rsidR="00112856" w:rsidRPr="00725226">
              <w:rPr>
                <w:rFonts w:ascii="Times New Roman" w:hAnsi="Times New Roman"/>
                <w:bCs/>
                <w:szCs w:val="22"/>
              </w:rPr>
              <w:t xml:space="preserve"> N/A</w:t>
            </w:r>
          </w:p>
        </w:tc>
      </w:tr>
      <w:tr w:rsidR="009E66BF" w:rsidRPr="00725226" w14:paraId="1F39D89C" w14:textId="77777777" w:rsidTr="00321DBB">
        <w:trPr>
          <w:trHeight w:val="244"/>
        </w:trPr>
        <w:tc>
          <w:tcPr>
            <w:tcW w:w="14688" w:type="dxa"/>
            <w:gridSpan w:val="6"/>
            <w:shd w:val="clear" w:color="auto" w:fill="auto"/>
          </w:tcPr>
          <w:p w14:paraId="22C5F44C" w14:textId="77777777" w:rsidR="009E66BF" w:rsidRPr="00725226" w:rsidRDefault="009E66BF" w:rsidP="005179B6">
            <w:pPr>
              <w:spacing w:line="276" w:lineRule="auto"/>
              <w:rPr>
                <w:rFonts w:ascii="Times New Roman" w:hAnsi="Times New Roman"/>
                <w:bCs/>
                <w:szCs w:val="22"/>
              </w:rPr>
            </w:pPr>
            <w:r w:rsidRPr="00725226">
              <w:rPr>
                <w:rFonts w:ascii="Times New Roman" w:hAnsi="Times New Roman"/>
                <w:bCs/>
                <w:szCs w:val="22"/>
              </w:rPr>
              <w:t>Primary applicable Key Environment and Sustainable Development Key Result Area (same as that on the cover page, circle one):  1.  Mainstreaming environment and energy</w:t>
            </w:r>
          </w:p>
        </w:tc>
      </w:tr>
      <w:tr w:rsidR="009E66BF" w:rsidRPr="00725226" w14:paraId="3510A812" w14:textId="77777777" w:rsidTr="00321DBB">
        <w:tc>
          <w:tcPr>
            <w:tcW w:w="14688" w:type="dxa"/>
            <w:gridSpan w:val="6"/>
            <w:shd w:val="clear" w:color="auto" w:fill="auto"/>
          </w:tcPr>
          <w:p w14:paraId="093799B7" w14:textId="77777777" w:rsidR="009E66BF" w:rsidRPr="00725226" w:rsidRDefault="009E66BF" w:rsidP="000E3682">
            <w:pPr>
              <w:spacing w:line="276" w:lineRule="auto"/>
              <w:rPr>
                <w:rFonts w:ascii="Times New Roman" w:hAnsi="Times New Roman"/>
                <w:b/>
                <w:bCs/>
                <w:szCs w:val="22"/>
              </w:rPr>
            </w:pPr>
            <w:r w:rsidRPr="00725226">
              <w:rPr>
                <w:rFonts w:ascii="Times New Roman" w:hAnsi="Times New Roman"/>
                <w:b/>
                <w:bCs/>
                <w:szCs w:val="22"/>
              </w:rPr>
              <w:t>Applicable GEF Strategic Objective and Program</w:t>
            </w:r>
            <w:r w:rsidR="000E3682" w:rsidRPr="00725226">
              <w:rPr>
                <w:rFonts w:ascii="Times New Roman" w:hAnsi="Times New Roman"/>
                <w:b/>
                <w:bCs/>
                <w:szCs w:val="22"/>
              </w:rPr>
              <w:t xml:space="preserve"> (GEF-5)</w:t>
            </w:r>
            <w:r w:rsidRPr="00725226">
              <w:rPr>
                <w:rFonts w:ascii="Times New Roman" w:hAnsi="Times New Roman"/>
                <w:b/>
                <w:bCs/>
                <w:szCs w:val="22"/>
              </w:rPr>
              <w:t>:</w:t>
            </w:r>
            <w:r w:rsidR="0081636F" w:rsidRPr="00725226">
              <w:rPr>
                <w:rFonts w:ascii="Times New Roman" w:hAnsi="Times New Roman"/>
                <w:b/>
                <w:bCs/>
                <w:szCs w:val="22"/>
              </w:rPr>
              <w:t xml:space="preserve"> IW-1</w:t>
            </w:r>
            <w:r w:rsidR="00AC0555" w:rsidRPr="00725226">
              <w:rPr>
                <w:rFonts w:ascii="Times New Roman" w:hAnsi="Times New Roman"/>
                <w:b/>
                <w:bCs/>
                <w:szCs w:val="22"/>
              </w:rPr>
              <w:t xml:space="preserve">: </w:t>
            </w:r>
            <w:r w:rsidR="00AC0555" w:rsidRPr="00725226">
              <w:rPr>
                <w:rFonts w:ascii="Times New Roman" w:hAnsi="Times New Roman"/>
                <w:bCs/>
                <w:i/>
                <w:szCs w:val="22"/>
              </w:rPr>
              <w:t>Catalyse multi-state cooperation to balance conflicting water uses in transboundary surface/groundwater basins while considering climatic viability and change</w:t>
            </w:r>
            <w:r w:rsidR="00AC0555" w:rsidRPr="00725226">
              <w:rPr>
                <w:rFonts w:ascii="Times New Roman" w:hAnsi="Times New Roman"/>
                <w:bCs/>
                <w:szCs w:val="22"/>
              </w:rPr>
              <w:t xml:space="preserve">; </w:t>
            </w:r>
            <w:r w:rsidR="0081636F" w:rsidRPr="00725226">
              <w:rPr>
                <w:rFonts w:ascii="Times New Roman" w:hAnsi="Times New Roman"/>
                <w:bCs/>
                <w:szCs w:val="22"/>
              </w:rPr>
              <w:t>and</w:t>
            </w:r>
            <w:r w:rsidR="0081636F" w:rsidRPr="00725226">
              <w:rPr>
                <w:rFonts w:ascii="Times New Roman" w:hAnsi="Times New Roman"/>
                <w:b/>
                <w:bCs/>
                <w:szCs w:val="22"/>
              </w:rPr>
              <w:t xml:space="preserve"> IW-3</w:t>
            </w:r>
            <w:r w:rsidR="00AC0555" w:rsidRPr="00725226">
              <w:rPr>
                <w:rFonts w:ascii="Times New Roman" w:hAnsi="Times New Roman"/>
                <w:b/>
                <w:bCs/>
                <w:szCs w:val="22"/>
              </w:rPr>
              <w:t xml:space="preserve">: </w:t>
            </w:r>
            <w:r w:rsidR="00AC0555" w:rsidRPr="00725226">
              <w:rPr>
                <w:rFonts w:ascii="Times New Roman" w:hAnsi="Times New Roman"/>
                <w:bCs/>
                <w:i/>
                <w:szCs w:val="22"/>
              </w:rPr>
              <w:t>Support foundational capacity building, portfolio learning, and targeted research needs for ecosystem-based, joint management of transboundary water system</w:t>
            </w:r>
            <w:r w:rsidR="00AC0555" w:rsidRPr="00725226">
              <w:rPr>
                <w:rFonts w:ascii="Times New Roman" w:hAnsi="Times New Roman"/>
                <w:bCs/>
                <w:szCs w:val="22"/>
              </w:rPr>
              <w:t>.</w:t>
            </w:r>
          </w:p>
        </w:tc>
      </w:tr>
      <w:tr w:rsidR="009E66BF" w:rsidRPr="00725226" w14:paraId="0A075D0C" w14:textId="77777777" w:rsidTr="00321DBB">
        <w:tc>
          <w:tcPr>
            <w:tcW w:w="14688" w:type="dxa"/>
            <w:gridSpan w:val="6"/>
            <w:shd w:val="clear" w:color="auto" w:fill="auto"/>
          </w:tcPr>
          <w:p w14:paraId="5B0C82EB" w14:textId="77777777" w:rsidR="009E66BF" w:rsidRPr="00725226" w:rsidRDefault="009E66BF" w:rsidP="000E3682">
            <w:pPr>
              <w:spacing w:line="276" w:lineRule="auto"/>
              <w:rPr>
                <w:rFonts w:ascii="Times New Roman" w:hAnsi="Times New Roman"/>
                <w:b/>
                <w:bCs/>
                <w:szCs w:val="22"/>
              </w:rPr>
            </w:pPr>
            <w:r w:rsidRPr="00725226">
              <w:rPr>
                <w:rFonts w:ascii="Times New Roman" w:hAnsi="Times New Roman"/>
                <w:b/>
                <w:bCs/>
                <w:szCs w:val="22"/>
              </w:rPr>
              <w:t>Applicable GEF Expected Outcomes</w:t>
            </w:r>
            <w:r w:rsidR="000E3682" w:rsidRPr="00725226">
              <w:rPr>
                <w:rFonts w:ascii="Times New Roman" w:hAnsi="Times New Roman"/>
                <w:b/>
                <w:bCs/>
                <w:szCs w:val="22"/>
              </w:rPr>
              <w:t xml:space="preserve"> (GEF-5)</w:t>
            </w:r>
            <w:r w:rsidRPr="00725226">
              <w:rPr>
                <w:rFonts w:ascii="Times New Roman" w:hAnsi="Times New Roman"/>
                <w:b/>
                <w:bCs/>
                <w:szCs w:val="22"/>
              </w:rPr>
              <w:t>:</w:t>
            </w:r>
            <w:r w:rsidR="000012CE" w:rsidRPr="00725226">
              <w:rPr>
                <w:rFonts w:ascii="Times New Roman" w:hAnsi="Times New Roman"/>
                <w:b/>
                <w:bCs/>
                <w:szCs w:val="22"/>
              </w:rPr>
              <w:t xml:space="preserve"> </w:t>
            </w:r>
            <w:r w:rsidR="007A74C2" w:rsidRPr="00725226">
              <w:rPr>
                <w:rFonts w:ascii="Times New Roman" w:hAnsi="Times New Roman"/>
                <w:b/>
                <w:bCs/>
                <w:szCs w:val="22"/>
              </w:rPr>
              <w:t xml:space="preserve">IW </w:t>
            </w:r>
            <w:r w:rsidR="004B4DCB" w:rsidRPr="00725226">
              <w:rPr>
                <w:rFonts w:ascii="Times New Roman" w:hAnsi="Times New Roman"/>
                <w:b/>
                <w:bCs/>
                <w:szCs w:val="22"/>
              </w:rPr>
              <w:t xml:space="preserve">Outcome 1.2: </w:t>
            </w:r>
            <w:r w:rsidR="004B4DCB" w:rsidRPr="00725226">
              <w:rPr>
                <w:rFonts w:ascii="Times New Roman" w:hAnsi="Times New Roman"/>
                <w:bCs/>
                <w:szCs w:val="22"/>
              </w:rPr>
              <w:t>Transboundary institutions for joint ecosystem-based and adaptive management demonstrate sustainability.</w:t>
            </w:r>
            <w:r w:rsidR="000012CE" w:rsidRPr="00725226">
              <w:rPr>
                <w:rFonts w:ascii="Times New Roman" w:hAnsi="Times New Roman"/>
                <w:szCs w:val="22"/>
              </w:rPr>
              <w:t xml:space="preserve"> </w:t>
            </w:r>
            <w:r w:rsidR="007A74C2" w:rsidRPr="00725226">
              <w:rPr>
                <w:rFonts w:ascii="Times New Roman" w:hAnsi="Times New Roman"/>
                <w:b/>
                <w:szCs w:val="22"/>
              </w:rPr>
              <w:t xml:space="preserve">IW </w:t>
            </w:r>
            <w:r w:rsidR="00696DF1" w:rsidRPr="00725226">
              <w:rPr>
                <w:rFonts w:ascii="Times New Roman" w:hAnsi="Times New Roman"/>
                <w:b/>
                <w:szCs w:val="22"/>
              </w:rPr>
              <w:t xml:space="preserve">Outcome 3.1: </w:t>
            </w:r>
            <w:r w:rsidR="00696DF1" w:rsidRPr="00725226">
              <w:rPr>
                <w:rFonts w:ascii="Times New Roman" w:hAnsi="Times New Roman"/>
                <w:color w:val="000000"/>
                <w:szCs w:val="22"/>
              </w:rPr>
              <w:t>Political commitment, shared vision, and institutional capacity demonstrated for joint, ecosystem-based management of waterbodies.</w:t>
            </w:r>
          </w:p>
        </w:tc>
      </w:tr>
      <w:tr w:rsidR="009E66BF" w:rsidRPr="00725226" w14:paraId="48D5EA40" w14:textId="77777777" w:rsidTr="00321DBB">
        <w:tc>
          <w:tcPr>
            <w:tcW w:w="14688" w:type="dxa"/>
            <w:gridSpan w:val="6"/>
            <w:shd w:val="clear" w:color="auto" w:fill="auto"/>
          </w:tcPr>
          <w:p w14:paraId="57894982" w14:textId="77777777" w:rsidR="009E66BF" w:rsidRPr="00725226" w:rsidRDefault="009E66BF" w:rsidP="006A2CBA">
            <w:pPr>
              <w:spacing w:line="276" w:lineRule="auto"/>
              <w:rPr>
                <w:rFonts w:ascii="Times New Roman" w:hAnsi="Times New Roman"/>
                <w:szCs w:val="22"/>
              </w:rPr>
            </w:pPr>
            <w:r w:rsidRPr="00725226">
              <w:rPr>
                <w:rFonts w:ascii="Times New Roman" w:hAnsi="Times New Roman"/>
                <w:b/>
                <w:bCs/>
                <w:szCs w:val="22"/>
              </w:rPr>
              <w:t>Applicable GEF Outcome Indicators:</w:t>
            </w:r>
            <w:r w:rsidR="00DF55FD" w:rsidRPr="00725226">
              <w:rPr>
                <w:rFonts w:ascii="Times New Roman" w:hAnsi="Times New Roman"/>
                <w:b/>
                <w:bCs/>
                <w:szCs w:val="22"/>
              </w:rPr>
              <w:t xml:space="preserve"> </w:t>
            </w:r>
            <w:r w:rsidR="007A74C2" w:rsidRPr="00725226">
              <w:rPr>
                <w:rFonts w:ascii="Times New Roman" w:hAnsi="Times New Roman"/>
                <w:b/>
                <w:bCs/>
                <w:szCs w:val="22"/>
              </w:rPr>
              <w:t xml:space="preserve">IW </w:t>
            </w:r>
            <w:r w:rsidR="006A2CBA" w:rsidRPr="00725226">
              <w:rPr>
                <w:rFonts w:ascii="Times New Roman" w:hAnsi="Times New Roman"/>
                <w:b/>
                <w:bCs/>
                <w:szCs w:val="22"/>
              </w:rPr>
              <w:t xml:space="preserve">Indicator 1.2: </w:t>
            </w:r>
            <w:r w:rsidR="006A2CBA" w:rsidRPr="00725226">
              <w:rPr>
                <w:rFonts w:ascii="Times New Roman" w:hAnsi="Times New Roman"/>
                <w:bCs/>
                <w:szCs w:val="22"/>
              </w:rPr>
              <w:t xml:space="preserve">Cooperation frameworks adopted and states contribute to financial sustainability. </w:t>
            </w:r>
            <w:r w:rsidR="00C0491D" w:rsidRPr="00725226">
              <w:rPr>
                <w:rFonts w:ascii="Times New Roman" w:hAnsi="Times New Roman"/>
                <w:szCs w:val="22"/>
              </w:rPr>
              <w:t xml:space="preserve"> </w:t>
            </w:r>
            <w:r w:rsidR="007A74C2" w:rsidRPr="00725226">
              <w:rPr>
                <w:rFonts w:ascii="Times New Roman" w:hAnsi="Times New Roman"/>
                <w:b/>
                <w:szCs w:val="22"/>
              </w:rPr>
              <w:t xml:space="preserve">IW </w:t>
            </w:r>
            <w:r w:rsidR="00696DF1" w:rsidRPr="00725226">
              <w:rPr>
                <w:rFonts w:ascii="Times New Roman" w:hAnsi="Times New Roman"/>
                <w:b/>
                <w:szCs w:val="22"/>
              </w:rPr>
              <w:t xml:space="preserve">Indicator 3.1: </w:t>
            </w:r>
            <w:r w:rsidR="00696DF1" w:rsidRPr="00725226">
              <w:rPr>
                <w:rFonts w:ascii="Times New Roman" w:hAnsi="Times New Roman"/>
                <w:color w:val="000000"/>
                <w:szCs w:val="22"/>
              </w:rPr>
              <w:t>Agreed SAPs at ministerial level with considerations for climatic variability and change; functioning national inter-ministry committees; agreed ICM plans</w:t>
            </w:r>
            <w:r w:rsidR="00A82DD7" w:rsidRPr="00725226">
              <w:rPr>
                <w:rFonts w:ascii="Times New Roman" w:hAnsi="Times New Roman"/>
                <w:color w:val="000000"/>
                <w:szCs w:val="22"/>
              </w:rPr>
              <w:t>.</w:t>
            </w:r>
          </w:p>
        </w:tc>
      </w:tr>
      <w:tr w:rsidR="00D420CB" w:rsidRPr="00725226" w14:paraId="19D50552" w14:textId="77777777" w:rsidTr="00321DBB">
        <w:trPr>
          <w:trHeight w:val="544"/>
        </w:trPr>
        <w:tc>
          <w:tcPr>
            <w:tcW w:w="2694" w:type="dxa"/>
            <w:shd w:val="pct12" w:color="auto" w:fill="auto"/>
          </w:tcPr>
          <w:p w14:paraId="518873EA" w14:textId="77777777" w:rsidR="009E66BF" w:rsidRPr="00725226" w:rsidRDefault="004A2DFE" w:rsidP="005179B6">
            <w:pPr>
              <w:spacing w:line="276" w:lineRule="auto"/>
              <w:jc w:val="center"/>
              <w:rPr>
                <w:rFonts w:ascii="Times New Roman" w:hAnsi="Times New Roman"/>
                <w:b/>
                <w:bCs/>
                <w:szCs w:val="22"/>
              </w:rPr>
            </w:pPr>
            <w:r w:rsidRPr="00725226">
              <w:rPr>
                <w:rFonts w:ascii="Times New Roman" w:hAnsi="Times New Roman"/>
                <w:b/>
                <w:bCs/>
                <w:szCs w:val="22"/>
              </w:rPr>
              <w:t>Project Strategy</w:t>
            </w:r>
          </w:p>
        </w:tc>
        <w:tc>
          <w:tcPr>
            <w:tcW w:w="2415" w:type="dxa"/>
            <w:shd w:val="pct12" w:color="auto" w:fill="auto"/>
          </w:tcPr>
          <w:p w14:paraId="7AD3A99A" w14:textId="77777777" w:rsidR="009E66BF" w:rsidRPr="00725226" w:rsidRDefault="009E66BF" w:rsidP="005179B6">
            <w:pPr>
              <w:spacing w:line="276" w:lineRule="auto"/>
              <w:jc w:val="center"/>
              <w:rPr>
                <w:rFonts w:ascii="Times New Roman" w:hAnsi="Times New Roman"/>
                <w:b/>
                <w:bCs/>
                <w:szCs w:val="22"/>
              </w:rPr>
            </w:pPr>
            <w:r w:rsidRPr="00725226">
              <w:rPr>
                <w:rFonts w:ascii="Times New Roman" w:hAnsi="Times New Roman"/>
                <w:b/>
                <w:bCs/>
                <w:szCs w:val="22"/>
              </w:rPr>
              <w:t>Indicator</w:t>
            </w:r>
          </w:p>
        </w:tc>
        <w:tc>
          <w:tcPr>
            <w:tcW w:w="2336" w:type="dxa"/>
            <w:shd w:val="pct12" w:color="auto" w:fill="auto"/>
          </w:tcPr>
          <w:p w14:paraId="251E71BB" w14:textId="77777777" w:rsidR="009E66BF" w:rsidRPr="00725226" w:rsidRDefault="009E66BF" w:rsidP="005179B6">
            <w:pPr>
              <w:spacing w:line="276" w:lineRule="auto"/>
              <w:jc w:val="center"/>
              <w:rPr>
                <w:rFonts w:ascii="Times New Roman" w:hAnsi="Times New Roman"/>
                <w:b/>
                <w:bCs/>
                <w:szCs w:val="22"/>
              </w:rPr>
            </w:pPr>
            <w:r w:rsidRPr="00725226">
              <w:rPr>
                <w:rFonts w:ascii="Times New Roman" w:hAnsi="Times New Roman"/>
                <w:b/>
                <w:bCs/>
                <w:szCs w:val="22"/>
              </w:rPr>
              <w:t>Baseline</w:t>
            </w:r>
          </w:p>
        </w:tc>
        <w:tc>
          <w:tcPr>
            <w:tcW w:w="2588" w:type="dxa"/>
            <w:shd w:val="pct12" w:color="auto" w:fill="auto"/>
          </w:tcPr>
          <w:p w14:paraId="1BFDE548" w14:textId="77777777" w:rsidR="009E66BF" w:rsidRPr="00725226" w:rsidRDefault="009E66BF" w:rsidP="005179B6">
            <w:pPr>
              <w:spacing w:line="276" w:lineRule="auto"/>
              <w:jc w:val="center"/>
              <w:rPr>
                <w:rFonts w:ascii="Times New Roman" w:hAnsi="Times New Roman"/>
                <w:b/>
                <w:bCs/>
                <w:szCs w:val="22"/>
              </w:rPr>
            </w:pPr>
            <w:r w:rsidRPr="00725226">
              <w:rPr>
                <w:rFonts w:ascii="Times New Roman" w:hAnsi="Times New Roman"/>
                <w:b/>
                <w:bCs/>
                <w:szCs w:val="22"/>
              </w:rPr>
              <w:t xml:space="preserve">Targets </w:t>
            </w:r>
          </w:p>
          <w:p w14:paraId="7651C688" w14:textId="77777777" w:rsidR="009E66BF" w:rsidRPr="00725226" w:rsidRDefault="009E66BF" w:rsidP="005179B6">
            <w:pPr>
              <w:spacing w:line="276" w:lineRule="auto"/>
              <w:jc w:val="center"/>
              <w:rPr>
                <w:rFonts w:ascii="Times New Roman" w:hAnsi="Times New Roman"/>
                <w:b/>
                <w:bCs/>
                <w:szCs w:val="22"/>
              </w:rPr>
            </w:pPr>
            <w:r w:rsidRPr="00725226">
              <w:rPr>
                <w:rFonts w:ascii="Times New Roman" w:hAnsi="Times New Roman"/>
                <w:b/>
                <w:bCs/>
                <w:szCs w:val="22"/>
              </w:rPr>
              <w:t>End of Project</w:t>
            </w:r>
          </w:p>
        </w:tc>
        <w:tc>
          <w:tcPr>
            <w:tcW w:w="1840" w:type="dxa"/>
            <w:shd w:val="pct12" w:color="auto" w:fill="auto"/>
          </w:tcPr>
          <w:p w14:paraId="3A3A4545" w14:textId="77777777" w:rsidR="009E66BF" w:rsidRPr="00725226" w:rsidRDefault="009E66BF" w:rsidP="005179B6">
            <w:pPr>
              <w:spacing w:line="276" w:lineRule="auto"/>
              <w:jc w:val="center"/>
              <w:rPr>
                <w:rFonts w:ascii="Times New Roman" w:hAnsi="Times New Roman"/>
                <w:b/>
                <w:bCs/>
                <w:szCs w:val="22"/>
              </w:rPr>
            </w:pPr>
            <w:r w:rsidRPr="00725226">
              <w:rPr>
                <w:rFonts w:ascii="Times New Roman" w:hAnsi="Times New Roman"/>
                <w:b/>
                <w:bCs/>
                <w:szCs w:val="22"/>
              </w:rPr>
              <w:t>Source of verification</w:t>
            </w:r>
          </w:p>
        </w:tc>
        <w:tc>
          <w:tcPr>
            <w:tcW w:w="2815" w:type="dxa"/>
            <w:shd w:val="pct12" w:color="auto" w:fill="auto"/>
          </w:tcPr>
          <w:p w14:paraId="68803743" w14:textId="77777777" w:rsidR="009E66BF" w:rsidRPr="00725226" w:rsidRDefault="009E66BF" w:rsidP="005179B6">
            <w:pPr>
              <w:spacing w:line="276" w:lineRule="auto"/>
              <w:jc w:val="center"/>
              <w:rPr>
                <w:rFonts w:ascii="Times New Roman" w:hAnsi="Times New Roman"/>
                <w:b/>
                <w:bCs/>
                <w:szCs w:val="22"/>
              </w:rPr>
            </w:pPr>
            <w:r w:rsidRPr="00725226">
              <w:rPr>
                <w:rFonts w:ascii="Times New Roman" w:hAnsi="Times New Roman"/>
                <w:b/>
                <w:bCs/>
                <w:szCs w:val="22"/>
              </w:rPr>
              <w:t>Risks and Assumptions</w:t>
            </w:r>
          </w:p>
        </w:tc>
      </w:tr>
      <w:tr w:rsidR="00D420CB" w:rsidRPr="00725226" w14:paraId="209DFB3A" w14:textId="77777777" w:rsidTr="00321DBB">
        <w:tc>
          <w:tcPr>
            <w:tcW w:w="2694" w:type="dxa"/>
            <w:shd w:val="pct12" w:color="auto" w:fill="auto"/>
          </w:tcPr>
          <w:p w14:paraId="1C39D78F" w14:textId="77777777" w:rsidR="009E66BF" w:rsidRPr="00725226" w:rsidRDefault="009E66BF" w:rsidP="005179B6">
            <w:pPr>
              <w:spacing w:line="276" w:lineRule="auto"/>
              <w:jc w:val="left"/>
              <w:rPr>
                <w:rFonts w:ascii="Times New Roman" w:hAnsi="Times New Roman"/>
                <w:bCs/>
                <w:szCs w:val="22"/>
              </w:rPr>
            </w:pPr>
            <w:r w:rsidRPr="00725226">
              <w:rPr>
                <w:rFonts w:ascii="Times New Roman" w:hAnsi="Times New Roman"/>
                <w:bCs/>
                <w:szCs w:val="22"/>
              </w:rPr>
              <w:t>Project Objective</w:t>
            </w:r>
            <w:r w:rsidR="00954126" w:rsidRPr="00725226">
              <w:rPr>
                <w:rFonts w:ascii="Times New Roman" w:hAnsi="Times New Roman"/>
                <w:bCs/>
                <w:szCs w:val="22"/>
              </w:rPr>
              <w:t>:</w:t>
            </w:r>
            <w:r w:rsidRPr="00725226">
              <w:rPr>
                <w:rFonts w:ascii="Times New Roman" w:hAnsi="Times New Roman"/>
                <w:bCs/>
                <w:szCs w:val="22"/>
              </w:rPr>
              <w:t xml:space="preserve"> </w:t>
            </w:r>
          </w:p>
          <w:p w14:paraId="720F4856" w14:textId="77777777" w:rsidR="009E66BF" w:rsidRPr="00725226" w:rsidRDefault="00954126" w:rsidP="005179B6">
            <w:pPr>
              <w:spacing w:line="276" w:lineRule="auto"/>
              <w:jc w:val="left"/>
              <w:rPr>
                <w:rFonts w:ascii="Times New Roman" w:hAnsi="Times New Roman"/>
                <w:bCs/>
                <w:szCs w:val="22"/>
              </w:rPr>
            </w:pPr>
            <w:r w:rsidRPr="00725226">
              <w:rPr>
                <w:rFonts w:ascii="Times New Roman" w:hAnsi="Times New Roman"/>
                <w:bCs/>
                <w:szCs w:val="22"/>
              </w:rPr>
              <w:t>To strengthen the coordination and collaboration capacity of African Lake and River Basin Organizations (L/RBOs)</w:t>
            </w:r>
            <w:r w:rsidR="000B3217" w:rsidRPr="00725226">
              <w:rPr>
                <w:rFonts w:ascii="Times New Roman" w:hAnsi="Times New Roman"/>
                <w:bCs/>
                <w:szCs w:val="22"/>
              </w:rPr>
              <w:t>,</w:t>
            </w:r>
            <w:r w:rsidRPr="00725226">
              <w:rPr>
                <w:rFonts w:ascii="Times New Roman" w:hAnsi="Times New Roman"/>
                <w:bCs/>
                <w:szCs w:val="22"/>
              </w:rPr>
              <w:t xml:space="preserve">Commissions and/or cooperative framework for transboundary groundwater management and their member states towards  improved transboundary water governance in Africa through  improved support by </w:t>
            </w:r>
            <w:r w:rsidR="002001C1" w:rsidRPr="00725226">
              <w:rPr>
                <w:rFonts w:ascii="Times New Roman" w:hAnsi="Times New Roman"/>
                <w:bCs/>
                <w:szCs w:val="22"/>
              </w:rPr>
              <w:t xml:space="preserve">the </w:t>
            </w:r>
            <w:r w:rsidRPr="00725226">
              <w:rPr>
                <w:rFonts w:ascii="Times New Roman" w:hAnsi="Times New Roman"/>
                <w:bCs/>
                <w:szCs w:val="22"/>
              </w:rPr>
              <w:t xml:space="preserve">African Network of </w:t>
            </w:r>
            <w:r w:rsidRPr="00725226">
              <w:rPr>
                <w:rFonts w:ascii="Times New Roman" w:hAnsi="Times New Roman"/>
                <w:bCs/>
                <w:szCs w:val="22"/>
              </w:rPr>
              <w:lastRenderedPageBreak/>
              <w:t>Basin Organizations (ANBO)</w:t>
            </w:r>
          </w:p>
        </w:tc>
        <w:tc>
          <w:tcPr>
            <w:tcW w:w="2415" w:type="dxa"/>
          </w:tcPr>
          <w:p w14:paraId="4F56FEB5" w14:textId="77777777" w:rsidR="009E66BF" w:rsidRPr="00725226" w:rsidRDefault="00AA52D6" w:rsidP="005179B6">
            <w:pPr>
              <w:spacing w:line="276" w:lineRule="auto"/>
              <w:jc w:val="left"/>
              <w:rPr>
                <w:rFonts w:ascii="Times New Roman" w:hAnsi="Times New Roman"/>
                <w:bCs/>
                <w:szCs w:val="22"/>
              </w:rPr>
            </w:pPr>
            <w:r w:rsidRPr="00725226">
              <w:rPr>
                <w:rFonts w:ascii="Times New Roman" w:hAnsi="Times New Roman"/>
                <w:bCs/>
                <w:szCs w:val="22"/>
              </w:rPr>
              <w:lastRenderedPageBreak/>
              <w:t xml:space="preserve">Cooperative framework for transboundary water resources management among Lake and River Basin Organizations and Groundwater Commissions in place and operational  </w:t>
            </w:r>
          </w:p>
        </w:tc>
        <w:tc>
          <w:tcPr>
            <w:tcW w:w="2336" w:type="dxa"/>
          </w:tcPr>
          <w:p w14:paraId="57763C25" w14:textId="77777777" w:rsidR="00AA52D6" w:rsidRPr="00725226" w:rsidRDefault="00AA52D6" w:rsidP="005179B6">
            <w:pPr>
              <w:spacing w:line="276" w:lineRule="auto"/>
              <w:jc w:val="left"/>
              <w:rPr>
                <w:rFonts w:ascii="Times New Roman" w:hAnsi="Times New Roman"/>
                <w:bCs/>
                <w:szCs w:val="22"/>
              </w:rPr>
            </w:pPr>
            <w:r w:rsidRPr="00725226">
              <w:rPr>
                <w:rFonts w:ascii="Times New Roman" w:hAnsi="Times New Roman"/>
                <w:bCs/>
                <w:szCs w:val="22"/>
              </w:rPr>
              <w:t xml:space="preserve">ANBOs role as continental coordinating body for transboundary water resources management is not fully developed. </w:t>
            </w:r>
          </w:p>
          <w:p w14:paraId="6DEE41D6" w14:textId="77777777" w:rsidR="009E66BF" w:rsidRPr="00725226" w:rsidRDefault="00AA52D6" w:rsidP="005179B6">
            <w:pPr>
              <w:spacing w:line="276" w:lineRule="auto"/>
              <w:jc w:val="left"/>
              <w:rPr>
                <w:rFonts w:ascii="Times New Roman" w:hAnsi="Times New Roman"/>
                <w:bCs/>
                <w:szCs w:val="22"/>
              </w:rPr>
            </w:pPr>
            <w:r w:rsidRPr="00725226">
              <w:rPr>
                <w:rFonts w:ascii="Times New Roman" w:hAnsi="Times New Roman"/>
                <w:bCs/>
                <w:szCs w:val="22"/>
              </w:rPr>
              <w:t>Lake and River Basin Organization do not collaborate across their borders in managing transboundary water resources including groundwater</w:t>
            </w:r>
          </w:p>
        </w:tc>
        <w:tc>
          <w:tcPr>
            <w:tcW w:w="2588" w:type="dxa"/>
          </w:tcPr>
          <w:p w14:paraId="6860AC3F" w14:textId="77777777" w:rsidR="009E66BF" w:rsidRPr="00725226" w:rsidRDefault="00AA52D6" w:rsidP="005179B6">
            <w:pPr>
              <w:spacing w:line="276" w:lineRule="auto"/>
              <w:jc w:val="left"/>
              <w:rPr>
                <w:rFonts w:ascii="Times New Roman" w:hAnsi="Times New Roman"/>
                <w:bCs/>
                <w:szCs w:val="22"/>
              </w:rPr>
            </w:pPr>
            <w:r w:rsidRPr="00725226">
              <w:rPr>
                <w:rFonts w:ascii="Times New Roman" w:hAnsi="Times New Roman"/>
                <w:bCs/>
                <w:szCs w:val="22"/>
              </w:rPr>
              <w:t xml:space="preserve">ANBO is effectively promoting cooperation among Lake and River Basin Organizations and Groundwater Commissions for transboundary water resources management.  </w:t>
            </w:r>
          </w:p>
        </w:tc>
        <w:tc>
          <w:tcPr>
            <w:tcW w:w="1840" w:type="dxa"/>
          </w:tcPr>
          <w:p w14:paraId="5FBCD051" w14:textId="77777777" w:rsidR="009E66BF" w:rsidRPr="00725226" w:rsidRDefault="00AA52D6" w:rsidP="005179B6">
            <w:pPr>
              <w:spacing w:line="276" w:lineRule="auto"/>
              <w:jc w:val="left"/>
              <w:rPr>
                <w:rFonts w:ascii="Times New Roman" w:hAnsi="Times New Roman"/>
                <w:bCs/>
                <w:szCs w:val="22"/>
              </w:rPr>
            </w:pPr>
            <w:r w:rsidRPr="00725226">
              <w:rPr>
                <w:rFonts w:ascii="Times New Roman" w:hAnsi="Times New Roman"/>
                <w:bCs/>
                <w:szCs w:val="22"/>
              </w:rPr>
              <w:t>ANBO reports to AMCOW.</w:t>
            </w:r>
          </w:p>
          <w:p w14:paraId="69908EB0" w14:textId="77777777" w:rsidR="00AA52D6" w:rsidRPr="00725226" w:rsidRDefault="00AA52D6" w:rsidP="005179B6">
            <w:pPr>
              <w:spacing w:line="276" w:lineRule="auto"/>
              <w:jc w:val="left"/>
              <w:rPr>
                <w:rFonts w:ascii="Times New Roman" w:hAnsi="Times New Roman"/>
                <w:bCs/>
                <w:szCs w:val="22"/>
              </w:rPr>
            </w:pPr>
            <w:r w:rsidRPr="00725226">
              <w:rPr>
                <w:rFonts w:ascii="Times New Roman" w:hAnsi="Times New Roman"/>
                <w:bCs/>
                <w:szCs w:val="22"/>
              </w:rPr>
              <w:t>Lake and River Basin Organization reports to RECs</w:t>
            </w:r>
          </w:p>
          <w:p w14:paraId="69BED8EA" w14:textId="77777777" w:rsidR="00AA52D6" w:rsidRPr="00725226" w:rsidRDefault="00AA52D6" w:rsidP="005179B6">
            <w:pPr>
              <w:spacing w:line="276" w:lineRule="auto"/>
              <w:jc w:val="left"/>
              <w:rPr>
                <w:rFonts w:ascii="Times New Roman" w:hAnsi="Times New Roman"/>
                <w:bCs/>
                <w:szCs w:val="22"/>
              </w:rPr>
            </w:pPr>
          </w:p>
        </w:tc>
        <w:tc>
          <w:tcPr>
            <w:tcW w:w="2815" w:type="dxa"/>
          </w:tcPr>
          <w:p w14:paraId="59948730" w14:textId="77777777" w:rsidR="009C2D20" w:rsidRPr="00725226" w:rsidRDefault="00B42CD6" w:rsidP="005179B6">
            <w:pPr>
              <w:spacing w:line="276" w:lineRule="auto"/>
              <w:jc w:val="left"/>
              <w:rPr>
                <w:rFonts w:ascii="Times New Roman" w:hAnsi="Times New Roman"/>
                <w:bCs/>
                <w:szCs w:val="22"/>
              </w:rPr>
            </w:pPr>
            <w:r w:rsidRPr="00725226">
              <w:rPr>
                <w:rFonts w:ascii="Times New Roman" w:hAnsi="Times New Roman"/>
                <w:bCs/>
                <w:szCs w:val="22"/>
              </w:rPr>
              <w:t xml:space="preserve">R: </w:t>
            </w:r>
            <w:r w:rsidR="009C2D20" w:rsidRPr="00725226">
              <w:rPr>
                <w:rFonts w:ascii="Times New Roman" w:hAnsi="Times New Roman"/>
                <w:bCs/>
                <w:szCs w:val="22"/>
              </w:rPr>
              <w:t>L/RBOs and RECs do not recognize ANBO as a coordinating body for transboundary water resources management.</w:t>
            </w:r>
          </w:p>
          <w:p w14:paraId="321311C8" w14:textId="77777777" w:rsidR="009E66BF" w:rsidRPr="00725226" w:rsidRDefault="00B42CD6" w:rsidP="005179B6">
            <w:pPr>
              <w:spacing w:line="276" w:lineRule="auto"/>
              <w:jc w:val="left"/>
              <w:rPr>
                <w:rFonts w:ascii="Times New Roman" w:hAnsi="Times New Roman"/>
                <w:bCs/>
                <w:szCs w:val="22"/>
              </w:rPr>
            </w:pPr>
            <w:r w:rsidRPr="00725226">
              <w:rPr>
                <w:rFonts w:ascii="Times New Roman" w:hAnsi="Times New Roman"/>
                <w:bCs/>
                <w:szCs w:val="22"/>
              </w:rPr>
              <w:t xml:space="preserve">A: </w:t>
            </w:r>
            <w:r w:rsidR="009C2D20" w:rsidRPr="00725226">
              <w:rPr>
                <w:rFonts w:ascii="Times New Roman" w:hAnsi="Times New Roman"/>
                <w:bCs/>
                <w:szCs w:val="22"/>
              </w:rPr>
              <w:t xml:space="preserve">AMCOW continue recognizing ANBO as their technical arm for providing transboundary water resources management services.  </w:t>
            </w:r>
          </w:p>
        </w:tc>
      </w:tr>
      <w:tr w:rsidR="00954126" w:rsidRPr="00725226" w14:paraId="249656D3" w14:textId="77777777" w:rsidTr="00321DBB">
        <w:tc>
          <w:tcPr>
            <w:tcW w:w="14688" w:type="dxa"/>
            <w:gridSpan w:val="6"/>
            <w:shd w:val="pct12" w:color="auto" w:fill="auto"/>
          </w:tcPr>
          <w:p w14:paraId="67BBA42E" w14:textId="77777777" w:rsidR="00954126" w:rsidRPr="00725226" w:rsidRDefault="00954126" w:rsidP="005179B6">
            <w:pPr>
              <w:spacing w:line="276" w:lineRule="auto"/>
              <w:jc w:val="left"/>
              <w:rPr>
                <w:rFonts w:ascii="Times New Roman" w:hAnsi="Times New Roman"/>
                <w:b/>
                <w:bCs/>
                <w:szCs w:val="22"/>
              </w:rPr>
            </w:pPr>
            <w:r w:rsidRPr="00725226">
              <w:rPr>
                <w:rFonts w:ascii="Times New Roman" w:hAnsi="Times New Roman"/>
                <w:b/>
                <w:bCs/>
                <w:szCs w:val="22"/>
              </w:rPr>
              <w:t>Component 1: Strengthening ANBOs institutional and technical capacity as technical arm of AMCOW</w:t>
            </w:r>
          </w:p>
        </w:tc>
      </w:tr>
      <w:tr w:rsidR="00D420CB" w:rsidRPr="00725226" w14:paraId="3D1DB223" w14:textId="77777777" w:rsidTr="00321DBB">
        <w:tc>
          <w:tcPr>
            <w:tcW w:w="2694" w:type="dxa"/>
            <w:shd w:val="pct12" w:color="auto" w:fill="auto"/>
          </w:tcPr>
          <w:p w14:paraId="368D9586" w14:textId="77777777" w:rsidR="009E66BF" w:rsidRPr="00725226" w:rsidRDefault="009E66BF" w:rsidP="005179B6">
            <w:pPr>
              <w:spacing w:line="276" w:lineRule="auto"/>
              <w:jc w:val="left"/>
              <w:rPr>
                <w:rFonts w:ascii="Times New Roman" w:hAnsi="Times New Roman"/>
                <w:bCs/>
                <w:szCs w:val="22"/>
              </w:rPr>
            </w:pPr>
            <w:r w:rsidRPr="00725226">
              <w:rPr>
                <w:rFonts w:ascii="Times New Roman" w:hAnsi="Times New Roman"/>
                <w:bCs/>
                <w:szCs w:val="22"/>
              </w:rPr>
              <w:t xml:space="preserve">Outcome </w:t>
            </w:r>
            <w:r w:rsidR="00D420CB" w:rsidRPr="00725226">
              <w:rPr>
                <w:rFonts w:ascii="Times New Roman" w:hAnsi="Times New Roman"/>
                <w:bCs/>
                <w:szCs w:val="22"/>
              </w:rPr>
              <w:t>1.</w:t>
            </w:r>
            <w:r w:rsidRPr="00725226">
              <w:rPr>
                <w:rFonts w:ascii="Times New Roman" w:hAnsi="Times New Roman"/>
                <w:bCs/>
                <w:szCs w:val="22"/>
              </w:rPr>
              <w:t>1</w:t>
            </w:r>
            <w:r w:rsidR="00222D52" w:rsidRPr="00725226">
              <w:rPr>
                <w:rFonts w:ascii="Times New Roman" w:hAnsi="Times New Roman"/>
                <w:bCs/>
                <w:szCs w:val="22"/>
              </w:rPr>
              <w:t>: Institutional capacity of ANBO strengthened to deliver on its statutory mandates</w:t>
            </w:r>
          </w:p>
          <w:p w14:paraId="70AE0A59" w14:textId="77777777" w:rsidR="009E66BF" w:rsidRPr="00725226" w:rsidRDefault="009E66BF" w:rsidP="005179B6">
            <w:pPr>
              <w:spacing w:line="276" w:lineRule="auto"/>
              <w:jc w:val="left"/>
              <w:rPr>
                <w:rFonts w:ascii="Times New Roman" w:hAnsi="Times New Roman"/>
                <w:bCs/>
                <w:szCs w:val="22"/>
              </w:rPr>
            </w:pPr>
          </w:p>
        </w:tc>
        <w:tc>
          <w:tcPr>
            <w:tcW w:w="2415" w:type="dxa"/>
          </w:tcPr>
          <w:p w14:paraId="5FCFDBE9" w14:textId="77777777" w:rsidR="009E66BF" w:rsidRPr="00725226" w:rsidRDefault="00AA52D6" w:rsidP="005179B6">
            <w:pPr>
              <w:spacing w:line="276" w:lineRule="auto"/>
              <w:jc w:val="left"/>
              <w:rPr>
                <w:rFonts w:ascii="Times New Roman" w:hAnsi="Times New Roman"/>
                <w:bCs/>
                <w:szCs w:val="22"/>
              </w:rPr>
            </w:pPr>
            <w:r w:rsidRPr="00725226">
              <w:rPr>
                <w:rFonts w:ascii="Times New Roman" w:hAnsi="Times New Roman"/>
                <w:bCs/>
                <w:szCs w:val="22"/>
              </w:rPr>
              <w:t xml:space="preserve">ANBO </w:t>
            </w:r>
            <w:r w:rsidR="00E020C0" w:rsidRPr="00725226">
              <w:rPr>
                <w:rFonts w:ascii="Times New Roman" w:hAnsi="Times New Roman"/>
                <w:bCs/>
                <w:szCs w:val="22"/>
              </w:rPr>
              <w:t>providing services to AMCOW, RECs, and L/RBOs as a coordination body</w:t>
            </w:r>
          </w:p>
        </w:tc>
        <w:tc>
          <w:tcPr>
            <w:tcW w:w="2336" w:type="dxa"/>
          </w:tcPr>
          <w:p w14:paraId="443462EB" w14:textId="77777777" w:rsidR="00DD000F" w:rsidRPr="00725226" w:rsidRDefault="00DD000F" w:rsidP="00DD000F">
            <w:pPr>
              <w:spacing w:line="276" w:lineRule="auto"/>
              <w:jc w:val="left"/>
              <w:rPr>
                <w:rFonts w:ascii="Times New Roman" w:hAnsi="Times New Roman"/>
                <w:bCs/>
                <w:szCs w:val="22"/>
              </w:rPr>
            </w:pPr>
            <w:r w:rsidRPr="00725226">
              <w:rPr>
                <w:rFonts w:ascii="Times New Roman" w:hAnsi="Times New Roman"/>
                <w:bCs/>
                <w:szCs w:val="22"/>
              </w:rPr>
              <w:t xml:space="preserve">Very limited institutional and technical capacity in ANBO Secretariat </w:t>
            </w:r>
          </w:p>
          <w:p w14:paraId="28C3B314" w14:textId="77777777" w:rsidR="00DD000F" w:rsidRPr="00725226" w:rsidRDefault="00DD000F" w:rsidP="00DD000F">
            <w:pPr>
              <w:spacing w:line="276" w:lineRule="auto"/>
              <w:jc w:val="left"/>
              <w:rPr>
                <w:rFonts w:ascii="Times New Roman" w:hAnsi="Times New Roman"/>
                <w:bCs/>
                <w:szCs w:val="22"/>
              </w:rPr>
            </w:pPr>
          </w:p>
          <w:p w14:paraId="76B9DAB5" w14:textId="77777777" w:rsidR="009E66BF" w:rsidRPr="00725226" w:rsidRDefault="00DD000F" w:rsidP="00DD000F">
            <w:pPr>
              <w:spacing w:line="276" w:lineRule="auto"/>
              <w:jc w:val="left"/>
              <w:rPr>
                <w:rFonts w:ascii="Times New Roman" w:hAnsi="Times New Roman"/>
                <w:bCs/>
                <w:szCs w:val="22"/>
              </w:rPr>
            </w:pPr>
            <w:r w:rsidRPr="00725226">
              <w:rPr>
                <w:rFonts w:ascii="Times New Roman" w:hAnsi="Times New Roman"/>
                <w:bCs/>
                <w:szCs w:val="22"/>
              </w:rPr>
              <w:t xml:space="preserve">Secretariat not operationally independent and reliant on host organisation operations </w:t>
            </w:r>
          </w:p>
        </w:tc>
        <w:tc>
          <w:tcPr>
            <w:tcW w:w="2588" w:type="dxa"/>
          </w:tcPr>
          <w:p w14:paraId="530846CB" w14:textId="77777777" w:rsidR="009E66BF" w:rsidRPr="00725226" w:rsidRDefault="00DD000F" w:rsidP="005179B6">
            <w:pPr>
              <w:spacing w:line="276" w:lineRule="auto"/>
              <w:jc w:val="left"/>
              <w:rPr>
                <w:rFonts w:ascii="Times New Roman" w:hAnsi="Times New Roman"/>
                <w:bCs/>
                <w:szCs w:val="22"/>
              </w:rPr>
            </w:pPr>
            <w:r w:rsidRPr="00725226">
              <w:rPr>
                <w:rFonts w:ascii="Times New Roman" w:hAnsi="Times New Roman"/>
                <w:bCs/>
                <w:szCs w:val="22"/>
              </w:rPr>
              <w:t>ANBO Secretariat fully operational with all relevant policies and procedural guidelines in place</w:t>
            </w:r>
          </w:p>
          <w:p w14:paraId="7F90A917" w14:textId="77777777" w:rsidR="00D83E36" w:rsidRPr="00725226" w:rsidRDefault="00D83E36" w:rsidP="005179B6">
            <w:pPr>
              <w:spacing w:line="276" w:lineRule="auto"/>
              <w:jc w:val="left"/>
              <w:rPr>
                <w:rFonts w:ascii="Times New Roman" w:hAnsi="Times New Roman"/>
                <w:bCs/>
                <w:szCs w:val="22"/>
              </w:rPr>
            </w:pPr>
            <w:r w:rsidRPr="00725226">
              <w:rPr>
                <w:rFonts w:ascii="Times New Roman" w:hAnsi="Times New Roman"/>
                <w:bCs/>
                <w:szCs w:val="22"/>
              </w:rPr>
              <w:t>Financial sustainability strategy adopted</w:t>
            </w:r>
          </w:p>
        </w:tc>
        <w:tc>
          <w:tcPr>
            <w:tcW w:w="1840" w:type="dxa"/>
          </w:tcPr>
          <w:p w14:paraId="6BB3E544" w14:textId="77777777" w:rsidR="009E66BF" w:rsidRPr="00725226" w:rsidRDefault="00D83E36" w:rsidP="005179B6">
            <w:pPr>
              <w:spacing w:line="276" w:lineRule="auto"/>
              <w:jc w:val="left"/>
              <w:rPr>
                <w:rFonts w:ascii="Times New Roman" w:hAnsi="Times New Roman"/>
                <w:bCs/>
                <w:szCs w:val="22"/>
              </w:rPr>
            </w:pPr>
            <w:r w:rsidRPr="00725226">
              <w:rPr>
                <w:rFonts w:ascii="Times New Roman" w:hAnsi="Times New Roman"/>
                <w:bCs/>
                <w:szCs w:val="22"/>
              </w:rPr>
              <w:t xml:space="preserve">Procedural manuals (HR policy, FM policy, gender policy etc.) </w:t>
            </w:r>
          </w:p>
          <w:p w14:paraId="6F6F631A" w14:textId="77777777" w:rsidR="00D83E36" w:rsidRPr="00725226" w:rsidRDefault="00D83E36" w:rsidP="005179B6">
            <w:pPr>
              <w:spacing w:line="276" w:lineRule="auto"/>
              <w:jc w:val="left"/>
              <w:rPr>
                <w:rFonts w:ascii="Times New Roman" w:hAnsi="Times New Roman"/>
                <w:bCs/>
                <w:szCs w:val="22"/>
              </w:rPr>
            </w:pPr>
          </w:p>
          <w:p w14:paraId="1F39D0F6" w14:textId="77777777" w:rsidR="00D83E36" w:rsidRPr="00725226" w:rsidRDefault="00D83E36" w:rsidP="005179B6">
            <w:pPr>
              <w:spacing w:line="276" w:lineRule="auto"/>
              <w:jc w:val="left"/>
              <w:rPr>
                <w:rFonts w:ascii="Times New Roman" w:hAnsi="Times New Roman"/>
                <w:bCs/>
                <w:szCs w:val="22"/>
              </w:rPr>
            </w:pPr>
            <w:r w:rsidRPr="00725226">
              <w:rPr>
                <w:rFonts w:ascii="Times New Roman" w:hAnsi="Times New Roman"/>
                <w:bCs/>
                <w:szCs w:val="22"/>
              </w:rPr>
              <w:t>Financial sustainability strategy report</w:t>
            </w:r>
          </w:p>
        </w:tc>
        <w:tc>
          <w:tcPr>
            <w:tcW w:w="2815" w:type="dxa"/>
          </w:tcPr>
          <w:p w14:paraId="0812323B" w14:textId="77777777" w:rsidR="009E66BF" w:rsidRPr="00725226" w:rsidRDefault="00B42CD6" w:rsidP="005179B6">
            <w:pPr>
              <w:spacing w:line="276" w:lineRule="auto"/>
              <w:jc w:val="left"/>
              <w:rPr>
                <w:rFonts w:ascii="Times New Roman" w:hAnsi="Times New Roman"/>
                <w:bCs/>
                <w:szCs w:val="22"/>
              </w:rPr>
            </w:pPr>
            <w:r w:rsidRPr="00725226">
              <w:rPr>
                <w:rFonts w:ascii="Times New Roman" w:hAnsi="Times New Roman"/>
                <w:bCs/>
                <w:szCs w:val="22"/>
              </w:rPr>
              <w:t xml:space="preserve">A: </w:t>
            </w:r>
            <w:r w:rsidR="009C2D20" w:rsidRPr="00725226">
              <w:rPr>
                <w:rFonts w:ascii="Times New Roman" w:hAnsi="Times New Roman"/>
                <w:bCs/>
                <w:szCs w:val="22"/>
              </w:rPr>
              <w:t xml:space="preserve">ANBO recognized by RECs, L/RBOs as a </w:t>
            </w:r>
            <w:r w:rsidR="00542671" w:rsidRPr="00725226">
              <w:rPr>
                <w:rFonts w:ascii="Times New Roman" w:hAnsi="Times New Roman"/>
                <w:bCs/>
                <w:szCs w:val="22"/>
              </w:rPr>
              <w:t xml:space="preserve">coordinating body for </w:t>
            </w:r>
            <w:r w:rsidRPr="00725226">
              <w:rPr>
                <w:rFonts w:ascii="Times New Roman" w:hAnsi="Times New Roman"/>
                <w:bCs/>
                <w:szCs w:val="22"/>
              </w:rPr>
              <w:t xml:space="preserve">transboundary </w:t>
            </w:r>
            <w:r w:rsidR="00542671" w:rsidRPr="00725226">
              <w:rPr>
                <w:rFonts w:ascii="Times New Roman" w:hAnsi="Times New Roman"/>
                <w:bCs/>
                <w:szCs w:val="22"/>
              </w:rPr>
              <w:t>water resources management at continental level</w:t>
            </w:r>
            <w:r w:rsidR="009C2D20" w:rsidRPr="00725226">
              <w:rPr>
                <w:rFonts w:ascii="Times New Roman" w:hAnsi="Times New Roman"/>
                <w:bCs/>
                <w:szCs w:val="22"/>
              </w:rPr>
              <w:t xml:space="preserve"> </w:t>
            </w:r>
          </w:p>
        </w:tc>
      </w:tr>
      <w:tr w:rsidR="00D420CB" w:rsidRPr="00725226" w14:paraId="4E632AF5" w14:textId="77777777" w:rsidTr="00321DBB">
        <w:tc>
          <w:tcPr>
            <w:tcW w:w="2694" w:type="dxa"/>
            <w:shd w:val="pct12" w:color="auto" w:fill="auto"/>
          </w:tcPr>
          <w:p w14:paraId="3747C51A" w14:textId="77777777" w:rsidR="009E66BF" w:rsidRPr="00725226" w:rsidRDefault="009E66BF" w:rsidP="005179B6">
            <w:pPr>
              <w:spacing w:line="276" w:lineRule="auto"/>
              <w:jc w:val="left"/>
              <w:rPr>
                <w:rFonts w:ascii="Times New Roman" w:hAnsi="Times New Roman"/>
                <w:bCs/>
                <w:szCs w:val="22"/>
              </w:rPr>
            </w:pPr>
            <w:r w:rsidRPr="00725226">
              <w:rPr>
                <w:rFonts w:ascii="Times New Roman" w:hAnsi="Times New Roman"/>
                <w:bCs/>
                <w:szCs w:val="22"/>
              </w:rPr>
              <w:t xml:space="preserve">Outcome </w:t>
            </w:r>
            <w:r w:rsidR="00D420CB" w:rsidRPr="00725226">
              <w:rPr>
                <w:rFonts w:ascii="Times New Roman" w:hAnsi="Times New Roman"/>
                <w:bCs/>
                <w:szCs w:val="22"/>
              </w:rPr>
              <w:t>1.</w:t>
            </w:r>
            <w:r w:rsidRPr="00725226">
              <w:rPr>
                <w:rFonts w:ascii="Times New Roman" w:hAnsi="Times New Roman"/>
                <w:bCs/>
                <w:szCs w:val="22"/>
              </w:rPr>
              <w:t>2</w:t>
            </w:r>
            <w:r w:rsidR="00222D52" w:rsidRPr="00725226">
              <w:rPr>
                <w:rFonts w:ascii="Times New Roman" w:hAnsi="Times New Roman"/>
                <w:bCs/>
                <w:szCs w:val="22"/>
              </w:rPr>
              <w:t xml:space="preserve">: ANBOs technical, knowledge and information management capacity strengthened to serve as technical arm of AMCOW focusing on transboundary water resources management, including groundwater    </w:t>
            </w:r>
          </w:p>
          <w:p w14:paraId="57614EDC" w14:textId="77777777" w:rsidR="009E66BF" w:rsidRPr="00725226" w:rsidRDefault="009E66BF" w:rsidP="005179B6">
            <w:pPr>
              <w:spacing w:line="276" w:lineRule="auto"/>
              <w:jc w:val="left"/>
              <w:rPr>
                <w:rFonts w:ascii="Times New Roman" w:hAnsi="Times New Roman"/>
                <w:bCs/>
                <w:szCs w:val="22"/>
              </w:rPr>
            </w:pPr>
          </w:p>
        </w:tc>
        <w:tc>
          <w:tcPr>
            <w:tcW w:w="2415" w:type="dxa"/>
          </w:tcPr>
          <w:p w14:paraId="4B1B34A6" w14:textId="77777777" w:rsidR="00CE550E" w:rsidRPr="00725226" w:rsidRDefault="008F72D1" w:rsidP="005179B6">
            <w:pPr>
              <w:spacing w:line="276" w:lineRule="auto"/>
              <w:jc w:val="left"/>
              <w:rPr>
                <w:rFonts w:ascii="Times New Roman" w:hAnsi="Times New Roman"/>
                <w:bCs/>
                <w:szCs w:val="22"/>
              </w:rPr>
            </w:pPr>
            <w:r w:rsidRPr="00725226">
              <w:rPr>
                <w:rFonts w:ascii="Times New Roman" w:hAnsi="Times New Roman"/>
                <w:bCs/>
                <w:szCs w:val="22"/>
              </w:rPr>
              <w:t>AWIS enlarged and enhanced</w:t>
            </w:r>
          </w:p>
          <w:p w14:paraId="6DBF9F44" w14:textId="77777777" w:rsidR="008F72D1" w:rsidRPr="00725226" w:rsidRDefault="008F72D1" w:rsidP="005179B6">
            <w:pPr>
              <w:spacing w:line="276" w:lineRule="auto"/>
              <w:jc w:val="left"/>
              <w:rPr>
                <w:rFonts w:ascii="Times New Roman" w:hAnsi="Times New Roman"/>
                <w:bCs/>
                <w:szCs w:val="22"/>
              </w:rPr>
            </w:pPr>
            <w:r w:rsidRPr="00725226">
              <w:rPr>
                <w:rFonts w:ascii="Times New Roman" w:hAnsi="Times New Roman"/>
                <w:bCs/>
                <w:szCs w:val="22"/>
              </w:rPr>
              <w:t>ANBO website improved and linked with AWIS</w:t>
            </w:r>
          </w:p>
          <w:p w14:paraId="6B4DE12C" w14:textId="77777777" w:rsidR="008F72D1" w:rsidRPr="00725226" w:rsidRDefault="007A5A8C" w:rsidP="005179B6">
            <w:pPr>
              <w:spacing w:line="276" w:lineRule="auto"/>
              <w:jc w:val="left"/>
              <w:rPr>
                <w:rFonts w:ascii="Times New Roman" w:hAnsi="Times New Roman"/>
                <w:bCs/>
                <w:szCs w:val="22"/>
              </w:rPr>
            </w:pPr>
            <w:r w:rsidRPr="00725226">
              <w:rPr>
                <w:rFonts w:ascii="Times New Roman" w:hAnsi="Times New Roman"/>
                <w:bCs/>
                <w:szCs w:val="22"/>
              </w:rPr>
              <w:t>Long-term finance for AWIS and ANBO web platform secured</w:t>
            </w:r>
          </w:p>
          <w:p w14:paraId="25C43D5D" w14:textId="77777777" w:rsidR="007A5A8C" w:rsidRPr="00725226" w:rsidRDefault="007A5A8C" w:rsidP="005179B6">
            <w:pPr>
              <w:spacing w:line="276" w:lineRule="auto"/>
              <w:jc w:val="left"/>
              <w:rPr>
                <w:rFonts w:ascii="Times New Roman" w:hAnsi="Times New Roman"/>
                <w:bCs/>
                <w:szCs w:val="22"/>
              </w:rPr>
            </w:pPr>
            <w:r w:rsidRPr="00725226">
              <w:rPr>
                <w:rFonts w:ascii="Times New Roman" w:hAnsi="Times New Roman"/>
                <w:bCs/>
                <w:szCs w:val="22"/>
              </w:rPr>
              <w:t>ANBO’s technical capacity to represent transboundary water issues in international fora strengthened</w:t>
            </w:r>
          </w:p>
        </w:tc>
        <w:tc>
          <w:tcPr>
            <w:tcW w:w="2336" w:type="dxa"/>
          </w:tcPr>
          <w:p w14:paraId="7472CD4F" w14:textId="77777777" w:rsidR="00E72A67" w:rsidRPr="00725226" w:rsidRDefault="00E72A67" w:rsidP="005179B6">
            <w:pPr>
              <w:spacing w:line="276" w:lineRule="auto"/>
              <w:jc w:val="left"/>
              <w:rPr>
                <w:rFonts w:ascii="Times New Roman" w:hAnsi="Times New Roman"/>
                <w:bCs/>
                <w:szCs w:val="22"/>
              </w:rPr>
            </w:pPr>
            <w:r w:rsidRPr="00725226">
              <w:rPr>
                <w:rFonts w:ascii="Times New Roman" w:hAnsi="Times New Roman"/>
                <w:bCs/>
                <w:szCs w:val="22"/>
              </w:rPr>
              <w:t>Very limited technical, knowledge and information management ca</w:t>
            </w:r>
            <w:r w:rsidR="008D0B17" w:rsidRPr="00725226">
              <w:rPr>
                <w:rFonts w:ascii="Times New Roman" w:hAnsi="Times New Roman"/>
                <w:bCs/>
                <w:szCs w:val="22"/>
              </w:rPr>
              <w:t>p</w:t>
            </w:r>
            <w:r w:rsidRPr="00725226">
              <w:rPr>
                <w:rFonts w:ascii="Times New Roman" w:hAnsi="Times New Roman"/>
                <w:bCs/>
                <w:szCs w:val="22"/>
              </w:rPr>
              <w:t>acity in ANBO</w:t>
            </w:r>
          </w:p>
          <w:p w14:paraId="733B3633" w14:textId="77777777" w:rsidR="00E72A67" w:rsidRPr="00725226" w:rsidRDefault="00E72A67" w:rsidP="005179B6">
            <w:pPr>
              <w:spacing w:line="276" w:lineRule="auto"/>
              <w:jc w:val="left"/>
              <w:rPr>
                <w:rFonts w:ascii="Times New Roman" w:hAnsi="Times New Roman"/>
                <w:bCs/>
                <w:szCs w:val="22"/>
              </w:rPr>
            </w:pPr>
            <w:r w:rsidRPr="00725226">
              <w:rPr>
                <w:rFonts w:ascii="Times New Roman" w:hAnsi="Times New Roman"/>
                <w:bCs/>
                <w:szCs w:val="22"/>
              </w:rPr>
              <w:t>ANBO in weak position to provide advisory services to AMCOW, RECs, L/RBOs and Groundwater Commissions</w:t>
            </w:r>
          </w:p>
          <w:p w14:paraId="419B2EF3" w14:textId="77777777" w:rsidR="00E72A67" w:rsidRPr="00725226" w:rsidRDefault="00E72A67" w:rsidP="005179B6">
            <w:pPr>
              <w:spacing w:line="276" w:lineRule="auto"/>
              <w:jc w:val="left"/>
              <w:rPr>
                <w:rFonts w:ascii="Times New Roman" w:hAnsi="Times New Roman"/>
                <w:bCs/>
                <w:szCs w:val="22"/>
              </w:rPr>
            </w:pPr>
          </w:p>
          <w:p w14:paraId="7964F3D2" w14:textId="77777777" w:rsidR="00B56A2C" w:rsidRPr="00725226" w:rsidRDefault="00B56A2C" w:rsidP="005179B6">
            <w:pPr>
              <w:spacing w:line="276" w:lineRule="auto"/>
              <w:jc w:val="left"/>
              <w:rPr>
                <w:rFonts w:ascii="Times New Roman" w:hAnsi="Times New Roman"/>
                <w:bCs/>
                <w:szCs w:val="22"/>
              </w:rPr>
            </w:pPr>
          </w:p>
        </w:tc>
        <w:tc>
          <w:tcPr>
            <w:tcW w:w="2588" w:type="dxa"/>
          </w:tcPr>
          <w:p w14:paraId="30EAAD6F" w14:textId="77777777" w:rsidR="009E66BF" w:rsidRPr="00725226" w:rsidRDefault="00CE550E" w:rsidP="005179B6">
            <w:pPr>
              <w:spacing w:line="276" w:lineRule="auto"/>
              <w:jc w:val="left"/>
              <w:rPr>
                <w:rFonts w:ascii="Times New Roman" w:hAnsi="Times New Roman"/>
                <w:bCs/>
                <w:szCs w:val="22"/>
              </w:rPr>
            </w:pPr>
            <w:r w:rsidRPr="00725226">
              <w:rPr>
                <w:rFonts w:ascii="Times New Roman" w:hAnsi="Times New Roman"/>
                <w:bCs/>
                <w:szCs w:val="22"/>
              </w:rPr>
              <w:t>ANBO website is a knowledge and information hub for transboundary surface and groundwater management</w:t>
            </w:r>
          </w:p>
          <w:p w14:paraId="360C55C3" w14:textId="77777777" w:rsidR="00CE550E" w:rsidRPr="00725226" w:rsidRDefault="00CE550E" w:rsidP="005179B6">
            <w:pPr>
              <w:spacing w:line="276" w:lineRule="auto"/>
              <w:jc w:val="left"/>
              <w:rPr>
                <w:rFonts w:ascii="Times New Roman" w:hAnsi="Times New Roman"/>
                <w:bCs/>
                <w:szCs w:val="22"/>
              </w:rPr>
            </w:pPr>
            <w:r w:rsidRPr="00725226">
              <w:rPr>
                <w:rFonts w:ascii="Times New Roman" w:hAnsi="Times New Roman"/>
                <w:bCs/>
                <w:szCs w:val="22"/>
              </w:rPr>
              <w:t>Improved AMCOW decisions on transboundary water resources management including groundwater based on ANBO advisory services</w:t>
            </w:r>
          </w:p>
        </w:tc>
        <w:tc>
          <w:tcPr>
            <w:tcW w:w="1840" w:type="dxa"/>
          </w:tcPr>
          <w:p w14:paraId="1242FCE6" w14:textId="77777777" w:rsidR="00983099" w:rsidRPr="00725226" w:rsidRDefault="00C1224C" w:rsidP="005179B6">
            <w:pPr>
              <w:spacing w:line="276" w:lineRule="auto"/>
              <w:jc w:val="left"/>
              <w:rPr>
                <w:rFonts w:ascii="Times New Roman" w:hAnsi="Times New Roman"/>
                <w:bCs/>
                <w:szCs w:val="22"/>
              </w:rPr>
            </w:pPr>
            <w:r w:rsidRPr="00725226">
              <w:rPr>
                <w:rFonts w:ascii="Times New Roman" w:hAnsi="Times New Roman"/>
                <w:bCs/>
                <w:szCs w:val="22"/>
              </w:rPr>
              <w:t xml:space="preserve">AWIS </w:t>
            </w:r>
          </w:p>
          <w:p w14:paraId="2EECBBFA" w14:textId="77777777" w:rsidR="00C1224C" w:rsidRPr="00725226" w:rsidRDefault="00C1224C" w:rsidP="005179B6">
            <w:pPr>
              <w:spacing w:line="276" w:lineRule="auto"/>
              <w:jc w:val="left"/>
              <w:rPr>
                <w:rFonts w:ascii="Times New Roman" w:hAnsi="Times New Roman"/>
                <w:bCs/>
                <w:szCs w:val="22"/>
              </w:rPr>
            </w:pPr>
          </w:p>
          <w:p w14:paraId="4AF4370B" w14:textId="77777777" w:rsidR="00C1224C" w:rsidRPr="00725226" w:rsidRDefault="00C1224C" w:rsidP="005179B6">
            <w:pPr>
              <w:spacing w:line="276" w:lineRule="auto"/>
              <w:jc w:val="left"/>
              <w:rPr>
                <w:rFonts w:ascii="Times New Roman" w:hAnsi="Times New Roman"/>
                <w:bCs/>
                <w:szCs w:val="22"/>
              </w:rPr>
            </w:pPr>
            <w:r w:rsidRPr="00725226">
              <w:rPr>
                <w:rFonts w:ascii="Times New Roman" w:hAnsi="Times New Roman"/>
                <w:bCs/>
                <w:szCs w:val="22"/>
              </w:rPr>
              <w:t>ANBO website</w:t>
            </w:r>
          </w:p>
          <w:p w14:paraId="15F076F1" w14:textId="77777777" w:rsidR="00E72A67" w:rsidRPr="00725226" w:rsidRDefault="00E72A67" w:rsidP="005179B6">
            <w:pPr>
              <w:spacing w:line="276" w:lineRule="auto"/>
              <w:jc w:val="left"/>
              <w:rPr>
                <w:rFonts w:ascii="Times New Roman" w:hAnsi="Times New Roman"/>
                <w:bCs/>
                <w:szCs w:val="22"/>
              </w:rPr>
            </w:pPr>
          </w:p>
          <w:p w14:paraId="450FBC24" w14:textId="77777777" w:rsidR="00E72A67" w:rsidRPr="00725226" w:rsidRDefault="00E72A67" w:rsidP="005179B6">
            <w:pPr>
              <w:spacing w:line="276" w:lineRule="auto"/>
              <w:jc w:val="left"/>
              <w:rPr>
                <w:rFonts w:ascii="Times New Roman" w:hAnsi="Times New Roman"/>
                <w:bCs/>
                <w:szCs w:val="22"/>
              </w:rPr>
            </w:pPr>
            <w:r w:rsidRPr="00725226">
              <w:rPr>
                <w:rFonts w:ascii="Times New Roman" w:hAnsi="Times New Roman"/>
                <w:bCs/>
                <w:szCs w:val="22"/>
              </w:rPr>
              <w:t>Records of AMCOW decisions</w:t>
            </w:r>
          </w:p>
          <w:p w14:paraId="07B17A96" w14:textId="77777777" w:rsidR="00E72A67" w:rsidRPr="00725226" w:rsidRDefault="00E72A67" w:rsidP="005179B6">
            <w:pPr>
              <w:spacing w:line="276" w:lineRule="auto"/>
              <w:jc w:val="left"/>
              <w:rPr>
                <w:rFonts w:ascii="Times New Roman" w:hAnsi="Times New Roman"/>
                <w:bCs/>
                <w:szCs w:val="22"/>
              </w:rPr>
            </w:pPr>
          </w:p>
          <w:p w14:paraId="3EB8873D" w14:textId="77777777" w:rsidR="00E72A67" w:rsidRPr="00725226" w:rsidRDefault="00E72A67" w:rsidP="005179B6">
            <w:pPr>
              <w:spacing w:line="276" w:lineRule="auto"/>
              <w:jc w:val="left"/>
              <w:rPr>
                <w:rFonts w:ascii="Times New Roman" w:hAnsi="Times New Roman"/>
                <w:bCs/>
                <w:szCs w:val="22"/>
              </w:rPr>
            </w:pPr>
          </w:p>
          <w:p w14:paraId="4828F239" w14:textId="77777777" w:rsidR="00C1224C" w:rsidRPr="00725226" w:rsidRDefault="00C1224C" w:rsidP="005179B6">
            <w:pPr>
              <w:spacing w:line="276" w:lineRule="auto"/>
              <w:jc w:val="left"/>
              <w:rPr>
                <w:rFonts w:ascii="Times New Roman" w:hAnsi="Times New Roman"/>
                <w:bCs/>
                <w:szCs w:val="22"/>
              </w:rPr>
            </w:pPr>
          </w:p>
          <w:p w14:paraId="65E13DFC" w14:textId="77777777" w:rsidR="00C1224C" w:rsidRPr="00725226" w:rsidRDefault="00C1224C" w:rsidP="005179B6">
            <w:pPr>
              <w:spacing w:line="276" w:lineRule="auto"/>
              <w:jc w:val="left"/>
              <w:rPr>
                <w:rFonts w:ascii="Times New Roman" w:hAnsi="Times New Roman"/>
                <w:bCs/>
                <w:szCs w:val="22"/>
              </w:rPr>
            </w:pPr>
          </w:p>
        </w:tc>
        <w:tc>
          <w:tcPr>
            <w:tcW w:w="2815" w:type="dxa"/>
          </w:tcPr>
          <w:p w14:paraId="0D13DF1E" w14:textId="77777777" w:rsidR="009E66BF" w:rsidRPr="00725226" w:rsidRDefault="008F72D1" w:rsidP="005179B6">
            <w:pPr>
              <w:spacing w:line="276" w:lineRule="auto"/>
              <w:jc w:val="left"/>
              <w:rPr>
                <w:rFonts w:ascii="Times New Roman" w:hAnsi="Times New Roman"/>
                <w:bCs/>
                <w:szCs w:val="22"/>
              </w:rPr>
            </w:pPr>
            <w:r w:rsidRPr="00725226">
              <w:rPr>
                <w:rFonts w:ascii="Times New Roman" w:hAnsi="Times New Roman"/>
                <w:bCs/>
                <w:szCs w:val="22"/>
              </w:rPr>
              <w:t xml:space="preserve">A: </w:t>
            </w:r>
            <w:r w:rsidR="00542671" w:rsidRPr="00725226">
              <w:rPr>
                <w:rFonts w:ascii="Times New Roman" w:hAnsi="Times New Roman"/>
                <w:bCs/>
                <w:szCs w:val="22"/>
              </w:rPr>
              <w:t xml:space="preserve">Participating countries, L/RBOs and Groundwater Commissions are willing to share data and information on water resources management. </w:t>
            </w:r>
          </w:p>
        </w:tc>
      </w:tr>
      <w:tr w:rsidR="00D420CB" w:rsidRPr="00725226" w14:paraId="01179100" w14:textId="77777777" w:rsidTr="00321DBB">
        <w:tc>
          <w:tcPr>
            <w:tcW w:w="2694" w:type="dxa"/>
            <w:shd w:val="pct12" w:color="auto" w:fill="auto"/>
          </w:tcPr>
          <w:p w14:paraId="4D73E786" w14:textId="77777777" w:rsidR="009E66BF" w:rsidRPr="00725226" w:rsidRDefault="009E66BF" w:rsidP="005179B6">
            <w:pPr>
              <w:spacing w:line="276" w:lineRule="auto"/>
              <w:jc w:val="left"/>
              <w:rPr>
                <w:rFonts w:ascii="Times New Roman" w:hAnsi="Times New Roman"/>
                <w:bCs/>
                <w:szCs w:val="22"/>
              </w:rPr>
            </w:pPr>
            <w:r w:rsidRPr="00725226">
              <w:rPr>
                <w:rFonts w:ascii="Times New Roman" w:hAnsi="Times New Roman"/>
                <w:bCs/>
                <w:szCs w:val="22"/>
              </w:rPr>
              <w:t xml:space="preserve">Outcome </w:t>
            </w:r>
            <w:r w:rsidR="00D420CB" w:rsidRPr="00725226">
              <w:rPr>
                <w:rFonts w:ascii="Times New Roman" w:hAnsi="Times New Roman"/>
                <w:bCs/>
                <w:szCs w:val="22"/>
              </w:rPr>
              <w:t>1.</w:t>
            </w:r>
            <w:r w:rsidRPr="00725226">
              <w:rPr>
                <w:rFonts w:ascii="Times New Roman" w:hAnsi="Times New Roman"/>
                <w:bCs/>
                <w:szCs w:val="22"/>
              </w:rPr>
              <w:t>3</w:t>
            </w:r>
            <w:r w:rsidR="00222D52" w:rsidRPr="00725226">
              <w:rPr>
                <w:rFonts w:ascii="Times New Roman" w:hAnsi="Times New Roman"/>
                <w:bCs/>
                <w:szCs w:val="22"/>
              </w:rPr>
              <w:t xml:space="preserve">: ANBOs capacity as a clearing house for AMCOW information related to climate change vulnerability analyses and adaptation strategies of </w:t>
            </w:r>
            <w:r w:rsidR="00222D52" w:rsidRPr="00725226">
              <w:rPr>
                <w:rFonts w:ascii="Times New Roman" w:hAnsi="Times New Roman"/>
                <w:bCs/>
                <w:szCs w:val="22"/>
              </w:rPr>
              <w:lastRenderedPageBreak/>
              <w:t xml:space="preserve">African transboundary basins strengthened  </w:t>
            </w:r>
          </w:p>
          <w:p w14:paraId="7285D672" w14:textId="77777777" w:rsidR="009E66BF" w:rsidRPr="00725226" w:rsidRDefault="009E66BF" w:rsidP="005179B6">
            <w:pPr>
              <w:spacing w:line="276" w:lineRule="auto"/>
              <w:jc w:val="left"/>
              <w:rPr>
                <w:rFonts w:ascii="Times New Roman" w:hAnsi="Times New Roman"/>
                <w:bCs/>
                <w:szCs w:val="22"/>
              </w:rPr>
            </w:pPr>
          </w:p>
        </w:tc>
        <w:tc>
          <w:tcPr>
            <w:tcW w:w="2415" w:type="dxa"/>
          </w:tcPr>
          <w:p w14:paraId="1380BA4B" w14:textId="77777777" w:rsidR="00075CEC" w:rsidRPr="00725226" w:rsidRDefault="00075CEC" w:rsidP="00075CEC">
            <w:pPr>
              <w:spacing w:line="276" w:lineRule="auto"/>
              <w:jc w:val="left"/>
              <w:rPr>
                <w:rFonts w:ascii="Times New Roman" w:hAnsi="Times New Roman"/>
                <w:bCs/>
                <w:szCs w:val="22"/>
              </w:rPr>
            </w:pPr>
            <w:r w:rsidRPr="00725226">
              <w:rPr>
                <w:rFonts w:ascii="Times New Roman" w:hAnsi="Times New Roman"/>
                <w:bCs/>
                <w:szCs w:val="22"/>
              </w:rPr>
              <w:lastRenderedPageBreak/>
              <w:t xml:space="preserve">Meta-database for studies related to climate change predictions, vulnerability assessment, and adaptation strategies of </w:t>
            </w:r>
            <w:r w:rsidRPr="00725226">
              <w:rPr>
                <w:rFonts w:ascii="Times New Roman" w:hAnsi="Times New Roman"/>
                <w:bCs/>
                <w:szCs w:val="22"/>
              </w:rPr>
              <w:lastRenderedPageBreak/>
              <w:t>African transboundary basins and aquifers developed.</w:t>
            </w:r>
          </w:p>
          <w:p w14:paraId="4C7791DB" w14:textId="77777777" w:rsidR="00075CEC" w:rsidRPr="00725226" w:rsidRDefault="00075CEC" w:rsidP="00075CEC">
            <w:pPr>
              <w:spacing w:line="276" w:lineRule="auto"/>
              <w:jc w:val="left"/>
              <w:rPr>
                <w:rFonts w:ascii="Times New Roman" w:hAnsi="Times New Roman"/>
                <w:bCs/>
                <w:szCs w:val="22"/>
              </w:rPr>
            </w:pPr>
          </w:p>
          <w:p w14:paraId="22236AC2" w14:textId="3E4E7113" w:rsidR="00075CEC" w:rsidRPr="00725226" w:rsidRDefault="0088246E" w:rsidP="00075CEC">
            <w:pPr>
              <w:spacing w:line="276" w:lineRule="auto"/>
              <w:jc w:val="left"/>
              <w:rPr>
                <w:rFonts w:ascii="Times New Roman" w:hAnsi="Times New Roman"/>
                <w:bCs/>
                <w:szCs w:val="22"/>
              </w:rPr>
            </w:pPr>
            <w:r w:rsidRPr="00725226">
              <w:rPr>
                <w:rFonts w:ascii="Times New Roman" w:hAnsi="Times New Roman"/>
                <w:bCs/>
                <w:szCs w:val="22"/>
              </w:rPr>
              <w:t>At least 3c</w:t>
            </w:r>
            <w:r w:rsidR="00075CEC" w:rsidRPr="00725226">
              <w:rPr>
                <w:rFonts w:ascii="Times New Roman" w:hAnsi="Times New Roman"/>
                <w:bCs/>
                <w:szCs w:val="22"/>
              </w:rPr>
              <w:t>ase studies/best practices/lessons learned from L/RBOs and Groundwater Commissions on financing and implementing (transboundary) climate change adaptation initiatives developed and disseminated through AMCOW.</w:t>
            </w:r>
          </w:p>
          <w:p w14:paraId="43C3530B" w14:textId="77777777" w:rsidR="00075CEC" w:rsidRPr="00725226" w:rsidRDefault="00075CEC" w:rsidP="00075CEC">
            <w:pPr>
              <w:spacing w:line="276" w:lineRule="auto"/>
              <w:jc w:val="left"/>
              <w:rPr>
                <w:rFonts w:ascii="Times New Roman" w:hAnsi="Times New Roman"/>
                <w:bCs/>
                <w:szCs w:val="22"/>
              </w:rPr>
            </w:pPr>
          </w:p>
          <w:p w14:paraId="37559A2C" w14:textId="77777777" w:rsidR="00075CEC" w:rsidRPr="00725226" w:rsidRDefault="00075CEC" w:rsidP="00075CEC">
            <w:pPr>
              <w:spacing w:line="276" w:lineRule="auto"/>
              <w:jc w:val="left"/>
              <w:rPr>
                <w:rFonts w:ascii="Times New Roman" w:hAnsi="Times New Roman"/>
                <w:bCs/>
                <w:szCs w:val="22"/>
              </w:rPr>
            </w:pPr>
            <w:r w:rsidRPr="00725226">
              <w:rPr>
                <w:rFonts w:ascii="Times New Roman" w:hAnsi="Times New Roman"/>
                <w:bCs/>
                <w:szCs w:val="22"/>
              </w:rPr>
              <w:t>ANBO guidelines on climate</w:t>
            </w:r>
          </w:p>
          <w:p w14:paraId="6A086745" w14:textId="77777777" w:rsidR="00075CEC" w:rsidRPr="00725226" w:rsidRDefault="00075CEC" w:rsidP="00075CEC">
            <w:pPr>
              <w:spacing w:line="276" w:lineRule="auto"/>
              <w:jc w:val="left"/>
              <w:rPr>
                <w:rFonts w:ascii="Times New Roman" w:hAnsi="Times New Roman"/>
                <w:bCs/>
                <w:szCs w:val="22"/>
              </w:rPr>
            </w:pPr>
            <w:r w:rsidRPr="00725226">
              <w:rPr>
                <w:rFonts w:ascii="Times New Roman" w:hAnsi="Times New Roman"/>
                <w:bCs/>
                <w:szCs w:val="22"/>
              </w:rPr>
              <w:t xml:space="preserve"> resilient infrastructure development for L/RBOs and Groundwater Commissions developed and disseminated through AMCOW</w:t>
            </w:r>
          </w:p>
          <w:p w14:paraId="5F6EA160" w14:textId="77777777" w:rsidR="00075CEC" w:rsidRPr="00725226" w:rsidRDefault="00075CEC" w:rsidP="00075CEC">
            <w:pPr>
              <w:spacing w:line="276" w:lineRule="auto"/>
              <w:jc w:val="left"/>
              <w:rPr>
                <w:rFonts w:ascii="Times New Roman" w:hAnsi="Times New Roman"/>
                <w:bCs/>
                <w:szCs w:val="22"/>
              </w:rPr>
            </w:pPr>
          </w:p>
          <w:p w14:paraId="3231BB83" w14:textId="77777777" w:rsidR="009E66BF" w:rsidRPr="00725226" w:rsidRDefault="00075CEC" w:rsidP="00C1224C">
            <w:pPr>
              <w:spacing w:line="276" w:lineRule="auto"/>
              <w:jc w:val="left"/>
              <w:rPr>
                <w:rFonts w:ascii="Times New Roman" w:hAnsi="Times New Roman"/>
                <w:bCs/>
                <w:szCs w:val="22"/>
              </w:rPr>
            </w:pPr>
            <w:r w:rsidRPr="00725226">
              <w:rPr>
                <w:rFonts w:ascii="Times New Roman" w:hAnsi="Times New Roman"/>
                <w:bCs/>
                <w:szCs w:val="22"/>
              </w:rPr>
              <w:t xml:space="preserve">At least four transboundary water commissions (L/RBOs and/or Groundwater Commissions) sensitized </w:t>
            </w:r>
            <w:r w:rsidRPr="00725226">
              <w:rPr>
                <w:rFonts w:ascii="Times New Roman" w:hAnsi="Times New Roman"/>
                <w:bCs/>
                <w:szCs w:val="22"/>
              </w:rPr>
              <w:lastRenderedPageBreak/>
              <w:t xml:space="preserve">and trained on the use of ANBO’s meta database </w:t>
            </w:r>
          </w:p>
        </w:tc>
        <w:tc>
          <w:tcPr>
            <w:tcW w:w="2336" w:type="dxa"/>
          </w:tcPr>
          <w:p w14:paraId="38F3700D" w14:textId="77777777" w:rsidR="009E66BF" w:rsidRPr="00725226" w:rsidRDefault="000D11F7" w:rsidP="005179B6">
            <w:pPr>
              <w:spacing w:line="276" w:lineRule="auto"/>
              <w:jc w:val="left"/>
              <w:rPr>
                <w:rFonts w:ascii="Times New Roman" w:hAnsi="Times New Roman"/>
                <w:bCs/>
                <w:szCs w:val="22"/>
              </w:rPr>
            </w:pPr>
            <w:r w:rsidRPr="00725226">
              <w:rPr>
                <w:rFonts w:ascii="Times New Roman" w:hAnsi="Times New Roman"/>
                <w:bCs/>
                <w:szCs w:val="22"/>
              </w:rPr>
              <w:lastRenderedPageBreak/>
              <w:t xml:space="preserve">Climate change vulnerability not mainstreamed into L/RBO and Groundwater Commission plans </w:t>
            </w:r>
          </w:p>
          <w:p w14:paraId="6E1E65EE" w14:textId="77777777" w:rsidR="00D55120" w:rsidRPr="00725226" w:rsidRDefault="00D55120" w:rsidP="005179B6">
            <w:pPr>
              <w:spacing w:line="276" w:lineRule="auto"/>
              <w:jc w:val="left"/>
              <w:rPr>
                <w:rFonts w:ascii="Times New Roman" w:hAnsi="Times New Roman"/>
                <w:bCs/>
                <w:szCs w:val="22"/>
              </w:rPr>
            </w:pPr>
            <w:r w:rsidRPr="00725226">
              <w:rPr>
                <w:rFonts w:ascii="Times New Roman" w:hAnsi="Times New Roman"/>
                <w:bCs/>
                <w:szCs w:val="22"/>
              </w:rPr>
              <w:lastRenderedPageBreak/>
              <w:t>No continent-wide repository/ database of relevant climate change (vulnerability) information</w:t>
            </w:r>
          </w:p>
          <w:p w14:paraId="1F39590B" w14:textId="77777777" w:rsidR="00D55120" w:rsidRPr="00725226" w:rsidRDefault="00D55120" w:rsidP="005179B6">
            <w:pPr>
              <w:spacing w:line="276" w:lineRule="auto"/>
              <w:jc w:val="left"/>
              <w:rPr>
                <w:rFonts w:ascii="Times New Roman" w:hAnsi="Times New Roman"/>
                <w:bCs/>
                <w:szCs w:val="22"/>
              </w:rPr>
            </w:pPr>
            <w:r w:rsidRPr="00725226">
              <w:rPr>
                <w:rFonts w:ascii="Times New Roman" w:hAnsi="Times New Roman"/>
                <w:bCs/>
                <w:szCs w:val="22"/>
              </w:rPr>
              <w:t>Limited knowledge, information and experience exchange between L/RBOs on the continent on climate change (vulnerability) matters</w:t>
            </w:r>
          </w:p>
          <w:p w14:paraId="7619BEF4" w14:textId="77777777" w:rsidR="00D55120" w:rsidRPr="00725226" w:rsidRDefault="00D55120" w:rsidP="005179B6">
            <w:pPr>
              <w:spacing w:line="276" w:lineRule="auto"/>
              <w:jc w:val="left"/>
              <w:rPr>
                <w:rFonts w:ascii="Times New Roman" w:hAnsi="Times New Roman"/>
                <w:bCs/>
                <w:szCs w:val="22"/>
              </w:rPr>
            </w:pPr>
          </w:p>
        </w:tc>
        <w:tc>
          <w:tcPr>
            <w:tcW w:w="2588" w:type="dxa"/>
          </w:tcPr>
          <w:p w14:paraId="54BF8D2D" w14:textId="77777777" w:rsidR="009E66BF" w:rsidRPr="00725226" w:rsidRDefault="000D11F7" w:rsidP="005179B6">
            <w:pPr>
              <w:spacing w:line="276" w:lineRule="auto"/>
              <w:jc w:val="left"/>
              <w:rPr>
                <w:rFonts w:ascii="Times New Roman" w:hAnsi="Times New Roman"/>
                <w:bCs/>
                <w:szCs w:val="22"/>
              </w:rPr>
            </w:pPr>
            <w:r w:rsidRPr="00725226">
              <w:rPr>
                <w:rFonts w:ascii="Times New Roman" w:hAnsi="Times New Roman"/>
                <w:bCs/>
                <w:szCs w:val="22"/>
              </w:rPr>
              <w:lastRenderedPageBreak/>
              <w:t xml:space="preserve">Climate change vulnerability and adaptation </w:t>
            </w:r>
            <w:r w:rsidR="00983099" w:rsidRPr="00725226">
              <w:rPr>
                <w:rFonts w:ascii="Times New Roman" w:hAnsi="Times New Roman"/>
                <w:bCs/>
                <w:szCs w:val="22"/>
              </w:rPr>
              <w:t>become</w:t>
            </w:r>
            <w:r w:rsidRPr="00725226">
              <w:rPr>
                <w:rFonts w:ascii="Times New Roman" w:hAnsi="Times New Roman"/>
                <w:bCs/>
                <w:szCs w:val="22"/>
              </w:rPr>
              <w:t xml:space="preserve"> integral parts of L/RBO and Groundwater </w:t>
            </w:r>
            <w:r w:rsidRPr="00725226">
              <w:rPr>
                <w:rFonts w:ascii="Times New Roman" w:hAnsi="Times New Roman"/>
                <w:bCs/>
                <w:szCs w:val="22"/>
              </w:rPr>
              <w:lastRenderedPageBreak/>
              <w:t>Commission planning processes</w:t>
            </w:r>
            <w:r w:rsidR="00983099" w:rsidRPr="00725226">
              <w:rPr>
                <w:rFonts w:ascii="Times New Roman" w:hAnsi="Times New Roman"/>
                <w:bCs/>
                <w:szCs w:val="22"/>
              </w:rPr>
              <w:t>.</w:t>
            </w:r>
            <w:r w:rsidRPr="00725226">
              <w:rPr>
                <w:rFonts w:ascii="Times New Roman" w:hAnsi="Times New Roman"/>
                <w:bCs/>
                <w:szCs w:val="22"/>
              </w:rPr>
              <w:t xml:space="preserve"> </w:t>
            </w:r>
          </w:p>
          <w:p w14:paraId="5397DEF9" w14:textId="77777777" w:rsidR="00D55120" w:rsidRPr="00725226" w:rsidRDefault="00D55120" w:rsidP="005179B6">
            <w:pPr>
              <w:spacing w:line="276" w:lineRule="auto"/>
              <w:jc w:val="left"/>
              <w:rPr>
                <w:rFonts w:ascii="Times New Roman" w:hAnsi="Times New Roman"/>
                <w:bCs/>
                <w:szCs w:val="22"/>
              </w:rPr>
            </w:pPr>
          </w:p>
          <w:p w14:paraId="0451D851" w14:textId="77777777" w:rsidR="00D55120" w:rsidRPr="00725226" w:rsidRDefault="00D55120" w:rsidP="00D55120">
            <w:pPr>
              <w:spacing w:line="276" w:lineRule="auto"/>
              <w:jc w:val="left"/>
              <w:rPr>
                <w:rFonts w:ascii="Times New Roman" w:hAnsi="Times New Roman"/>
                <w:bCs/>
                <w:szCs w:val="22"/>
              </w:rPr>
            </w:pPr>
            <w:r w:rsidRPr="00725226">
              <w:rPr>
                <w:rFonts w:ascii="Times New Roman" w:hAnsi="Times New Roman"/>
                <w:bCs/>
                <w:szCs w:val="22"/>
              </w:rPr>
              <w:t>Planners and decision-makers have access to ANBO meta-database on climate change and climate change vulnerability and regularly use it as a tool</w:t>
            </w:r>
          </w:p>
          <w:p w14:paraId="52E45771" w14:textId="77777777" w:rsidR="00D55120" w:rsidRPr="00725226" w:rsidRDefault="00D55120" w:rsidP="00D55120">
            <w:pPr>
              <w:spacing w:line="276" w:lineRule="auto"/>
              <w:jc w:val="left"/>
              <w:rPr>
                <w:rFonts w:ascii="Times New Roman" w:hAnsi="Times New Roman"/>
                <w:bCs/>
                <w:szCs w:val="22"/>
              </w:rPr>
            </w:pPr>
          </w:p>
          <w:p w14:paraId="1CFB76D9" w14:textId="77777777" w:rsidR="00D55120" w:rsidRPr="00725226" w:rsidRDefault="00D55120" w:rsidP="00D55120">
            <w:pPr>
              <w:spacing w:line="276" w:lineRule="auto"/>
              <w:jc w:val="left"/>
              <w:rPr>
                <w:rFonts w:ascii="Times New Roman" w:hAnsi="Times New Roman"/>
                <w:bCs/>
                <w:szCs w:val="22"/>
              </w:rPr>
            </w:pPr>
            <w:r w:rsidRPr="00725226">
              <w:rPr>
                <w:rFonts w:ascii="Times New Roman" w:hAnsi="Times New Roman"/>
                <w:bCs/>
                <w:szCs w:val="22"/>
              </w:rPr>
              <w:t>Regular knowledge, information and experience exchange between L/RBOs taking place, facilitated through ANBO</w:t>
            </w:r>
          </w:p>
        </w:tc>
        <w:tc>
          <w:tcPr>
            <w:tcW w:w="1840" w:type="dxa"/>
          </w:tcPr>
          <w:p w14:paraId="760B32C7" w14:textId="77777777" w:rsidR="009E66BF" w:rsidRPr="00725226" w:rsidRDefault="00983099" w:rsidP="005179B6">
            <w:pPr>
              <w:spacing w:line="276" w:lineRule="auto"/>
              <w:jc w:val="left"/>
              <w:rPr>
                <w:rFonts w:ascii="Times New Roman" w:hAnsi="Times New Roman"/>
                <w:bCs/>
                <w:szCs w:val="22"/>
              </w:rPr>
            </w:pPr>
            <w:r w:rsidRPr="00725226">
              <w:rPr>
                <w:rFonts w:ascii="Times New Roman" w:hAnsi="Times New Roman"/>
                <w:bCs/>
                <w:szCs w:val="22"/>
              </w:rPr>
              <w:lastRenderedPageBreak/>
              <w:t>L/RBO and Groundwater Commission water resources development plans</w:t>
            </w:r>
          </w:p>
          <w:p w14:paraId="26A7F53B" w14:textId="77777777" w:rsidR="00983099" w:rsidRPr="00725226" w:rsidRDefault="00983099" w:rsidP="005179B6">
            <w:pPr>
              <w:spacing w:line="276" w:lineRule="auto"/>
              <w:jc w:val="left"/>
              <w:rPr>
                <w:rFonts w:ascii="Times New Roman" w:hAnsi="Times New Roman"/>
                <w:bCs/>
                <w:szCs w:val="22"/>
              </w:rPr>
            </w:pPr>
            <w:r w:rsidRPr="00725226">
              <w:rPr>
                <w:rFonts w:ascii="Times New Roman" w:hAnsi="Times New Roman"/>
                <w:bCs/>
                <w:szCs w:val="22"/>
              </w:rPr>
              <w:lastRenderedPageBreak/>
              <w:t>Reports of ANBO to AMCOW</w:t>
            </w:r>
          </w:p>
          <w:p w14:paraId="14779282" w14:textId="77777777" w:rsidR="00D55120" w:rsidRPr="00725226" w:rsidRDefault="00D55120" w:rsidP="005179B6">
            <w:pPr>
              <w:spacing w:line="276" w:lineRule="auto"/>
              <w:jc w:val="left"/>
              <w:rPr>
                <w:rFonts w:ascii="Times New Roman" w:hAnsi="Times New Roman"/>
                <w:bCs/>
                <w:szCs w:val="22"/>
              </w:rPr>
            </w:pPr>
            <w:r w:rsidRPr="00725226">
              <w:rPr>
                <w:rFonts w:ascii="Times New Roman" w:hAnsi="Times New Roman"/>
                <w:bCs/>
                <w:szCs w:val="22"/>
              </w:rPr>
              <w:t>AWIS information on climate change and climate change vulnerability</w:t>
            </w:r>
          </w:p>
        </w:tc>
        <w:tc>
          <w:tcPr>
            <w:tcW w:w="2815" w:type="dxa"/>
          </w:tcPr>
          <w:p w14:paraId="4A3C2FEF" w14:textId="77777777" w:rsidR="009E66BF" w:rsidRPr="00725226" w:rsidRDefault="00D55120" w:rsidP="005179B6">
            <w:pPr>
              <w:spacing w:line="276" w:lineRule="auto"/>
              <w:jc w:val="left"/>
              <w:rPr>
                <w:rFonts w:ascii="Times New Roman" w:hAnsi="Times New Roman"/>
                <w:bCs/>
                <w:szCs w:val="22"/>
              </w:rPr>
            </w:pPr>
            <w:r w:rsidRPr="00725226">
              <w:rPr>
                <w:rFonts w:ascii="Times New Roman" w:hAnsi="Times New Roman"/>
                <w:bCs/>
                <w:szCs w:val="22"/>
              </w:rPr>
              <w:lastRenderedPageBreak/>
              <w:t xml:space="preserve">A: </w:t>
            </w:r>
            <w:r w:rsidR="00542671" w:rsidRPr="00725226">
              <w:rPr>
                <w:rFonts w:ascii="Times New Roman" w:hAnsi="Times New Roman"/>
                <w:bCs/>
                <w:szCs w:val="22"/>
              </w:rPr>
              <w:t>Impacts of climate change on water resources are understood by L/RBOs and Groundwater Commissions.</w:t>
            </w:r>
          </w:p>
          <w:p w14:paraId="0207D233" w14:textId="77777777" w:rsidR="00542671" w:rsidRPr="00725226" w:rsidRDefault="00542671" w:rsidP="005179B6">
            <w:pPr>
              <w:spacing w:line="276" w:lineRule="auto"/>
              <w:jc w:val="left"/>
              <w:rPr>
                <w:rFonts w:ascii="Times New Roman" w:hAnsi="Times New Roman"/>
                <w:bCs/>
                <w:szCs w:val="22"/>
              </w:rPr>
            </w:pPr>
          </w:p>
        </w:tc>
      </w:tr>
      <w:tr w:rsidR="00D420CB" w:rsidRPr="00725226" w14:paraId="4016F28A" w14:textId="77777777" w:rsidTr="00321DBB">
        <w:tc>
          <w:tcPr>
            <w:tcW w:w="2694" w:type="dxa"/>
            <w:shd w:val="pct12" w:color="auto" w:fill="auto"/>
          </w:tcPr>
          <w:p w14:paraId="00224F66" w14:textId="77777777" w:rsidR="009E66BF" w:rsidRPr="00725226" w:rsidRDefault="009E66BF" w:rsidP="005179B6">
            <w:pPr>
              <w:spacing w:line="276" w:lineRule="auto"/>
              <w:jc w:val="left"/>
              <w:rPr>
                <w:rFonts w:ascii="Times New Roman" w:hAnsi="Times New Roman"/>
                <w:bCs/>
                <w:szCs w:val="22"/>
              </w:rPr>
            </w:pPr>
            <w:r w:rsidRPr="00725226">
              <w:rPr>
                <w:rFonts w:ascii="Times New Roman" w:hAnsi="Times New Roman"/>
                <w:bCs/>
                <w:szCs w:val="22"/>
              </w:rPr>
              <w:lastRenderedPageBreak/>
              <w:t xml:space="preserve">Outcome </w:t>
            </w:r>
            <w:r w:rsidR="00D420CB" w:rsidRPr="00725226">
              <w:rPr>
                <w:rFonts w:ascii="Times New Roman" w:hAnsi="Times New Roman"/>
                <w:bCs/>
                <w:szCs w:val="22"/>
              </w:rPr>
              <w:t>1.</w:t>
            </w:r>
            <w:r w:rsidRPr="00725226">
              <w:rPr>
                <w:rFonts w:ascii="Times New Roman" w:hAnsi="Times New Roman"/>
                <w:bCs/>
                <w:szCs w:val="22"/>
              </w:rPr>
              <w:t>4</w:t>
            </w:r>
            <w:r w:rsidR="00222D52" w:rsidRPr="00725226">
              <w:rPr>
                <w:rFonts w:ascii="Times New Roman" w:hAnsi="Times New Roman"/>
                <w:bCs/>
                <w:szCs w:val="22"/>
              </w:rPr>
              <w:t>: ANBO communication</w:t>
            </w:r>
            <w:r w:rsidR="006D4E25" w:rsidRPr="00725226">
              <w:rPr>
                <w:rFonts w:ascii="Times New Roman" w:hAnsi="Times New Roman"/>
                <w:szCs w:val="22"/>
              </w:rPr>
              <w:t xml:space="preserve">, </w:t>
            </w:r>
            <w:r w:rsidR="006D4E25" w:rsidRPr="00725226">
              <w:rPr>
                <w:rFonts w:ascii="Times New Roman" w:hAnsi="Times New Roman"/>
                <w:bCs/>
                <w:szCs w:val="22"/>
              </w:rPr>
              <w:t xml:space="preserve">monitoring, evaluation and adaptive management capacity strengthened </w:t>
            </w:r>
          </w:p>
          <w:p w14:paraId="3F4CAE7A" w14:textId="77777777" w:rsidR="009E66BF" w:rsidRPr="00725226" w:rsidRDefault="009E66BF" w:rsidP="005179B6">
            <w:pPr>
              <w:spacing w:line="276" w:lineRule="auto"/>
              <w:jc w:val="left"/>
              <w:rPr>
                <w:rFonts w:ascii="Times New Roman" w:hAnsi="Times New Roman"/>
                <w:bCs/>
                <w:szCs w:val="22"/>
              </w:rPr>
            </w:pPr>
          </w:p>
        </w:tc>
        <w:tc>
          <w:tcPr>
            <w:tcW w:w="2415" w:type="dxa"/>
          </w:tcPr>
          <w:p w14:paraId="7BCE4E66" w14:textId="77777777" w:rsidR="00C1224C" w:rsidRPr="00725226" w:rsidRDefault="00270DDB" w:rsidP="00C1224C">
            <w:pPr>
              <w:spacing w:line="276" w:lineRule="auto"/>
              <w:jc w:val="left"/>
              <w:rPr>
                <w:rFonts w:ascii="Times New Roman" w:hAnsi="Times New Roman"/>
                <w:bCs/>
                <w:szCs w:val="22"/>
              </w:rPr>
            </w:pPr>
            <w:r w:rsidRPr="00725226">
              <w:rPr>
                <w:rFonts w:ascii="Times New Roman" w:hAnsi="Times New Roman"/>
                <w:bCs/>
                <w:szCs w:val="22"/>
              </w:rPr>
              <w:t xml:space="preserve"> </w:t>
            </w:r>
            <w:r w:rsidR="00C1224C" w:rsidRPr="00725226">
              <w:rPr>
                <w:rFonts w:ascii="Times New Roman" w:hAnsi="Times New Roman"/>
                <w:bCs/>
                <w:szCs w:val="22"/>
              </w:rPr>
              <w:t>ANBO communication strategy developed</w:t>
            </w:r>
          </w:p>
          <w:p w14:paraId="34A28A47" w14:textId="77777777" w:rsidR="00C1224C" w:rsidRPr="00725226" w:rsidRDefault="00C1224C" w:rsidP="00C1224C">
            <w:pPr>
              <w:spacing w:line="276" w:lineRule="auto"/>
              <w:jc w:val="left"/>
              <w:rPr>
                <w:rFonts w:ascii="Times New Roman" w:hAnsi="Times New Roman"/>
                <w:bCs/>
                <w:szCs w:val="22"/>
              </w:rPr>
            </w:pPr>
          </w:p>
          <w:p w14:paraId="5A9F9CEF" w14:textId="6254C3DC" w:rsidR="009E66BF" w:rsidRPr="00725226" w:rsidRDefault="0088246E" w:rsidP="00C1224C">
            <w:pPr>
              <w:spacing w:line="276" w:lineRule="auto"/>
              <w:jc w:val="left"/>
              <w:rPr>
                <w:rFonts w:ascii="Times New Roman" w:hAnsi="Times New Roman"/>
                <w:bCs/>
                <w:szCs w:val="22"/>
              </w:rPr>
            </w:pPr>
            <w:r w:rsidRPr="00725226">
              <w:rPr>
                <w:rFonts w:ascii="Times New Roman" w:hAnsi="Times New Roman"/>
                <w:bCs/>
                <w:szCs w:val="22"/>
              </w:rPr>
              <w:t>At least 2 p</w:t>
            </w:r>
            <w:r w:rsidR="00C1224C" w:rsidRPr="00725226">
              <w:rPr>
                <w:rFonts w:ascii="Times New Roman" w:hAnsi="Times New Roman"/>
                <w:bCs/>
                <w:szCs w:val="22"/>
              </w:rPr>
              <w:t>olicy briefs on transboundary groundwater management produced and disseminated</w:t>
            </w:r>
          </w:p>
        </w:tc>
        <w:tc>
          <w:tcPr>
            <w:tcW w:w="2336" w:type="dxa"/>
          </w:tcPr>
          <w:p w14:paraId="3854602E" w14:textId="77777777" w:rsidR="009E66BF" w:rsidRPr="00725226" w:rsidRDefault="00983099" w:rsidP="005179B6">
            <w:pPr>
              <w:spacing w:line="276" w:lineRule="auto"/>
              <w:jc w:val="left"/>
              <w:rPr>
                <w:rFonts w:ascii="Times New Roman" w:hAnsi="Times New Roman"/>
                <w:bCs/>
                <w:szCs w:val="22"/>
              </w:rPr>
            </w:pPr>
            <w:r w:rsidRPr="00725226">
              <w:rPr>
                <w:rFonts w:ascii="Times New Roman" w:hAnsi="Times New Roman"/>
                <w:bCs/>
                <w:szCs w:val="22"/>
              </w:rPr>
              <w:t xml:space="preserve">ANBO communication activities currently handled by communications officer hired under SITWA project but these are not formally structured as there is no clear definition of roles among project staff.  </w:t>
            </w:r>
          </w:p>
        </w:tc>
        <w:tc>
          <w:tcPr>
            <w:tcW w:w="2588" w:type="dxa"/>
          </w:tcPr>
          <w:p w14:paraId="17FA9902" w14:textId="77777777" w:rsidR="00983099" w:rsidRPr="00725226" w:rsidRDefault="00983099" w:rsidP="005179B6">
            <w:pPr>
              <w:spacing w:line="276" w:lineRule="auto"/>
              <w:jc w:val="left"/>
              <w:rPr>
                <w:rFonts w:ascii="Times New Roman" w:hAnsi="Times New Roman"/>
                <w:bCs/>
                <w:szCs w:val="22"/>
              </w:rPr>
            </w:pPr>
            <w:r w:rsidRPr="00725226">
              <w:rPr>
                <w:rFonts w:ascii="Times New Roman" w:hAnsi="Times New Roman"/>
                <w:bCs/>
                <w:szCs w:val="22"/>
              </w:rPr>
              <w:t>Streamlined and targeted communication messages on transboundary water resources and groundwater management sent out by ANBO.</w:t>
            </w:r>
          </w:p>
          <w:p w14:paraId="03CCA278" w14:textId="77777777" w:rsidR="009E66BF" w:rsidRPr="00725226" w:rsidRDefault="00983099" w:rsidP="005179B6">
            <w:pPr>
              <w:spacing w:line="276" w:lineRule="auto"/>
              <w:jc w:val="left"/>
              <w:rPr>
                <w:rFonts w:ascii="Times New Roman" w:hAnsi="Times New Roman"/>
                <w:bCs/>
                <w:szCs w:val="22"/>
              </w:rPr>
            </w:pPr>
            <w:r w:rsidRPr="00725226">
              <w:rPr>
                <w:rFonts w:ascii="Times New Roman" w:hAnsi="Times New Roman"/>
                <w:bCs/>
                <w:szCs w:val="22"/>
              </w:rPr>
              <w:t xml:space="preserve">Communication is a part of ANBO project management strategies. </w:t>
            </w:r>
          </w:p>
        </w:tc>
        <w:tc>
          <w:tcPr>
            <w:tcW w:w="1840" w:type="dxa"/>
          </w:tcPr>
          <w:p w14:paraId="5C8186AC" w14:textId="77777777" w:rsidR="009E66BF" w:rsidRPr="00725226" w:rsidRDefault="00983099" w:rsidP="005179B6">
            <w:pPr>
              <w:spacing w:line="276" w:lineRule="auto"/>
              <w:jc w:val="left"/>
              <w:rPr>
                <w:rFonts w:ascii="Times New Roman" w:hAnsi="Times New Roman"/>
                <w:bCs/>
                <w:szCs w:val="22"/>
              </w:rPr>
            </w:pPr>
            <w:r w:rsidRPr="00725226">
              <w:rPr>
                <w:rFonts w:ascii="Times New Roman" w:hAnsi="Times New Roman"/>
                <w:bCs/>
                <w:szCs w:val="22"/>
              </w:rPr>
              <w:t>ANBO website</w:t>
            </w:r>
            <w:r w:rsidR="00D420CB" w:rsidRPr="00725226">
              <w:rPr>
                <w:rFonts w:ascii="Times New Roman" w:hAnsi="Times New Roman"/>
                <w:bCs/>
                <w:szCs w:val="22"/>
              </w:rPr>
              <w:t>.</w:t>
            </w:r>
          </w:p>
          <w:p w14:paraId="70184D59" w14:textId="77777777" w:rsidR="00983099" w:rsidRPr="00725226" w:rsidRDefault="00983099" w:rsidP="005179B6">
            <w:pPr>
              <w:spacing w:line="276" w:lineRule="auto"/>
              <w:jc w:val="left"/>
              <w:rPr>
                <w:rFonts w:ascii="Times New Roman" w:hAnsi="Times New Roman"/>
                <w:bCs/>
                <w:szCs w:val="22"/>
              </w:rPr>
            </w:pPr>
            <w:r w:rsidRPr="00725226">
              <w:rPr>
                <w:rFonts w:ascii="Times New Roman" w:hAnsi="Times New Roman"/>
                <w:bCs/>
                <w:szCs w:val="22"/>
              </w:rPr>
              <w:t>ANBO and AMCOW policy briefs on transboundary water resources and groundwater management</w:t>
            </w:r>
          </w:p>
        </w:tc>
        <w:tc>
          <w:tcPr>
            <w:tcW w:w="2815" w:type="dxa"/>
          </w:tcPr>
          <w:p w14:paraId="6F5C3981" w14:textId="77777777" w:rsidR="009E66BF" w:rsidRPr="00725226" w:rsidRDefault="00C1224C" w:rsidP="005179B6">
            <w:pPr>
              <w:spacing w:line="276" w:lineRule="auto"/>
              <w:jc w:val="left"/>
              <w:rPr>
                <w:rFonts w:ascii="Times New Roman" w:hAnsi="Times New Roman"/>
                <w:bCs/>
                <w:szCs w:val="22"/>
              </w:rPr>
            </w:pPr>
            <w:r w:rsidRPr="00725226">
              <w:rPr>
                <w:rFonts w:ascii="Times New Roman" w:hAnsi="Times New Roman"/>
                <w:bCs/>
                <w:szCs w:val="22"/>
              </w:rPr>
              <w:t xml:space="preserve">A: </w:t>
            </w:r>
            <w:r w:rsidR="00D420CB" w:rsidRPr="00725226">
              <w:rPr>
                <w:rFonts w:ascii="Times New Roman" w:hAnsi="Times New Roman"/>
                <w:bCs/>
                <w:szCs w:val="22"/>
              </w:rPr>
              <w:t>L/RBOs and Groundwater Commissions consider outputs of ANBO communication programme valuable</w:t>
            </w:r>
          </w:p>
        </w:tc>
      </w:tr>
      <w:tr w:rsidR="00222D52" w:rsidRPr="00725226" w14:paraId="3FADFF6D" w14:textId="77777777" w:rsidTr="00321DBB">
        <w:tc>
          <w:tcPr>
            <w:tcW w:w="14688" w:type="dxa"/>
            <w:gridSpan w:val="6"/>
            <w:shd w:val="pct12" w:color="auto" w:fill="auto"/>
          </w:tcPr>
          <w:p w14:paraId="4B636888" w14:textId="77777777" w:rsidR="00222D52" w:rsidRPr="00725226" w:rsidRDefault="00222D52" w:rsidP="005179B6">
            <w:pPr>
              <w:spacing w:line="276" w:lineRule="auto"/>
              <w:jc w:val="left"/>
              <w:rPr>
                <w:rFonts w:ascii="Times New Roman" w:hAnsi="Times New Roman"/>
                <w:b/>
                <w:bCs/>
                <w:szCs w:val="22"/>
              </w:rPr>
            </w:pPr>
            <w:r w:rsidRPr="00725226">
              <w:rPr>
                <w:rFonts w:ascii="Times New Roman" w:hAnsi="Times New Roman"/>
                <w:b/>
                <w:bCs/>
                <w:szCs w:val="22"/>
              </w:rPr>
              <w:t>Component 2: Supporting the capacity building of Lake/River Basin Organizations</w:t>
            </w:r>
            <w:r w:rsidR="005E2AD7" w:rsidRPr="00725226">
              <w:rPr>
                <w:rFonts w:ascii="Times New Roman" w:hAnsi="Times New Roman"/>
                <w:b/>
                <w:bCs/>
                <w:szCs w:val="22"/>
              </w:rPr>
              <w:t xml:space="preserve">, </w:t>
            </w:r>
            <w:r w:rsidRPr="00725226">
              <w:rPr>
                <w:rFonts w:ascii="Times New Roman" w:hAnsi="Times New Roman"/>
                <w:b/>
                <w:bCs/>
                <w:szCs w:val="22"/>
              </w:rPr>
              <w:t xml:space="preserve">Groundwater Commissions and RECs to foster transboundary cooperation </w:t>
            </w:r>
          </w:p>
        </w:tc>
      </w:tr>
      <w:tr w:rsidR="00D420CB" w:rsidRPr="00725226" w14:paraId="7B8105F7" w14:textId="77777777" w:rsidTr="00321DBB">
        <w:tc>
          <w:tcPr>
            <w:tcW w:w="2694" w:type="dxa"/>
            <w:shd w:val="pct12" w:color="auto" w:fill="auto"/>
          </w:tcPr>
          <w:p w14:paraId="112CC028" w14:textId="77777777" w:rsidR="00222D52" w:rsidRPr="00725226" w:rsidRDefault="00222D52" w:rsidP="005179B6">
            <w:pPr>
              <w:spacing w:line="276" w:lineRule="auto"/>
              <w:jc w:val="left"/>
              <w:rPr>
                <w:rFonts w:ascii="Times New Roman" w:hAnsi="Times New Roman"/>
                <w:bCs/>
                <w:szCs w:val="22"/>
              </w:rPr>
            </w:pPr>
            <w:r w:rsidRPr="00725226">
              <w:rPr>
                <w:rFonts w:ascii="Times New Roman" w:hAnsi="Times New Roman"/>
                <w:bCs/>
                <w:szCs w:val="22"/>
              </w:rPr>
              <w:t xml:space="preserve">Outcome </w:t>
            </w:r>
            <w:r w:rsidR="00D420CB" w:rsidRPr="00725226">
              <w:rPr>
                <w:rFonts w:ascii="Times New Roman" w:hAnsi="Times New Roman"/>
                <w:bCs/>
                <w:szCs w:val="22"/>
              </w:rPr>
              <w:t>2.1</w:t>
            </w:r>
            <w:r w:rsidRPr="00725226">
              <w:rPr>
                <w:rFonts w:ascii="Times New Roman" w:hAnsi="Times New Roman"/>
                <w:bCs/>
                <w:szCs w:val="22"/>
              </w:rPr>
              <w:t xml:space="preserve">: Information and data management capacity of L/RBOs and Groundwater Commissions strengthened </w:t>
            </w:r>
          </w:p>
        </w:tc>
        <w:tc>
          <w:tcPr>
            <w:tcW w:w="2415" w:type="dxa"/>
          </w:tcPr>
          <w:p w14:paraId="7CD483E9" w14:textId="77777777" w:rsidR="00E64B70" w:rsidRPr="00725226" w:rsidRDefault="00E64B70" w:rsidP="005179B6">
            <w:pPr>
              <w:spacing w:line="276" w:lineRule="auto"/>
              <w:jc w:val="left"/>
              <w:rPr>
                <w:rFonts w:ascii="Times New Roman" w:hAnsi="Times New Roman"/>
                <w:bCs/>
                <w:szCs w:val="22"/>
              </w:rPr>
            </w:pPr>
            <w:r w:rsidRPr="00725226">
              <w:rPr>
                <w:rFonts w:ascii="Times New Roman" w:hAnsi="Times New Roman"/>
                <w:bCs/>
                <w:szCs w:val="22"/>
              </w:rPr>
              <w:t xml:space="preserve">Transboundary data management and information sharing systems (data exchange/management protocols, common referential and priority topics, data exchange scenarios and tools, data exchange platforms etc.) implemented for two selected L/RBOs and 1 Groundwater Commission, and linked to AWIS.  </w:t>
            </w:r>
          </w:p>
          <w:p w14:paraId="7FD5897C" w14:textId="77777777" w:rsidR="00E64B70" w:rsidRPr="00725226" w:rsidRDefault="00E64B70" w:rsidP="005179B6">
            <w:pPr>
              <w:spacing w:line="276" w:lineRule="auto"/>
              <w:jc w:val="left"/>
              <w:rPr>
                <w:rFonts w:ascii="Times New Roman" w:hAnsi="Times New Roman"/>
                <w:bCs/>
                <w:szCs w:val="22"/>
              </w:rPr>
            </w:pPr>
          </w:p>
          <w:p w14:paraId="3E086663" w14:textId="68EAC695" w:rsidR="00270DDB" w:rsidRPr="00725226" w:rsidRDefault="0088246E" w:rsidP="005179B6">
            <w:pPr>
              <w:spacing w:line="276" w:lineRule="auto"/>
              <w:jc w:val="left"/>
              <w:rPr>
                <w:rFonts w:ascii="Times New Roman" w:hAnsi="Times New Roman"/>
                <w:bCs/>
                <w:szCs w:val="22"/>
              </w:rPr>
            </w:pPr>
            <w:r w:rsidRPr="00725226">
              <w:rPr>
                <w:rFonts w:ascii="Times New Roman" w:hAnsi="Times New Roman"/>
                <w:bCs/>
                <w:szCs w:val="22"/>
              </w:rPr>
              <w:t>At least 2 t</w:t>
            </w:r>
            <w:r w:rsidR="00270DDB" w:rsidRPr="00725226">
              <w:rPr>
                <w:rFonts w:ascii="Times New Roman" w:hAnsi="Times New Roman"/>
                <w:bCs/>
                <w:szCs w:val="22"/>
              </w:rPr>
              <w:t xml:space="preserve">raining courses on data management </w:t>
            </w:r>
            <w:r w:rsidR="00E64B70" w:rsidRPr="00725226">
              <w:rPr>
                <w:rFonts w:ascii="Times New Roman" w:hAnsi="Times New Roman"/>
                <w:bCs/>
                <w:szCs w:val="22"/>
              </w:rPr>
              <w:t xml:space="preserve">for selected </w:t>
            </w:r>
            <w:r w:rsidR="00E64B70" w:rsidRPr="00725226">
              <w:rPr>
                <w:rFonts w:ascii="Times New Roman" w:hAnsi="Times New Roman"/>
                <w:bCs/>
                <w:szCs w:val="22"/>
              </w:rPr>
              <w:lastRenderedPageBreak/>
              <w:t xml:space="preserve">L/RBOs </w:t>
            </w:r>
            <w:r w:rsidR="00270DDB" w:rsidRPr="00725226">
              <w:rPr>
                <w:rFonts w:ascii="Times New Roman" w:hAnsi="Times New Roman"/>
                <w:bCs/>
                <w:szCs w:val="22"/>
              </w:rPr>
              <w:t>organised by/through ANBO.</w:t>
            </w:r>
          </w:p>
          <w:p w14:paraId="634CC60B" w14:textId="77777777" w:rsidR="00270DDB" w:rsidRPr="00725226" w:rsidRDefault="00270DDB" w:rsidP="005179B6">
            <w:pPr>
              <w:spacing w:line="276" w:lineRule="auto"/>
              <w:jc w:val="left"/>
              <w:rPr>
                <w:rFonts w:ascii="Times New Roman" w:hAnsi="Times New Roman"/>
                <w:bCs/>
                <w:szCs w:val="22"/>
              </w:rPr>
            </w:pPr>
          </w:p>
        </w:tc>
        <w:tc>
          <w:tcPr>
            <w:tcW w:w="2336" w:type="dxa"/>
          </w:tcPr>
          <w:p w14:paraId="13568B49" w14:textId="77777777" w:rsidR="00270DDB" w:rsidRPr="00725226" w:rsidRDefault="00270DDB" w:rsidP="005179B6">
            <w:pPr>
              <w:spacing w:line="276" w:lineRule="auto"/>
              <w:jc w:val="left"/>
              <w:rPr>
                <w:rFonts w:ascii="Times New Roman" w:hAnsi="Times New Roman"/>
                <w:bCs/>
                <w:szCs w:val="22"/>
              </w:rPr>
            </w:pPr>
            <w:r w:rsidRPr="00725226">
              <w:rPr>
                <w:rFonts w:ascii="Times New Roman" w:hAnsi="Times New Roman"/>
                <w:bCs/>
                <w:szCs w:val="22"/>
              </w:rPr>
              <w:lastRenderedPageBreak/>
              <w:t>Data on surface and groundwater resources very limited across the African continent.</w:t>
            </w:r>
          </w:p>
          <w:p w14:paraId="7A2A2996" w14:textId="77777777" w:rsidR="00270DDB" w:rsidRPr="00725226" w:rsidRDefault="00270DDB" w:rsidP="005179B6">
            <w:pPr>
              <w:spacing w:line="276" w:lineRule="auto"/>
              <w:jc w:val="left"/>
              <w:rPr>
                <w:rFonts w:ascii="Times New Roman" w:hAnsi="Times New Roman"/>
                <w:bCs/>
                <w:szCs w:val="22"/>
              </w:rPr>
            </w:pPr>
            <w:r w:rsidRPr="00725226">
              <w:rPr>
                <w:rFonts w:ascii="Times New Roman" w:hAnsi="Times New Roman"/>
                <w:bCs/>
                <w:szCs w:val="22"/>
              </w:rPr>
              <w:t>Scarce data is not shared across L/RBOs and states.</w:t>
            </w:r>
          </w:p>
          <w:p w14:paraId="3E8A56EE" w14:textId="77777777" w:rsidR="00222D52" w:rsidRPr="00725226" w:rsidRDefault="00E64B70" w:rsidP="00E64B70">
            <w:pPr>
              <w:spacing w:line="276" w:lineRule="auto"/>
              <w:jc w:val="left"/>
              <w:rPr>
                <w:rFonts w:ascii="Times New Roman" w:hAnsi="Times New Roman"/>
                <w:bCs/>
                <w:szCs w:val="22"/>
              </w:rPr>
            </w:pPr>
            <w:r w:rsidRPr="00725226">
              <w:rPr>
                <w:rFonts w:ascii="Times New Roman" w:hAnsi="Times New Roman"/>
                <w:bCs/>
                <w:szCs w:val="22"/>
              </w:rPr>
              <w:t xml:space="preserve">No integrated data exchange mechanisms and few protocols </w:t>
            </w:r>
            <w:r w:rsidR="00270DDB" w:rsidRPr="00725226">
              <w:rPr>
                <w:rFonts w:ascii="Times New Roman" w:hAnsi="Times New Roman"/>
                <w:bCs/>
                <w:szCs w:val="22"/>
              </w:rPr>
              <w:t xml:space="preserve">for data and information </w:t>
            </w:r>
            <w:r w:rsidRPr="00725226">
              <w:rPr>
                <w:rFonts w:ascii="Times New Roman" w:hAnsi="Times New Roman"/>
                <w:bCs/>
                <w:szCs w:val="22"/>
              </w:rPr>
              <w:t xml:space="preserve">exchange  on </w:t>
            </w:r>
            <w:r w:rsidR="00270DDB" w:rsidRPr="00725226">
              <w:rPr>
                <w:rFonts w:ascii="Times New Roman" w:hAnsi="Times New Roman"/>
                <w:bCs/>
                <w:szCs w:val="22"/>
              </w:rPr>
              <w:t>water resources in Africa</w:t>
            </w:r>
            <w:r w:rsidRPr="00725226">
              <w:rPr>
                <w:rFonts w:ascii="Times New Roman" w:hAnsi="Times New Roman"/>
                <w:bCs/>
                <w:szCs w:val="22"/>
              </w:rPr>
              <w:t xml:space="preserve"> in place</w:t>
            </w:r>
            <w:r w:rsidR="00270DDB" w:rsidRPr="00725226">
              <w:rPr>
                <w:rFonts w:ascii="Times New Roman" w:hAnsi="Times New Roman"/>
                <w:bCs/>
                <w:szCs w:val="22"/>
              </w:rPr>
              <w:t xml:space="preserve"> resulting in poor or lack of decisions on water resources management </w:t>
            </w:r>
          </w:p>
        </w:tc>
        <w:tc>
          <w:tcPr>
            <w:tcW w:w="2588" w:type="dxa"/>
          </w:tcPr>
          <w:p w14:paraId="5C35B09E" w14:textId="77777777" w:rsidR="00222D52" w:rsidRPr="00725226" w:rsidRDefault="00270DDB" w:rsidP="005179B6">
            <w:pPr>
              <w:spacing w:line="276" w:lineRule="auto"/>
              <w:jc w:val="left"/>
              <w:rPr>
                <w:rFonts w:ascii="Times New Roman" w:hAnsi="Times New Roman"/>
                <w:bCs/>
                <w:szCs w:val="22"/>
              </w:rPr>
            </w:pPr>
            <w:r w:rsidRPr="00725226">
              <w:rPr>
                <w:rFonts w:ascii="Times New Roman" w:hAnsi="Times New Roman"/>
                <w:bCs/>
                <w:szCs w:val="22"/>
              </w:rPr>
              <w:t>Information and data on water resources readily available and used for planning processes at the various levels (within limits of national security).</w:t>
            </w:r>
          </w:p>
          <w:p w14:paraId="12C5742B" w14:textId="77777777" w:rsidR="00270DDB" w:rsidRPr="00725226" w:rsidRDefault="00270DDB" w:rsidP="005179B6">
            <w:pPr>
              <w:spacing w:line="276" w:lineRule="auto"/>
              <w:jc w:val="left"/>
              <w:rPr>
                <w:rFonts w:ascii="Times New Roman" w:hAnsi="Times New Roman"/>
                <w:bCs/>
                <w:szCs w:val="22"/>
              </w:rPr>
            </w:pPr>
            <w:r w:rsidRPr="00725226">
              <w:rPr>
                <w:rFonts w:ascii="Times New Roman" w:hAnsi="Times New Roman"/>
                <w:bCs/>
                <w:szCs w:val="22"/>
              </w:rPr>
              <w:t xml:space="preserve">ANBO data portal on surface and groundwater resources established and utilized for decision making. </w:t>
            </w:r>
          </w:p>
          <w:p w14:paraId="3C065623" w14:textId="77777777" w:rsidR="00E64B70" w:rsidRPr="00725226" w:rsidRDefault="00E64B70" w:rsidP="005179B6">
            <w:pPr>
              <w:spacing w:line="276" w:lineRule="auto"/>
              <w:jc w:val="left"/>
              <w:rPr>
                <w:rFonts w:ascii="Times New Roman" w:hAnsi="Times New Roman"/>
                <w:bCs/>
                <w:szCs w:val="22"/>
              </w:rPr>
            </w:pPr>
            <w:r w:rsidRPr="00725226">
              <w:rPr>
                <w:rFonts w:ascii="Times New Roman" w:hAnsi="Times New Roman"/>
                <w:bCs/>
                <w:szCs w:val="22"/>
              </w:rPr>
              <w:t>L/RBO capacity on integrated data management strengthened and data portals used to inform planning and management decision-making</w:t>
            </w:r>
          </w:p>
        </w:tc>
        <w:tc>
          <w:tcPr>
            <w:tcW w:w="1840" w:type="dxa"/>
          </w:tcPr>
          <w:p w14:paraId="5A233F40" w14:textId="77777777" w:rsidR="00222D52" w:rsidRPr="00725226" w:rsidRDefault="009C2D20" w:rsidP="005179B6">
            <w:pPr>
              <w:spacing w:line="276" w:lineRule="auto"/>
              <w:jc w:val="left"/>
              <w:rPr>
                <w:rFonts w:ascii="Times New Roman" w:hAnsi="Times New Roman"/>
                <w:bCs/>
                <w:szCs w:val="22"/>
              </w:rPr>
            </w:pPr>
            <w:r w:rsidRPr="00725226">
              <w:rPr>
                <w:rFonts w:ascii="Times New Roman" w:hAnsi="Times New Roman"/>
                <w:bCs/>
                <w:szCs w:val="22"/>
              </w:rPr>
              <w:t>Project Implementation Reports</w:t>
            </w:r>
          </w:p>
          <w:p w14:paraId="153E5F7B" w14:textId="77777777" w:rsidR="00E64B70" w:rsidRPr="00725226" w:rsidRDefault="00E64B70" w:rsidP="005179B6">
            <w:pPr>
              <w:spacing w:line="276" w:lineRule="auto"/>
              <w:jc w:val="left"/>
              <w:rPr>
                <w:rFonts w:ascii="Times New Roman" w:hAnsi="Times New Roman"/>
                <w:bCs/>
                <w:szCs w:val="22"/>
              </w:rPr>
            </w:pPr>
            <w:r w:rsidRPr="00725226">
              <w:rPr>
                <w:rFonts w:ascii="Times New Roman" w:hAnsi="Times New Roman"/>
                <w:bCs/>
                <w:szCs w:val="22"/>
              </w:rPr>
              <w:t>Data portal</w:t>
            </w:r>
          </w:p>
          <w:p w14:paraId="14E1B45F" w14:textId="77777777" w:rsidR="00E64B70" w:rsidRPr="00725226" w:rsidRDefault="00E64B70" w:rsidP="005179B6">
            <w:pPr>
              <w:spacing w:line="276" w:lineRule="auto"/>
              <w:jc w:val="left"/>
              <w:rPr>
                <w:rFonts w:ascii="Times New Roman" w:hAnsi="Times New Roman"/>
                <w:bCs/>
                <w:szCs w:val="22"/>
              </w:rPr>
            </w:pPr>
          </w:p>
          <w:p w14:paraId="31D16D50" w14:textId="77777777" w:rsidR="00E64B70" w:rsidRPr="00725226" w:rsidRDefault="00E64B70" w:rsidP="005179B6">
            <w:pPr>
              <w:spacing w:line="276" w:lineRule="auto"/>
              <w:jc w:val="left"/>
              <w:rPr>
                <w:rFonts w:ascii="Times New Roman" w:hAnsi="Times New Roman"/>
                <w:bCs/>
                <w:szCs w:val="22"/>
              </w:rPr>
            </w:pPr>
          </w:p>
          <w:p w14:paraId="4A5B76DF" w14:textId="77777777" w:rsidR="009C2D20" w:rsidRPr="00725226" w:rsidRDefault="009C2D20" w:rsidP="005179B6">
            <w:pPr>
              <w:spacing w:line="276" w:lineRule="auto"/>
              <w:jc w:val="left"/>
              <w:rPr>
                <w:rFonts w:ascii="Times New Roman" w:hAnsi="Times New Roman"/>
                <w:bCs/>
                <w:szCs w:val="22"/>
              </w:rPr>
            </w:pPr>
          </w:p>
        </w:tc>
        <w:tc>
          <w:tcPr>
            <w:tcW w:w="2815" w:type="dxa"/>
          </w:tcPr>
          <w:p w14:paraId="31EC1690" w14:textId="77777777" w:rsidR="00542671" w:rsidRPr="00725226" w:rsidRDefault="00E64B70" w:rsidP="005179B6">
            <w:pPr>
              <w:spacing w:line="276" w:lineRule="auto"/>
              <w:jc w:val="left"/>
              <w:rPr>
                <w:rFonts w:ascii="Times New Roman" w:hAnsi="Times New Roman"/>
                <w:bCs/>
                <w:szCs w:val="22"/>
              </w:rPr>
            </w:pPr>
            <w:r w:rsidRPr="00725226">
              <w:rPr>
                <w:rFonts w:ascii="Times New Roman" w:hAnsi="Times New Roman"/>
                <w:bCs/>
                <w:szCs w:val="22"/>
              </w:rPr>
              <w:t xml:space="preserve">A: </w:t>
            </w:r>
            <w:r w:rsidR="00542671" w:rsidRPr="00725226">
              <w:rPr>
                <w:rFonts w:ascii="Times New Roman" w:hAnsi="Times New Roman"/>
                <w:bCs/>
                <w:szCs w:val="22"/>
              </w:rPr>
              <w:t xml:space="preserve">Data and information on water resources at national and basin level available in compatible formats to enable sharing.  </w:t>
            </w:r>
          </w:p>
          <w:p w14:paraId="492A6C14" w14:textId="77777777" w:rsidR="00222D52" w:rsidRPr="00725226" w:rsidRDefault="00E64B70" w:rsidP="005179B6">
            <w:pPr>
              <w:spacing w:line="276" w:lineRule="auto"/>
              <w:jc w:val="left"/>
              <w:rPr>
                <w:rFonts w:ascii="Times New Roman" w:hAnsi="Times New Roman"/>
                <w:bCs/>
                <w:szCs w:val="22"/>
              </w:rPr>
            </w:pPr>
            <w:r w:rsidRPr="00725226">
              <w:rPr>
                <w:rFonts w:ascii="Times New Roman" w:hAnsi="Times New Roman"/>
                <w:bCs/>
                <w:szCs w:val="22"/>
              </w:rPr>
              <w:t xml:space="preserve">A: </w:t>
            </w:r>
            <w:r w:rsidR="00542671" w:rsidRPr="00725226">
              <w:rPr>
                <w:rFonts w:ascii="Times New Roman" w:hAnsi="Times New Roman"/>
                <w:bCs/>
                <w:szCs w:val="22"/>
              </w:rPr>
              <w:t>African countries, L/RBOs and Groundwater Commissions willing to share data and information</w:t>
            </w:r>
          </w:p>
        </w:tc>
      </w:tr>
      <w:tr w:rsidR="00D420CB" w:rsidRPr="00725226" w14:paraId="4A1FD4C4" w14:textId="77777777" w:rsidTr="00321DBB">
        <w:tc>
          <w:tcPr>
            <w:tcW w:w="2694" w:type="dxa"/>
            <w:shd w:val="pct12" w:color="auto" w:fill="auto"/>
          </w:tcPr>
          <w:p w14:paraId="1FCED89B" w14:textId="77777777" w:rsidR="00222D52" w:rsidRPr="00725226" w:rsidRDefault="00222D52" w:rsidP="005179B6">
            <w:pPr>
              <w:spacing w:line="276" w:lineRule="auto"/>
              <w:jc w:val="left"/>
              <w:rPr>
                <w:rFonts w:ascii="Times New Roman" w:hAnsi="Times New Roman"/>
                <w:bCs/>
                <w:szCs w:val="22"/>
              </w:rPr>
            </w:pPr>
            <w:r w:rsidRPr="00725226">
              <w:rPr>
                <w:rFonts w:ascii="Times New Roman" w:hAnsi="Times New Roman"/>
                <w:bCs/>
                <w:szCs w:val="22"/>
              </w:rPr>
              <w:t xml:space="preserve">Outcome </w:t>
            </w:r>
            <w:r w:rsidR="00D420CB" w:rsidRPr="00725226">
              <w:rPr>
                <w:rFonts w:ascii="Times New Roman" w:hAnsi="Times New Roman"/>
                <w:bCs/>
                <w:szCs w:val="22"/>
              </w:rPr>
              <w:t>2.2</w:t>
            </w:r>
            <w:r w:rsidRPr="00725226">
              <w:rPr>
                <w:rFonts w:ascii="Times New Roman" w:hAnsi="Times New Roman"/>
                <w:bCs/>
                <w:szCs w:val="22"/>
              </w:rPr>
              <w:t>:</w:t>
            </w:r>
            <w:r w:rsidR="00D64145" w:rsidRPr="00725226">
              <w:rPr>
                <w:rFonts w:ascii="Times New Roman" w:hAnsi="Times New Roman"/>
                <w:bCs/>
                <w:szCs w:val="22"/>
              </w:rPr>
              <w:t xml:space="preserve"> </w:t>
            </w:r>
            <w:r w:rsidR="00BF17DE" w:rsidRPr="00725226">
              <w:rPr>
                <w:rFonts w:ascii="Times New Roman" w:hAnsi="Times New Roman"/>
                <w:bCs/>
                <w:szCs w:val="22"/>
              </w:rPr>
              <w:t xml:space="preserve">RECs capacity to foster international as well as multi-sectoral cooperation among their member states to manage transboundary waters including groundwater strengthened </w:t>
            </w:r>
            <w:r w:rsidRPr="00725226">
              <w:rPr>
                <w:rFonts w:ascii="Times New Roman" w:hAnsi="Times New Roman"/>
                <w:bCs/>
                <w:szCs w:val="22"/>
              </w:rPr>
              <w:t xml:space="preserve"> </w:t>
            </w:r>
          </w:p>
        </w:tc>
        <w:tc>
          <w:tcPr>
            <w:tcW w:w="2415" w:type="dxa"/>
          </w:tcPr>
          <w:p w14:paraId="5D588028" w14:textId="77777777" w:rsidR="00B6432A" w:rsidRPr="00725226" w:rsidRDefault="00B6432A" w:rsidP="00B6432A">
            <w:pPr>
              <w:spacing w:line="276" w:lineRule="auto"/>
              <w:jc w:val="left"/>
              <w:rPr>
                <w:rFonts w:ascii="Times New Roman" w:hAnsi="Times New Roman"/>
                <w:bCs/>
                <w:szCs w:val="22"/>
              </w:rPr>
            </w:pPr>
            <w:r w:rsidRPr="00725226">
              <w:rPr>
                <w:rFonts w:ascii="Times New Roman" w:hAnsi="Times New Roman"/>
                <w:bCs/>
                <w:szCs w:val="22"/>
              </w:rPr>
              <w:t xml:space="preserve">REC’s transboundary) water resources management focal points and selected L/RBO and/or Groundwater Commission representatives trained in transboundary water law </w:t>
            </w:r>
          </w:p>
          <w:p w14:paraId="2739742C" w14:textId="77777777" w:rsidR="00B6432A" w:rsidRPr="00725226" w:rsidRDefault="00B6432A" w:rsidP="00B6432A">
            <w:pPr>
              <w:spacing w:line="276" w:lineRule="auto"/>
              <w:jc w:val="left"/>
              <w:rPr>
                <w:rFonts w:ascii="Times New Roman" w:hAnsi="Times New Roman"/>
                <w:bCs/>
                <w:szCs w:val="22"/>
              </w:rPr>
            </w:pPr>
            <w:r w:rsidRPr="00725226">
              <w:rPr>
                <w:rFonts w:ascii="Times New Roman" w:hAnsi="Times New Roman"/>
                <w:bCs/>
                <w:szCs w:val="22"/>
              </w:rPr>
              <w:t xml:space="preserve">Lessons learned and best practices of effective REC support to its member states and/or L/RBOs to foster international cooperation for transboundary water management identified, discussed and disseminated among RECs and L/RBO/GC.  </w:t>
            </w:r>
          </w:p>
          <w:p w14:paraId="622A7634" w14:textId="77777777" w:rsidR="00B6432A" w:rsidRPr="00725226" w:rsidRDefault="00B6432A" w:rsidP="00B6432A">
            <w:pPr>
              <w:spacing w:line="276" w:lineRule="auto"/>
              <w:jc w:val="left"/>
              <w:rPr>
                <w:rFonts w:ascii="Times New Roman" w:hAnsi="Times New Roman"/>
                <w:bCs/>
                <w:szCs w:val="22"/>
              </w:rPr>
            </w:pPr>
          </w:p>
          <w:p w14:paraId="120587E7" w14:textId="11D11F0B" w:rsidR="008C5DE3" w:rsidRPr="00725226" w:rsidRDefault="00F05609" w:rsidP="00B6432A">
            <w:pPr>
              <w:spacing w:line="276" w:lineRule="auto"/>
              <w:jc w:val="left"/>
              <w:rPr>
                <w:rFonts w:ascii="Times New Roman" w:hAnsi="Times New Roman"/>
                <w:bCs/>
                <w:szCs w:val="22"/>
              </w:rPr>
            </w:pPr>
            <w:r w:rsidRPr="00725226">
              <w:rPr>
                <w:rFonts w:ascii="Times New Roman" w:hAnsi="Times New Roman"/>
                <w:bCs/>
                <w:szCs w:val="22"/>
              </w:rPr>
              <w:t>At least 2 d</w:t>
            </w:r>
            <w:r w:rsidR="00B6432A" w:rsidRPr="00725226">
              <w:rPr>
                <w:rFonts w:ascii="Times New Roman" w:hAnsi="Times New Roman"/>
                <w:bCs/>
                <w:szCs w:val="22"/>
              </w:rPr>
              <w:t xml:space="preserve">ialogue platform/s among RECs and other regional stakeholders established to stimulate international as well as </w:t>
            </w:r>
            <w:proofErr w:type="spellStart"/>
            <w:r w:rsidR="00B6432A" w:rsidRPr="00725226">
              <w:rPr>
                <w:rFonts w:ascii="Times New Roman" w:hAnsi="Times New Roman"/>
                <w:bCs/>
                <w:szCs w:val="22"/>
              </w:rPr>
              <w:t>multisectoral</w:t>
            </w:r>
            <w:proofErr w:type="spellEnd"/>
            <w:r w:rsidR="00B6432A" w:rsidRPr="00725226">
              <w:rPr>
                <w:rFonts w:ascii="Times New Roman" w:hAnsi="Times New Roman"/>
                <w:bCs/>
                <w:szCs w:val="22"/>
              </w:rPr>
              <w:t xml:space="preserve"> cooperation and reflect </w:t>
            </w:r>
            <w:r w:rsidR="00B6432A" w:rsidRPr="00725226">
              <w:rPr>
                <w:rFonts w:ascii="Times New Roman" w:hAnsi="Times New Roman"/>
                <w:bCs/>
                <w:szCs w:val="22"/>
              </w:rPr>
              <w:lastRenderedPageBreak/>
              <w:t xml:space="preserve">development issues under water and climate security framework </w:t>
            </w:r>
          </w:p>
        </w:tc>
        <w:tc>
          <w:tcPr>
            <w:tcW w:w="2336" w:type="dxa"/>
          </w:tcPr>
          <w:p w14:paraId="793B68AE" w14:textId="77777777" w:rsidR="00222D52" w:rsidRPr="00725226" w:rsidRDefault="00682962" w:rsidP="005179B6">
            <w:pPr>
              <w:spacing w:line="276" w:lineRule="auto"/>
              <w:jc w:val="left"/>
              <w:rPr>
                <w:rFonts w:ascii="Times New Roman" w:hAnsi="Times New Roman"/>
                <w:bCs/>
                <w:szCs w:val="22"/>
              </w:rPr>
            </w:pPr>
            <w:r w:rsidRPr="00725226">
              <w:rPr>
                <w:rFonts w:ascii="Times New Roman" w:hAnsi="Times New Roman"/>
                <w:bCs/>
                <w:szCs w:val="22"/>
              </w:rPr>
              <w:lastRenderedPageBreak/>
              <w:t>Linkages between international conventions/protocols not clearly defined and understood</w:t>
            </w:r>
          </w:p>
          <w:p w14:paraId="772BCB27" w14:textId="77777777" w:rsidR="00682962" w:rsidRPr="00725226" w:rsidRDefault="0056618A" w:rsidP="00B6432A">
            <w:pPr>
              <w:spacing w:line="276" w:lineRule="auto"/>
              <w:jc w:val="left"/>
              <w:rPr>
                <w:rFonts w:ascii="Times New Roman" w:hAnsi="Times New Roman"/>
                <w:bCs/>
                <w:szCs w:val="22"/>
              </w:rPr>
            </w:pPr>
            <w:r w:rsidRPr="00725226">
              <w:rPr>
                <w:rFonts w:ascii="Times New Roman" w:hAnsi="Times New Roman"/>
                <w:bCs/>
                <w:szCs w:val="22"/>
              </w:rPr>
              <w:t>L</w:t>
            </w:r>
            <w:r w:rsidR="00B6432A" w:rsidRPr="00725226">
              <w:rPr>
                <w:rFonts w:ascii="Times New Roman" w:hAnsi="Times New Roman"/>
                <w:bCs/>
                <w:szCs w:val="22"/>
              </w:rPr>
              <w:t xml:space="preserve">imited </w:t>
            </w:r>
            <w:r w:rsidRPr="00725226">
              <w:rPr>
                <w:rFonts w:ascii="Times New Roman" w:hAnsi="Times New Roman"/>
                <w:bCs/>
                <w:szCs w:val="22"/>
              </w:rPr>
              <w:t>understanding of linkages between international, continental, regional and national legal and policy provisions for water resources and groundwater management</w:t>
            </w:r>
          </w:p>
          <w:p w14:paraId="661D7F64" w14:textId="77777777" w:rsidR="00B6432A" w:rsidRPr="00725226" w:rsidRDefault="00B6432A" w:rsidP="00B6432A">
            <w:pPr>
              <w:spacing w:line="276" w:lineRule="auto"/>
              <w:jc w:val="left"/>
              <w:rPr>
                <w:rFonts w:ascii="Times New Roman" w:hAnsi="Times New Roman"/>
                <w:bCs/>
                <w:szCs w:val="22"/>
              </w:rPr>
            </w:pPr>
          </w:p>
          <w:p w14:paraId="14AD12A5" w14:textId="77777777" w:rsidR="00B6432A" w:rsidRPr="00725226" w:rsidRDefault="00B6432A" w:rsidP="00B6432A">
            <w:pPr>
              <w:spacing w:line="276" w:lineRule="auto"/>
              <w:jc w:val="left"/>
              <w:rPr>
                <w:rFonts w:ascii="Times New Roman" w:hAnsi="Times New Roman"/>
                <w:bCs/>
                <w:szCs w:val="22"/>
              </w:rPr>
            </w:pPr>
            <w:r w:rsidRPr="00725226">
              <w:rPr>
                <w:rFonts w:ascii="Times New Roman" w:hAnsi="Times New Roman"/>
                <w:bCs/>
                <w:szCs w:val="22"/>
              </w:rPr>
              <w:t>Limited exchange of lessons learnt and best practices between continental role-players</w:t>
            </w:r>
          </w:p>
        </w:tc>
        <w:tc>
          <w:tcPr>
            <w:tcW w:w="2588" w:type="dxa"/>
          </w:tcPr>
          <w:p w14:paraId="4EB10C52" w14:textId="77777777" w:rsidR="0056618A" w:rsidRPr="00725226" w:rsidRDefault="0056618A" w:rsidP="005179B6">
            <w:pPr>
              <w:spacing w:line="276" w:lineRule="auto"/>
              <w:jc w:val="left"/>
              <w:rPr>
                <w:rFonts w:ascii="Times New Roman" w:hAnsi="Times New Roman"/>
                <w:bCs/>
                <w:szCs w:val="22"/>
              </w:rPr>
            </w:pPr>
            <w:r w:rsidRPr="00725226">
              <w:rPr>
                <w:rFonts w:ascii="Times New Roman" w:hAnsi="Times New Roman"/>
                <w:bCs/>
                <w:szCs w:val="22"/>
              </w:rPr>
              <w:t>African countries, RECs and L/RBOs understand linkages between international conventions and local legal and policy provisions for water resources management.</w:t>
            </w:r>
          </w:p>
          <w:p w14:paraId="79329175" w14:textId="77777777" w:rsidR="00222D52" w:rsidRPr="00725226" w:rsidRDefault="0056618A" w:rsidP="005179B6">
            <w:pPr>
              <w:spacing w:line="276" w:lineRule="auto"/>
              <w:jc w:val="left"/>
              <w:rPr>
                <w:rFonts w:ascii="Times New Roman" w:hAnsi="Times New Roman"/>
                <w:bCs/>
                <w:szCs w:val="22"/>
              </w:rPr>
            </w:pPr>
            <w:r w:rsidRPr="00725226">
              <w:rPr>
                <w:rFonts w:ascii="Times New Roman" w:hAnsi="Times New Roman"/>
                <w:bCs/>
                <w:szCs w:val="22"/>
              </w:rPr>
              <w:t xml:space="preserve">Water resources planning and development reflects provisions of international conventions.  </w:t>
            </w:r>
          </w:p>
          <w:p w14:paraId="24033662" w14:textId="77777777" w:rsidR="00B6432A" w:rsidRPr="00725226" w:rsidRDefault="00B6432A" w:rsidP="005179B6">
            <w:pPr>
              <w:spacing w:line="276" w:lineRule="auto"/>
              <w:jc w:val="left"/>
              <w:rPr>
                <w:rFonts w:ascii="Times New Roman" w:hAnsi="Times New Roman"/>
                <w:bCs/>
                <w:szCs w:val="22"/>
              </w:rPr>
            </w:pPr>
            <w:r w:rsidRPr="00725226">
              <w:rPr>
                <w:rFonts w:ascii="Times New Roman" w:hAnsi="Times New Roman"/>
                <w:bCs/>
                <w:szCs w:val="22"/>
              </w:rPr>
              <w:t>Active exchange of lessons learnt and best practices, facilitated through ANBO</w:t>
            </w:r>
          </w:p>
          <w:p w14:paraId="2A4A1143" w14:textId="77777777" w:rsidR="00B6432A" w:rsidRPr="00725226" w:rsidRDefault="00B6432A" w:rsidP="005179B6">
            <w:pPr>
              <w:spacing w:line="276" w:lineRule="auto"/>
              <w:jc w:val="left"/>
              <w:rPr>
                <w:rFonts w:ascii="Times New Roman" w:hAnsi="Times New Roman"/>
                <w:bCs/>
                <w:szCs w:val="22"/>
              </w:rPr>
            </w:pPr>
          </w:p>
          <w:p w14:paraId="76851200" w14:textId="77777777" w:rsidR="00B6432A" w:rsidRPr="00725226" w:rsidRDefault="00B6432A" w:rsidP="005179B6">
            <w:pPr>
              <w:spacing w:line="276" w:lineRule="auto"/>
              <w:jc w:val="left"/>
              <w:rPr>
                <w:rFonts w:ascii="Times New Roman" w:hAnsi="Times New Roman"/>
                <w:bCs/>
                <w:szCs w:val="22"/>
              </w:rPr>
            </w:pPr>
            <w:r w:rsidRPr="00725226">
              <w:rPr>
                <w:rFonts w:ascii="Times New Roman" w:hAnsi="Times New Roman"/>
                <w:bCs/>
                <w:szCs w:val="22"/>
              </w:rPr>
              <w:t>Regular dialogue platforms established</w:t>
            </w:r>
          </w:p>
        </w:tc>
        <w:tc>
          <w:tcPr>
            <w:tcW w:w="1840" w:type="dxa"/>
          </w:tcPr>
          <w:p w14:paraId="6A1081F5" w14:textId="77777777" w:rsidR="00222D52" w:rsidRPr="00725226" w:rsidRDefault="00B6432A" w:rsidP="005179B6">
            <w:pPr>
              <w:spacing w:line="276" w:lineRule="auto"/>
              <w:jc w:val="left"/>
              <w:rPr>
                <w:rFonts w:ascii="Times New Roman" w:hAnsi="Times New Roman"/>
                <w:bCs/>
                <w:szCs w:val="22"/>
              </w:rPr>
            </w:pPr>
            <w:r w:rsidRPr="00725226">
              <w:rPr>
                <w:rFonts w:ascii="Times New Roman" w:hAnsi="Times New Roman"/>
                <w:bCs/>
                <w:szCs w:val="22"/>
              </w:rPr>
              <w:t>Training workshop reports</w:t>
            </w:r>
          </w:p>
          <w:p w14:paraId="16568CDE" w14:textId="77777777" w:rsidR="00B6432A" w:rsidRPr="00725226" w:rsidRDefault="00B6432A" w:rsidP="005179B6">
            <w:pPr>
              <w:spacing w:line="276" w:lineRule="auto"/>
              <w:jc w:val="left"/>
              <w:rPr>
                <w:rFonts w:ascii="Times New Roman" w:hAnsi="Times New Roman"/>
                <w:bCs/>
                <w:szCs w:val="22"/>
              </w:rPr>
            </w:pPr>
            <w:r w:rsidRPr="00725226">
              <w:rPr>
                <w:rFonts w:ascii="Times New Roman" w:hAnsi="Times New Roman"/>
                <w:bCs/>
                <w:szCs w:val="22"/>
              </w:rPr>
              <w:t>Best practice and lessons learnt publications</w:t>
            </w:r>
          </w:p>
          <w:p w14:paraId="1166D39A" w14:textId="77777777" w:rsidR="00B6432A" w:rsidRPr="00725226" w:rsidRDefault="00B6432A" w:rsidP="005179B6">
            <w:pPr>
              <w:spacing w:line="276" w:lineRule="auto"/>
              <w:jc w:val="left"/>
              <w:rPr>
                <w:rFonts w:ascii="Times New Roman" w:hAnsi="Times New Roman"/>
                <w:bCs/>
                <w:szCs w:val="22"/>
              </w:rPr>
            </w:pPr>
            <w:r w:rsidRPr="00725226">
              <w:rPr>
                <w:rFonts w:ascii="Times New Roman" w:hAnsi="Times New Roman"/>
                <w:bCs/>
                <w:szCs w:val="22"/>
              </w:rPr>
              <w:t>Records of dialogue events</w:t>
            </w:r>
          </w:p>
        </w:tc>
        <w:tc>
          <w:tcPr>
            <w:tcW w:w="2815" w:type="dxa"/>
          </w:tcPr>
          <w:p w14:paraId="30D08234" w14:textId="77777777" w:rsidR="00222D52" w:rsidRPr="00725226" w:rsidRDefault="00D64145" w:rsidP="005179B6">
            <w:pPr>
              <w:spacing w:line="276" w:lineRule="auto"/>
              <w:jc w:val="left"/>
              <w:rPr>
                <w:rFonts w:ascii="Times New Roman" w:hAnsi="Times New Roman"/>
                <w:bCs/>
                <w:szCs w:val="22"/>
              </w:rPr>
            </w:pPr>
            <w:r w:rsidRPr="00725226">
              <w:rPr>
                <w:rFonts w:ascii="Times New Roman" w:hAnsi="Times New Roman"/>
                <w:bCs/>
                <w:szCs w:val="22"/>
              </w:rPr>
              <w:t>A: Increased integration of REC and L/RBO institutional frameworks takes place as foreseen in policies of RECs</w:t>
            </w:r>
          </w:p>
        </w:tc>
      </w:tr>
      <w:tr w:rsidR="00D420CB" w:rsidRPr="00725226" w14:paraId="61D3A046" w14:textId="77777777" w:rsidTr="00321DBB">
        <w:tc>
          <w:tcPr>
            <w:tcW w:w="2694" w:type="dxa"/>
            <w:shd w:val="pct12" w:color="auto" w:fill="auto"/>
          </w:tcPr>
          <w:p w14:paraId="42322ECE" w14:textId="77777777" w:rsidR="00222D52" w:rsidRPr="00725226" w:rsidRDefault="00BF17DE" w:rsidP="005179B6">
            <w:pPr>
              <w:spacing w:line="276" w:lineRule="auto"/>
              <w:jc w:val="left"/>
              <w:rPr>
                <w:rFonts w:ascii="Times New Roman" w:hAnsi="Times New Roman"/>
                <w:bCs/>
                <w:szCs w:val="22"/>
              </w:rPr>
            </w:pPr>
            <w:r w:rsidRPr="00725226">
              <w:rPr>
                <w:rFonts w:ascii="Times New Roman" w:hAnsi="Times New Roman"/>
                <w:bCs/>
                <w:szCs w:val="22"/>
              </w:rPr>
              <w:t>Outcome</w:t>
            </w:r>
            <w:r w:rsidR="00D420CB" w:rsidRPr="00725226">
              <w:rPr>
                <w:rFonts w:ascii="Times New Roman" w:hAnsi="Times New Roman"/>
                <w:bCs/>
                <w:szCs w:val="22"/>
              </w:rPr>
              <w:t xml:space="preserve"> 2.3:F</w:t>
            </w:r>
            <w:r w:rsidRPr="00725226">
              <w:rPr>
                <w:rFonts w:ascii="Times New Roman" w:hAnsi="Times New Roman"/>
                <w:bCs/>
                <w:szCs w:val="22"/>
              </w:rPr>
              <w:t xml:space="preserve">inancing/Resource mobilization capacity of L/RBOs and Groundwater Commissions strengthened </w:t>
            </w:r>
          </w:p>
        </w:tc>
        <w:tc>
          <w:tcPr>
            <w:tcW w:w="2415" w:type="dxa"/>
          </w:tcPr>
          <w:p w14:paraId="1A3A793E" w14:textId="77777777" w:rsidR="00CF00AD" w:rsidRPr="00725226" w:rsidRDefault="00CF00AD" w:rsidP="00CF00AD">
            <w:pPr>
              <w:spacing w:line="276" w:lineRule="auto"/>
              <w:jc w:val="left"/>
              <w:rPr>
                <w:rFonts w:ascii="Times New Roman" w:hAnsi="Times New Roman"/>
                <w:bCs/>
                <w:szCs w:val="22"/>
              </w:rPr>
            </w:pPr>
            <w:r w:rsidRPr="00725226">
              <w:rPr>
                <w:rFonts w:ascii="Times New Roman" w:hAnsi="Times New Roman"/>
                <w:bCs/>
                <w:szCs w:val="22"/>
              </w:rPr>
              <w:t>ANBO in-house capacity to gather and disseminate information on financial opportunities related to transboundary water resources management strengthened to benefit its Member Organizations.</w:t>
            </w:r>
          </w:p>
          <w:p w14:paraId="504A0249" w14:textId="77777777" w:rsidR="00CF00AD" w:rsidRPr="00725226" w:rsidRDefault="00CF00AD" w:rsidP="00CF00AD">
            <w:pPr>
              <w:spacing w:line="276" w:lineRule="auto"/>
              <w:jc w:val="left"/>
              <w:rPr>
                <w:rFonts w:ascii="Times New Roman" w:hAnsi="Times New Roman"/>
                <w:bCs/>
                <w:szCs w:val="22"/>
              </w:rPr>
            </w:pPr>
          </w:p>
          <w:p w14:paraId="42467E4A" w14:textId="77777777" w:rsidR="00CF00AD" w:rsidRPr="00725226" w:rsidRDefault="00CF00AD" w:rsidP="00CF00AD">
            <w:pPr>
              <w:spacing w:line="276" w:lineRule="auto"/>
              <w:jc w:val="left"/>
              <w:rPr>
                <w:rFonts w:ascii="Times New Roman" w:hAnsi="Times New Roman"/>
                <w:bCs/>
                <w:szCs w:val="22"/>
              </w:rPr>
            </w:pPr>
            <w:r w:rsidRPr="00725226">
              <w:rPr>
                <w:rFonts w:ascii="Times New Roman" w:hAnsi="Times New Roman"/>
                <w:bCs/>
                <w:szCs w:val="22"/>
              </w:rPr>
              <w:t xml:space="preserve">Capacity building workshops (at least 2) for L/RBOs and Groundwater Commissions on financial resources mobilization carried out </w:t>
            </w:r>
          </w:p>
          <w:p w14:paraId="2567B992" w14:textId="77777777" w:rsidR="00CF00AD" w:rsidRPr="00725226" w:rsidRDefault="00CF00AD" w:rsidP="00CF00AD">
            <w:pPr>
              <w:spacing w:line="276" w:lineRule="auto"/>
              <w:jc w:val="left"/>
              <w:rPr>
                <w:rFonts w:ascii="Times New Roman" w:hAnsi="Times New Roman"/>
                <w:bCs/>
                <w:szCs w:val="22"/>
              </w:rPr>
            </w:pPr>
          </w:p>
          <w:p w14:paraId="1746E3F8" w14:textId="4C720F9A" w:rsidR="009C2D20" w:rsidRPr="00725226" w:rsidRDefault="00F05609" w:rsidP="00CF00AD">
            <w:pPr>
              <w:spacing w:line="276" w:lineRule="auto"/>
              <w:jc w:val="left"/>
              <w:rPr>
                <w:rFonts w:ascii="Times New Roman" w:hAnsi="Times New Roman"/>
                <w:bCs/>
                <w:szCs w:val="22"/>
              </w:rPr>
            </w:pPr>
            <w:r w:rsidRPr="00725226">
              <w:rPr>
                <w:rFonts w:ascii="Times New Roman" w:hAnsi="Times New Roman"/>
                <w:bCs/>
                <w:szCs w:val="22"/>
              </w:rPr>
              <w:t xml:space="preserve">One </w:t>
            </w:r>
            <w:r w:rsidR="00CF00AD" w:rsidRPr="00725226">
              <w:rPr>
                <w:rFonts w:ascii="Times New Roman" w:hAnsi="Times New Roman"/>
                <w:bCs/>
                <w:szCs w:val="22"/>
              </w:rPr>
              <w:t xml:space="preserve">Donors and partners coordination group/s established to monitor available resources and funding possibilities for long-term development and strategic support </w:t>
            </w:r>
          </w:p>
        </w:tc>
        <w:tc>
          <w:tcPr>
            <w:tcW w:w="2336" w:type="dxa"/>
          </w:tcPr>
          <w:p w14:paraId="15A450FA" w14:textId="77777777" w:rsidR="00222D52" w:rsidRPr="00725226" w:rsidRDefault="0056618A" w:rsidP="005179B6">
            <w:pPr>
              <w:spacing w:line="276" w:lineRule="auto"/>
              <w:jc w:val="left"/>
              <w:rPr>
                <w:rFonts w:ascii="Times New Roman" w:hAnsi="Times New Roman"/>
                <w:bCs/>
                <w:szCs w:val="22"/>
              </w:rPr>
            </w:pPr>
            <w:r w:rsidRPr="00725226">
              <w:rPr>
                <w:rFonts w:ascii="Times New Roman" w:hAnsi="Times New Roman"/>
                <w:bCs/>
                <w:szCs w:val="22"/>
              </w:rPr>
              <w:t>Most operations of L/RBOs are funded by international development organizations and partners which threatens sustainability</w:t>
            </w:r>
          </w:p>
          <w:p w14:paraId="5BC33CEB" w14:textId="77777777" w:rsidR="0056618A" w:rsidRPr="00725226" w:rsidRDefault="0056618A" w:rsidP="005179B6">
            <w:pPr>
              <w:spacing w:line="276" w:lineRule="auto"/>
              <w:jc w:val="left"/>
              <w:rPr>
                <w:rFonts w:ascii="Times New Roman" w:hAnsi="Times New Roman"/>
                <w:bCs/>
                <w:szCs w:val="22"/>
              </w:rPr>
            </w:pPr>
            <w:r w:rsidRPr="00725226">
              <w:rPr>
                <w:rFonts w:ascii="Times New Roman" w:hAnsi="Times New Roman"/>
                <w:bCs/>
                <w:szCs w:val="22"/>
              </w:rPr>
              <w:t xml:space="preserve">Staff in the L/RBOs have limited resource mobilization skills need training. </w:t>
            </w:r>
          </w:p>
        </w:tc>
        <w:tc>
          <w:tcPr>
            <w:tcW w:w="2588" w:type="dxa"/>
          </w:tcPr>
          <w:p w14:paraId="6C04E2C1" w14:textId="77777777" w:rsidR="00222D52" w:rsidRPr="00725226" w:rsidRDefault="0056618A" w:rsidP="005179B6">
            <w:pPr>
              <w:spacing w:line="276" w:lineRule="auto"/>
              <w:jc w:val="left"/>
              <w:rPr>
                <w:rFonts w:ascii="Times New Roman" w:hAnsi="Times New Roman"/>
                <w:bCs/>
                <w:szCs w:val="22"/>
              </w:rPr>
            </w:pPr>
            <w:r w:rsidRPr="00725226">
              <w:rPr>
                <w:rFonts w:ascii="Times New Roman" w:hAnsi="Times New Roman"/>
                <w:bCs/>
                <w:szCs w:val="22"/>
              </w:rPr>
              <w:t>L/RBOs and Groundwater Commissions able to mobilize resources especially from local sources such as the private sector</w:t>
            </w:r>
            <w:r w:rsidR="009C2D20" w:rsidRPr="00725226">
              <w:rPr>
                <w:rFonts w:ascii="Times New Roman" w:hAnsi="Times New Roman"/>
                <w:bCs/>
                <w:szCs w:val="22"/>
              </w:rPr>
              <w:t>.</w:t>
            </w:r>
            <w:r w:rsidRPr="00725226">
              <w:rPr>
                <w:rFonts w:ascii="Times New Roman" w:hAnsi="Times New Roman"/>
                <w:bCs/>
                <w:szCs w:val="22"/>
              </w:rPr>
              <w:t xml:space="preserve"> </w:t>
            </w:r>
          </w:p>
          <w:p w14:paraId="127BE8B9" w14:textId="77777777" w:rsidR="00CF00AD" w:rsidRPr="00725226" w:rsidRDefault="00CF00AD" w:rsidP="00CF00AD">
            <w:pPr>
              <w:spacing w:line="276" w:lineRule="auto"/>
              <w:jc w:val="left"/>
              <w:rPr>
                <w:rFonts w:ascii="Times New Roman" w:hAnsi="Times New Roman"/>
                <w:bCs/>
                <w:szCs w:val="22"/>
              </w:rPr>
            </w:pPr>
            <w:r w:rsidRPr="00725226">
              <w:rPr>
                <w:rFonts w:ascii="Times New Roman" w:hAnsi="Times New Roman"/>
                <w:bCs/>
                <w:szCs w:val="22"/>
              </w:rPr>
              <w:t xml:space="preserve">Opportunities for broadening financial base recognised by L/RBOs and staff have the necessary skills to implement accessing a broader range of finance sources </w:t>
            </w:r>
          </w:p>
        </w:tc>
        <w:tc>
          <w:tcPr>
            <w:tcW w:w="1840" w:type="dxa"/>
          </w:tcPr>
          <w:p w14:paraId="369BB62F" w14:textId="77777777" w:rsidR="00222D52" w:rsidRPr="00725226" w:rsidRDefault="009C2D20" w:rsidP="005179B6">
            <w:pPr>
              <w:spacing w:line="276" w:lineRule="auto"/>
              <w:jc w:val="left"/>
              <w:rPr>
                <w:rFonts w:ascii="Times New Roman" w:hAnsi="Times New Roman"/>
                <w:bCs/>
                <w:szCs w:val="22"/>
              </w:rPr>
            </w:pPr>
            <w:r w:rsidRPr="00725226">
              <w:rPr>
                <w:rFonts w:ascii="Times New Roman" w:hAnsi="Times New Roman"/>
                <w:bCs/>
                <w:szCs w:val="22"/>
              </w:rPr>
              <w:t>Funding agreements entered into with new institutions including private sector entities</w:t>
            </w:r>
          </w:p>
          <w:p w14:paraId="0EA8ECAA" w14:textId="77777777" w:rsidR="009C2D20" w:rsidRPr="00725226" w:rsidRDefault="009C2D20" w:rsidP="005179B6">
            <w:pPr>
              <w:spacing w:line="276" w:lineRule="auto"/>
              <w:jc w:val="left"/>
              <w:rPr>
                <w:rFonts w:ascii="Times New Roman" w:hAnsi="Times New Roman"/>
                <w:bCs/>
                <w:szCs w:val="22"/>
              </w:rPr>
            </w:pPr>
          </w:p>
          <w:p w14:paraId="018BE318" w14:textId="77777777" w:rsidR="009C2D20" w:rsidRPr="00725226" w:rsidRDefault="00CF00AD" w:rsidP="005179B6">
            <w:pPr>
              <w:spacing w:line="276" w:lineRule="auto"/>
              <w:jc w:val="left"/>
              <w:rPr>
                <w:rFonts w:ascii="Times New Roman" w:hAnsi="Times New Roman"/>
                <w:bCs/>
                <w:szCs w:val="22"/>
              </w:rPr>
            </w:pPr>
            <w:r w:rsidRPr="00725226">
              <w:rPr>
                <w:rFonts w:ascii="Times New Roman" w:hAnsi="Times New Roman"/>
                <w:bCs/>
                <w:szCs w:val="22"/>
              </w:rPr>
              <w:t>Capacity building workshop reports</w:t>
            </w:r>
          </w:p>
          <w:p w14:paraId="6E93BF12" w14:textId="77777777" w:rsidR="00CF00AD" w:rsidRPr="00725226" w:rsidRDefault="00CF00AD" w:rsidP="005179B6">
            <w:pPr>
              <w:spacing w:line="276" w:lineRule="auto"/>
              <w:jc w:val="left"/>
              <w:rPr>
                <w:rFonts w:ascii="Times New Roman" w:hAnsi="Times New Roman"/>
                <w:bCs/>
                <w:szCs w:val="22"/>
              </w:rPr>
            </w:pPr>
          </w:p>
          <w:p w14:paraId="35160DF3" w14:textId="77777777" w:rsidR="00CF00AD" w:rsidRPr="00725226" w:rsidRDefault="00CF00AD" w:rsidP="005179B6">
            <w:pPr>
              <w:spacing w:line="276" w:lineRule="auto"/>
              <w:jc w:val="left"/>
              <w:rPr>
                <w:rFonts w:ascii="Times New Roman" w:hAnsi="Times New Roman"/>
                <w:bCs/>
                <w:szCs w:val="22"/>
              </w:rPr>
            </w:pPr>
            <w:r w:rsidRPr="00725226">
              <w:rPr>
                <w:rFonts w:ascii="Times New Roman" w:hAnsi="Times New Roman"/>
                <w:bCs/>
                <w:szCs w:val="22"/>
              </w:rPr>
              <w:t>Minutes/ records of donor coordination meetings</w:t>
            </w:r>
          </w:p>
        </w:tc>
        <w:tc>
          <w:tcPr>
            <w:tcW w:w="2815" w:type="dxa"/>
          </w:tcPr>
          <w:p w14:paraId="2A2204C3" w14:textId="77777777" w:rsidR="00222D52" w:rsidRPr="00725226" w:rsidRDefault="00CF00AD" w:rsidP="005179B6">
            <w:pPr>
              <w:spacing w:line="276" w:lineRule="auto"/>
              <w:jc w:val="left"/>
              <w:rPr>
                <w:rFonts w:ascii="Times New Roman" w:hAnsi="Times New Roman"/>
                <w:bCs/>
                <w:szCs w:val="22"/>
              </w:rPr>
            </w:pPr>
            <w:r w:rsidRPr="00725226">
              <w:rPr>
                <w:rFonts w:ascii="Times New Roman" w:hAnsi="Times New Roman"/>
                <w:bCs/>
                <w:szCs w:val="22"/>
              </w:rPr>
              <w:t xml:space="preserve">A: </w:t>
            </w:r>
            <w:r w:rsidR="00542671" w:rsidRPr="00725226">
              <w:rPr>
                <w:rFonts w:ascii="Times New Roman" w:hAnsi="Times New Roman"/>
                <w:bCs/>
                <w:szCs w:val="22"/>
              </w:rPr>
              <w:t>Incentives for private sector participation in water resources management made available</w:t>
            </w:r>
            <w:r w:rsidR="00D420CB" w:rsidRPr="00725226">
              <w:rPr>
                <w:rFonts w:ascii="Times New Roman" w:hAnsi="Times New Roman"/>
                <w:bCs/>
                <w:szCs w:val="22"/>
              </w:rPr>
              <w:t>.</w:t>
            </w:r>
          </w:p>
          <w:p w14:paraId="761D6C60" w14:textId="77777777" w:rsidR="00D420CB" w:rsidRPr="00725226" w:rsidRDefault="00CF00AD" w:rsidP="005179B6">
            <w:pPr>
              <w:spacing w:line="276" w:lineRule="auto"/>
              <w:jc w:val="left"/>
              <w:rPr>
                <w:rFonts w:ascii="Times New Roman" w:hAnsi="Times New Roman"/>
                <w:bCs/>
                <w:szCs w:val="22"/>
              </w:rPr>
            </w:pPr>
            <w:r w:rsidRPr="00725226">
              <w:rPr>
                <w:rFonts w:ascii="Times New Roman" w:hAnsi="Times New Roman"/>
                <w:bCs/>
                <w:szCs w:val="22"/>
              </w:rPr>
              <w:t xml:space="preserve">A: </w:t>
            </w:r>
            <w:r w:rsidR="00D420CB" w:rsidRPr="00725226">
              <w:rPr>
                <w:rFonts w:ascii="Times New Roman" w:hAnsi="Times New Roman"/>
                <w:bCs/>
                <w:szCs w:val="22"/>
              </w:rPr>
              <w:t>Availability of staff to train in resource mobilization</w:t>
            </w:r>
          </w:p>
        </w:tc>
      </w:tr>
    </w:tbl>
    <w:p w14:paraId="0EB891F2" w14:textId="77777777" w:rsidR="009E66BF" w:rsidRPr="00725226" w:rsidRDefault="009E66BF" w:rsidP="005179B6">
      <w:pPr>
        <w:spacing w:line="276" w:lineRule="auto"/>
        <w:rPr>
          <w:rFonts w:ascii="Times New Roman" w:hAnsi="Times New Roman"/>
          <w:color w:val="FF0000"/>
          <w:sz w:val="24"/>
        </w:rPr>
      </w:pPr>
    </w:p>
    <w:p w14:paraId="59C3B5B2" w14:textId="7F97181D" w:rsidR="009E66BF" w:rsidRPr="00725226" w:rsidRDefault="009E66BF" w:rsidP="0069633D">
      <w:pPr>
        <w:pStyle w:val="TOCHeading"/>
        <w:numPr>
          <w:ilvl w:val="0"/>
          <w:numId w:val="18"/>
        </w:numPr>
        <w:outlineLvl w:val="0"/>
      </w:pPr>
      <w:r w:rsidRPr="00725226">
        <w:rPr>
          <w:rFonts w:ascii="Times New Roman" w:hAnsi="Times New Roman"/>
          <w:b w:val="0"/>
          <w:sz w:val="24"/>
        </w:rPr>
        <w:br w:type="page"/>
      </w:r>
      <w:bookmarkStart w:id="45" w:name="_Toc467002482"/>
      <w:r w:rsidR="008177E0" w:rsidRPr="00725226">
        <w:lastRenderedPageBreak/>
        <w:t>Total Budget and W</w:t>
      </w:r>
      <w:r w:rsidRPr="00725226">
        <w:t>orkplan</w:t>
      </w:r>
      <w:bookmarkEnd w:id="45"/>
    </w:p>
    <w:p w14:paraId="62851262" w14:textId="77777777" w:rsidR="004B6FC3" w:rsidRPr="00725226" w:rsidRDefault="004B6FC3" w:rsidP="004B6FC3">
      <w:pPr>
        <w:rPr>
          <w:lang w:val="en-US"/>
        </w:rPr>
      </w:pP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510"/>
        <w:gridCol w:w="1867"/>
        <w:gridCol w:w="6863"/>
      </w:tblGrid>
      <w:tr w:rsidR="004B6FC3" w:rsidRPr="00725226" w14:paraId="2CFB1379" w14:textId="77777777" w:rsidTr="004B6FC3">
        <w:trPr>
          <w:cantSplit/>
          <w:jc w:val="center"/>
        </w:trPr>
        <w:tc>
          <w:tcPr>
            <w:tcW w:w="2165" w:type="dxa"/>
            <w:shd w:val="clear" w:color="auto" w:fill="auto"/>
            <w:noWrap/>
            <w:vAlign w:val="bottom"/>
          </w:tcPr>
          <w:p w14:paraId="21D95030" w14:textId="77777777" w:rsidR="004B6FC3" w:rsidRPr="00725226" w:rsidRDefault="004B6FC3" w:rsidP="00911EAF">
            <w:pPr>
              <w:spacing w:line="276" w:lineRule="auto"/>
              <w:rPr>
                <w:rFonts w:ascii="Times New Roman" w:eastAsia="SimSun" w:hAnsi="Times New Roman"/>
              </w:rPr>
            </w:pPr>
            <w:r w:rsidRPr="00725226">
              <w:rPr>
                <w:rFonts w:ascii="Times New Roman" w:eastAsia="SimSun" w:hAnsi="Times New Roman"/>
                <w:b/>
                <w:bCs/>
              </w:rPr>
              <w:t xml:space="preserve">Award ID:  </w:t>
            </w:r>
          </w:p>
        </w:tc>
        <w:tc>
          <w:tcPr>
            <w:tcW w:w="3510" w:type="dxa"/>
            <w:shd w:val="clear" w:color="auto" w:fill="auto"/>
            <w:vAlign w:val="bottom"/>
          </w:tcPr>
          <w:p w14:paraId="28E61822" w14:textId="66018AE4" w:rsidR="004B6FC3" w:rsidRPr="008F092D" w:rsidRDefault="008F092D" w:rsidP="00911EAF">
            <w:pPr>
              <w:spacing w:line="276" w:lineRule="auto"/>
              <w:rPr>
                <w:rFonts w:ascii="Times New Roman" w:eastAsia="SimSun" w:hAnsi="Times New Roman"/>
                <w:bCs/>
              </w:rPr>
            </w:pPr>
            <w:r w:rsidRPr="008F092D">
              <w:rPr>
                <w:rFonts w:ascii="Times New Roman" w:eastAsia="SimSun" w:hAnsi="Times New Roman"/>
                <w:bCs/>
              </w:rPr>
              <w:t>00097212</w:t>
            </w:r>
          </w:p>
        </w:tc>
        <w:tc>
          <w:tcPr>
            <w:tcW w:w="1867" w:type="dxa"/>
            <w:shd w:val="clear" w:color="auto" w:fill="auto"/>
            <w:vAlign w:val="bottom"/>
          </w:tcPr>
          <w:p w14:paraId="1E3889E6" w14:textId="77777777" w:rsidR="004B6FC3" w:rsidRPr="00725226" w:rsidRDefault="004B6FC3" w:rsidP="00911EAF">
            <w:pPr>
              <w:spacing w:line="276" w:lineRule="auto"/>
              <w:rPr>
                <w:rFonts w:ascii="Times New Roman" w:eastAsia="SimSun" w:hAnsi="Times New Roman"/>
                <w:bCs/>
              </w:rPr>
            </w:pPr>
            <w:r w:rsidRPr="00725226">
              <w:rPr>
                <w:rFonts w:ascii="Times New Roman" w:eastAsia="SimSun" w:hAnsi="Times New Roman"/>
                <w:bCs/>
              </w:rPr>
              <w:t>Project ID(s):</w:t>
            </w:r>
          </w:p>
        </w:tc>
        <w:tc>
          <w:tcPr>
            <w:tcW w:w="6863" w:type="dxa"/>
            <w:shd w:val="clear" w:color="auto" w:fill="auto"/>
            <w:vAlign w:val="bottom"/>
          </w:tcPr>
          <w:p w14:paraId="7A0F0335" w14:textId="42483D91" w:rsidR="004B6FC3" w:rsidRPr="008F092D" w:rsidRDefault="008F092D" w:rsidP="00911EAF">
            <w:pPr>
              <w:spacing w:line="276" w:lineRule="auto"/>
              <w:rPr>
                <w:rFonts w:ascii="Times New Roman" w:eastAsia="SimSun" w:hAnsi="Times New Roman"/>
                <w:bCs/>
              </w:rPr>
            </w:pPr>
            <w:r w:rsidRPr="008F092D">
              <w:rPr>
                <w:rFonts w:ascii="Times New Roman" w:eastAsia="SimSun" w:hAnsi="Times New Roman"/>
                <w:bCs/>
              </w:rPr>
              <w:t>00101033</w:t>
            </w:r>
          </w:p>
        </w:tc>
      </w:tr>
      <w:tr w:rsidR="004B6FC3" w:rsidRPr="00725226" w14:paraId="0B7DAF7A" w14:textId="77777777" w:rsidTr="004B6FC3">
        <w:trPr>
          <w:cantSplit/>
          <w:jc w:val="center"/>
        </w:trPr>
        <w:tc>
          <w:tcPr>
            <w:tcW w:w="2165" w:type="dxa"/>
            <w:shd w:val="clear" w:color="auto" w:fill="auto"/>
            <w:noWrap/>
            <w:vAlign w:val="bottom"/>
          </w:tcPr>
          <w:p w14:paraId="3726CF51" w14:textId="77777777" w:rsidR="004B6FC3" w:rsidRPr="00725226" w:rsidRDefault="004B6FC3" w:rsidP="00911EAF">
            <w:pPr>
              <w:spacing w:line="276" w:lineRule="auto"/>
              <w:rPr>
                <w:rFonts w:ascii="Times New Roman" w:eastAsia="SimSun" w:hAnsi="Times New Roman"/>
              </w:rPr>
            </w:pPr>
            <w:r w:rsidRPr="00725226">
              <w:rPr>
                <w:rFonts w:ascii="Times New Roman" w:eastAsia="SimSun" w:hAnsi="Times New Roman"/>
                <w:b/>
              </w:rPr>
              <w:t>Award Title:</w:t>
            </w:r>
          </w:p>
        </w:tc>
        <w:tc>
          <w:tcPr>
            <w:tcW w:w="12240" w:type="dxa"/>
            <w:gridSpan w:val="3"/>
            <w:shd w:val="clear" w:color="auto" w:fill="auto"/>
            <w:noWrap/>
            <w:vAlign w:val="bottom"/>
          </w:tcPr>
          <w:p w14:paraId="66EC1F67" w14:textId="77777777" w:rsidR="004B6FC3" w:rsidRPr="00725226" w:rsidRDefault="004B6FC3" w:rsidP="00911EAF">
            <w:pPr>
              <w:spacing w:line="276" w:lineRule="auto"/>
              <w:rPr>
                <w:rFonts w:ascii="Times New Roman" w:eastAsia="SimSun" w:hAnsi="Times New Roman"/>
                <w:bCs/>
              </w:rPr>
            </w:pPr>
            <w:r w:rsidRPr="00725226">
              <w:rPr>
                <w:rFonts w:ascii="Times New Roman" w:eastAsia="SimSun" w:hAnsi="Times New Roman"/>
                <w:bCs/>
              </w:rPr>
              <w:t xml:space="preserve">Strengthening the institutional capacity of African Network of Basin Organizations (ANBO) contributing to improved transboundary water governance in Africa </w:t>
            </w:r>
          </w:p>
        </w:tc>
      </w:tr>
      <w:tr w:rsidR="004B6FC3" w:rsidRPr="00725226" w14:paraId="65B5C843" w14:textId="77777777" w:rsidTr="004B6FC3">
        <w:trPr>
          <w:cantSplit/>
          <w:jc w:val="center"/>
        </w:trPr>
        <w:tc>
          <w:tcPr>
            <w:tcW w:w="2165" w:type="dxa"/>
            <w:shd w:val="clear" w:color="auto" w:fill="auto"/>
            <w:noWrap/>
            <w:vAlign w:val="bottom"/>
          </w:tcPr>
          <w:p w14:paraId="6FC194DD" w14:textId="77777777" w:rsidR="004B6FC3" w:rsidRPr="00725226" w:rsidRDefault="004B6FC3" w:rsidP="00911EAF">
            <w:pPr>
              <w:spacing w:line="276" w:lineRule="auto"/>
              <w:rPr>
                <w:rFonts w:ascii="Times New Roman" w:eastAsia="SimSun" w:hAnsi="Times New Roman"/>
                <w:b/>
                <w:bCs/>
              </w:rPr>
            </w:pPr>
            <w:r w:rsidRPr="00725226">
              <w:rPr>
                <w:rFonts w:ascii="Times New Roman" w:eastAsia="SimSun" w:hAnsi="Times New Roman"/>
                <w:b/>
                <w:bCs/>
              </w:rPr>
              <w:t>Business Unit:</w:t>
            </w:r>
          </w:p>
        </w:tc>
        <w:tc>
          <w:tcPr>
            <w:tcW w:w="12240" w:type="dxa"/>
            <w:gridSpan w:val="3"/>
            <w:shd w:val="clear" w:color="auto" w:fill="auto"/>
            <w:noWrap/>
            <w:vAlign w:val="bottom"/>
          </w:tcPr>
          <w:p w14:paraId="7078CF4E" w14:textId="77777777" w:rsidR="004B6FC3" w:rsidRPr="008B186B" w:rsidRDefault="004B6FC3" w:rsidP="00911EAF">
            <w:pPr>
              <w:spacing w:line="276" w:lineRule="auto"/>
              <w:rPr>
                <w:rFonts w:ascii="Times New Roman" w:eastAsia="SimSun" w:hAnsi="Times New Roman"/>
                <w:bCs/>
                <w:color w:val="FF0000"/>
              </w:rPr>
            </w:pPr>
            <w:bookmarkStart w:id="46" w:name="_GoBack"/>
            <w:r w:rsidRPr="008B186B">
              <w:rPr>
                <w:rFonts w:ascii="Times New Roman" w:eastAsia="SimSun" w:hAnsi="Times New Roman"/>
                <w:bCs/>
              </w:rPr>
              <w:t>MUS10</w:t>
            </w:r>
            <w:bookmarkEnd w:id="46"/>
          </w:p>
        </w:tc>
      </w:tr>
      <w:tr w:rsidR="004B6FC3" w:rsidRPr="00725226" w14:paraId="2D00DD61" w14:textId="77777777" w:rsidTr="004B6FC3">
        <w:trPr>
          <w:cantSplit/>
          <w:jc w:val="center"/>
        </w:trPr>
        <w:tc>
          <w:tcPr>
            <w:tcW w:w="2165" w:type="dxa"/>
            <w:tcBorders>
              <w:bottom w:val="single" w:sz="4" w:space="0" w:color="auto"/>
            </w:tcBorders>
            <w:shd w:val="clear" w:color="auto" w:fill="auto"/>
            <w:noWrap/>
            <w:vAlign w:val="bottom"/>
          </w:tcPr>
          <w:p w14:paraId="09D0A5F5" w14:textId="77777777" w:rsidR="004B6FC3" w:rsidRPr="00725226" w:rsidRDefault="004B6FC3" w:rsidP="00911EAF">
            <w:pPr>
              <w:spacing w:line="276" w:lineRule="auto"/>
              <w:rPr>
                <w:rFonts w:ascii="Times New Roman" w:eastAsia="SimSun" w:hAnsi="Times New Roman"/>
                <w:b/>
                <w:bCs/>
              </w:rPr>
            </w:pPr>
            <w:r w:rsidRPr="00725226">
              <w:rPr>
                <w:rFonts w:ascii="Times New Roman" w:eastAsia="SimSun" w:hAnsi="Times New Roman"/>
                <w:b/>
              </w:rPr>
              <w:t>Project Title:</w:t>
            </w:r>
          </w:p>
        </w:tc>
        <w:tc>
          <w:tcPr>
            <w:tcW w:w="12240" w:type="dxa"/>
            <w:gridSpan w:val="3"/>
            <w:shd w:val="clear" w:color="auto" w:fill="auto"/>
            <w:noWrap/>
            <w:vAlign w:val="bottom"/>
          </w:tcPr>
          <w:p w14:paraId="247B65E6" w14:textId="77777777" w:rsidR="004B6FC3" w:rsidRPr="00725226" w:rsidRDefault="004B6FC3" w:rsidP="00911EAF">
            <w:pPr>
              <w:tabs>
                <w:tab w:val="left" w:pos="11772"/>
              </w:tabs>
              <w:spacing w:line="276" w:lineRule="auto"/>
              <w:rPr>
                <w:rFonts w:ascii="Times New Roman" w:eastAsia="SimSun" w:hAnsi="Times New Roman"/>
                <w:bCs/>
              </w:rPr>
            </w:pPr>
            <w:r w:rsidRPr="00725226">
              <w:rPr>
                <w:rFonts w:ascii="Times New Roman" w:eastAsia="SimSun" w:hAnsi="Times New Roman"/>
                <w:bCs/>
              </w:rPr>
              <w:t>Strengthening the institutional capacity of African Network of Basin Organizations (ANBO) contributing to improved transboundary water governance in Africa – UNESCO implementation</w:t>
            </w:r>
          </w:p>
        </w:tc>
      </w:tr>
      <w:tr w:rsidR="004B6FC3" w:rsidRPr="00725226" w14:paraId="590D6B68" w14:textId="77777777" w:rsidTr="004B6FC3">
        <w:trPr>
          <w:cantSplit/>
          <w:trHeight w:val="242"/>
          <w:jc w:val="center"/>
        </w:trPr>
        <w:tc>
          <w:tcPr>
            <w:tcW w:w="2165" w:type="dxa"/>
            <w:shd w:val="clear" w:color="auto" w:fill="auto"/>
            <w:noWrap/>
            <w:vAlign w:val="bottom"/>
          </w:tcPr>
          <w:p w14:paraId="1539AE41" w14:textId="77777777" w:rsidR="004B6FC3" w:rsidRPr="00725226" w:rsidRDefault="004B6FC3" w:rsidP="00911EAF">
            <w:pPr>
              <w:spacing w:line="276" w:lineRule="auto"/>
              <w:rPr>
                <w:rFonts w:ascii="Times New Roman" w:eastAsia="SimSun" w:hAnsi="Times New Roman"/>
                <w:b/>
              </w:rPr>
            </w:pPr>
            <w:r w:rsidRPr="00725226">
              <w:rPr>
                <w:rFonts w:ascii="Times New Roman" w:eastAsia="SimSun" w:hAnsi="Times New Roman"/>
                <w:b/>
              </w:rPr>
              <w:t>PIMS Number</w:t>
            </w:r>
          </w:p>
        </w:tc>
        <w:tc>
          <w:tcPr>
            <w:tcW w:w="12240" w:type="dxa"/>
            <w:gridSpan w:val="3"/>
            <w:shd w:val="clear" w:color="auto" w:fill="auto"/>
            <w:noWrap/>
            <w:vAlign w:val="bottom"/>
          </w:tcPr>
          <w:p w14:paraId="60DEA92F" w14:textId="77777777" w:rsidR="004B6FC3" w:rsidRPr="00725226" w:rsidRDefault="004B6FC3" w:rsidP="00911EAF">
            <w:pPr>
              <w:spacing w:line="276" w:lineRule="auto"/>
              <w:rPr>
                <w:rFonts w:ascii="Times New Roman" w:eastAsia="SimSun" w:hAnsi="Times New Roman"/>
                <w:i/>
              </w:rPr>
            </w:pPr>
            <w:r w:rsidRPr="00725226">
              <w:rPr>
                <w:rFonts w:ascii="Times New Roman" w:eastAsia="SimSun" w:hAnsi="Times New Roman"/>
              </w:rPr>
              <w:t>5338</w:t>
            </w:r>
          </w:p>
        </w:tc>
      </w:tr>
      <w:tr w:rsidR="004B6FC3" w:rsidRPr="00725226" w14:paraId="1B4C87CF" w14:textId="77777777" w:rsidTr="004B6FC3">
        <w:trPr>
          <w:cantSplit/>
          <w:trHeight w:val="512"/>
          <w:jc w:val="center"/>
        </w:trPr>
        <w:tc>
          <w:tcPr>
            <w:tcW w:w="2165" w:type="dxa"/>
            <w:shd w:val="clear" w:color="auto" w:fill="auto"/>
            <w:noWrap/>
            <w:vAlign w:val="bottom"/>
          </w:tcPr>
          <w:p w14:paraId="72DE4DDE" w14:textId="77777777" w:rsidR="004B6FC3" w:rsidRPr="00725226" w:rsidRDefault="004B6FC3" w:rsidP="00911EAF">
            <w:pPr>
              <w:spacing w:line="276" w:lineRule="auto"/>
              <w:jc w:val="left"/>
              <w:rPr>
                <w:rFonts w:ascii="Times New Roman" w:eastAsia="SimSun" w:hAnsi="Times New Roman"/>
              </w:rPr>
            </w:pPr>
            <w:r w:rsidRPr="00725226">
              <w:rPr>
                <w:rFonts w:ascii="Times New Roman" w:eastAsia="SimSun" w:hAnsi="Times New Roman"/>
                <w:b/>
              </w:rPr>
              <w:t xml:space="preserve">Implementing Partner (Executing Agency) </w:t>
            </w:r>
          </w:p>
        </w:tc>
        <w:tc>
          <w:tcPr>
            <w:tcW w:w="12240" w:type="dxa"/>
            <w:gridSpan w:val="3"/>
            <w:shd w:val="clear" w:color="auto" w:fill="auto"/>
            <w:vAlign w:val="bottom"/>
          </w:tcPr>
          <w:p w14:paraId="555E3CBA" w14:textId="1EA0A577" w:rsidR="004B6FC3" w:rsidRPr="00725226" w:rsidRDefault="004B6FC3" w:rsidP="00EF21CF">
            <w:pPr>
              <w:spacing w:line="276" w:lineRule="auto"/>
              <w:rPr>
                <w:rFonts w:ascii="Times New Roman" w:eastAsia="SimSun" w:hAnsi="Times New Roman"/>
                <w:bCs/>
              </w:rPr>
            </w:pPr>
            <w:r w:rsidRPr="00725226">
              <w:rPr>
                <w:rFonts w:ascii="Times New Roman" w:eastAsia="SimSun" w:hAnsi="Times New Roman"/>
                <w:bCs/>
              </w:rPr>
              <w:t xml:space="preserve">UNESCO (NB:  Budget to be administered by </w:t>
            </w:r>
            <w:r w:rsidR="00EF21CF" w:rsidRPr="00725226">
              <w:rPr>
                <w:rFonts w:ascii="Times New Roman" w:eastAsia="SimSun" w:hAnsi="Times New Roman"/>
                <w:bCs/>
              </w:rPr>
              <w:t xml:space="preserve">OMVS </w:t>
            </w:r>
            <w:r w:rsidRPr="00725226">
              <w:rPr>
                <w:rFonts w:ascii="Times New Roman" w:eastAsia="SimSun" w:hAnsi="Times New Roman"/>
                <w:bCs/>
              </w:rPr>
              <w:t xml:space="preserve">is presented in the separate </w:t>
            </w:r>
            <w:proofErr w:type="spellStart"/>
            <w:r w:rsidRPr="00725226">
              <w:rPr>
                <w:rFonts w:ascii="Times New Roman" w:eastAsia="SimSun" w:hAnsi="Times New Roman"/>
                <w:bCs/>
              </w:rPr>
              <w:t>prodoc</w:t>
            </w:r>
            <w:proofErr w:type="spellEnd"/>
            <w:r w:rsidRPr="00725226">
              <w:rPr>
                <w:rFonts w:ascii="Times New Roman" w:eastAsia="SimSun" w:hAnsi="Times New Roman"/>
                <w:bCs/>
              </w:rPr>
              <w:t>)</w:t>
            </w:r>
          </w:p>
        </w:tc>
      </w:tr>
    </w:tbl>
    <w:p w14:paraId="7F2B3CBF" w14:textId="77777777" w:rsidR="004B6FC3" w:rsidRPr="00725226" w:rsidRDefault="004B6FC3" w:rsidP="005179B6">
      <w:pPr>
        <w:spacing w:line="276" w:lineRule="auto"/>
        <w:rPr>
          <w:rFonts w:ascii="Times New Roman" w:hAnsi="Times New Roman"/>
          <w:sz w:val="24"/>
        </w:rPr>
      </w:pPr>
    </w:p>
    <w:p w14:paraId="02AC1194" w14:textId="7DC6ADF5" w:rsidR="004B6FC3" w:rsidRPr="00725226" w:rsidRDefault="004B6FC3" w:rsidP="00301B96">
      <w:pPr>
        <w:spacing w:line="276" w:lineRule="auto"/>
        <w:rPr>
          <w:rFonts w:ascii="Times New Roman" w:hAnsi="Times New Roman"/>
          <w:sz w:val="24"/>
        </w:rPr>
      </w:pPr>
    </w:p>
    <w:p w14:paraId="4A0C869D" w14:textId="58DA3186" w:rsidR="004B6FC3" w:rsidRPr="00725226" w:rsidRDefault="004B6FC3" w:rsidP="00301B96">
      <w:pPr>
        <w:spacing w:line="276" w:lineRule="auto"/>
        <w:rPr>
          <w:rFonts w:ascii="Times New Roman" w:hAnsi="Times New Roman"/>
          <w:sz w:val="24"/>
        </w:rPr>
      </w:pPr>
    </w:p>
    <w:tbl>
      <w:tblPr>
        <w:tblpPr w:leftFromText="187" w:rightFromText="187" w:horzAnchor="margin" w:tblpXSpec="center" w:tblpYSpec="top"/>
        <w:tblW w:w="14936" w:type="dxa"/>
        <w:tblLook w:val="04A0" w:firstRow="1" w:lastRow="0" w:firstColumn="1" w:lastColumn="0" w:noHBand="0" w:noVBand="1"/>
      </w:tblPr>
      <w:tblGrid>
        <w:gridCol w:w="2662"/>
        <w:gridCol w:w="1476"/>
        <w:gridCol w:w="741"/>
        <w:gridCol w:w="788"/>
        <w:gridCol w:w="1163"/>
        <w:gridCol w:w="2189"/>
        <w:gridCol w:w="968"/>
        <w:gridCol w:w="996"/>
        <w:gridCol w:w="996"/>
        <w:gridCol w:w="990"/>
        <w:gridCol w:w="1109"/>
        <w:gridCol w:w="858"/>
      </w:tblGrid>
      <w:tr w:rsidR="004B6FC3" w:rsidRPr="00725226" w14:paraId="4F47B69A" w14:textId="77777777" w:rsidTr="00C061B3">
        <w:trPr>
          <w:trHeight w:val="565"/>
        </w:trPr>
        <w:tc>
          <w:tcPr>
            <w:tcW w:w="2662" w:type="dxa"/>
            <w:vMerge w:val="restart"/>
            <w:tcBorders>
              <w:top w:val="single" w:sz="8" w:space="0" w:color="auto"/>
              <w:left w:val="single" w:sz="8" w:space="0" w:color="auto"/>
              <w:bottom w:val="single" w:sz="8" w:space="0" w:color="000000"/>
              <w:right w:val="single" w:sz="8" w:space="0" w:color="auto"/>
            </w:tcBorders>
            <w:shd w:val="clear" w:color="000000" w:fill="BDD7EE"/>
            <w:noWrap/>
            <w:vAlign w:val="center"/>
            <w:hideMark/>
          </w:tcPr>
          <w:p w14:paraId="456C2E60"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rPr>
              <w:lastRenderedPageBreak/>
              <w:t>GEF Outcome/Atlas Activity</w:t>
            </w:r>
          </w:p>
        </w:tc>
        <w:tc>
          <w:tcPr>
            <w:tcW w:w="1476" w:type="dxa"/>
            <w:tcBorders>
              <w:top w:val="single" w:sz="8" w:space="0" w:color="auto"/>
              <w:left w:val="nil"/>
              <w:bottom w:val="nil"/>
              <w:right w:val="single" w:sz="8" w:space="0" w:color="auto"/>
            </w:tcBorders>
            <w:shd w:val="clear" w:color="000000" w:fill="BDD7EE"/>
            <w:vAlign w:val="center"/>
            <w:hideMark/>
          </w:tcPr>
          <w:p w14:paraId="623BE407" w14:textId="77777777" w:rsidR="004B6FC3" w:rsidRPr="00725226" w:rsidRDefault="004B6FC3" w:rsidP="00911EAF">
            <w:pPr>
              <w:spacing w:after="0"/>
              <w:jc w:val="center"/>
              <w:rPr>
                <w:rFonts w:ascii="Times New Roman" w:hAnsi="Times New Roman"/>
                <w:b/>
                <w:bCs/>
                <w:sz w:val="21"/>
                <w:szCs w:val="21"/>
                <w:lang w:val="en-US"/>
              </w:rPr>
            </w:pPr>
            <w:r w:rsidRPr="00725226">
              <w:rPr>
                <w:rFonts w:ascii="Times New Roman" w:hAnsi="Times New Roman"/>
                <w:b/>
                <w:bCs/>
                <w:sz w:val="21"/>
                <w:szCs w:val="21"/>
              </w:rPr>
              <w:t xml:space="preserve">Responsible Party/ </w:t>
            </w:r>
          </w:p>
        </w:tc>
        <w:tc>
          <w:tcPr>
            <w:tcW w:w="741"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14:paraId="2EA7C180"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rPr>
              <w:t>Fund ID</w:t>
            </w:r>
          </w:p>
        </w:tc>
        <w:tc>
          <w:tcPr>
            <w:tcW w:w="788"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14:paraId="74B726FC"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rPr>
              <w:t>Donor Name</w:t>
            </w:r>
          </w:p>
        </w:tc>
        <w:tc>
          <w:tcPr>
            <w:tcW w:w="1163"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14:paraId="315F896F"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rPr>
              <w:t>Atlas Budgetary Account Code</w:t>
            </w:r>
          </w:p>
        </w:tc>
        <w:tc>
          <w:tcPr>
            <w:tcW w:w="2189"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14:paraId="392832C7"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rPr>
              <w:t>ATLAS Budget Description</w:t>
            </w:r>
          </w:p>
        </w:tc>
        <w:tc>
          <w:tcPr>
            <w:tcW w:w="968"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14:paraId="5630D2C2"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rPr>
              <w:t>Amount Year 1 (USD)</w:t>
            </w:r>
          </w:p>
        </w:tc>
        <w:tc>
          <w:tcPr>
            <w:tcW w:w="996" w:type="dxa"/>
            <w:vMerge w:val="restart"/>
            <w:tcBorders>
              <w:top w:val="single" w:sz="8" w:space="0" w:color="auto"/>
              <w:left w:val="single" w:sz="8" w:space="0" w:color="auto"/>
              <w:bottom w:val="single" w:sz="8" w:space="0" w:color="000000"/>
              <w:right w:val="single" w:sz="4" w:space="0" w:color="auto"/>
            </w:tcBorders>
            <w:shd w:val="clear" w:color="000000" w:fill="BDD7EE"/>
            <w:vAlign w:val="center"/>
            <w:hideMark/>
          </w:tcPr>
          <w:p w14:paraId="2A124DD8"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rPr>
              <w:t>Amount Year 2 (USD)</w:t>
            </w:r>
          </w:p>
        </w:tc>
        <w:tc>
          <w:tcPr>
            <w:tcW w:w="996" w:type="dxa"/>
            <w:vMerge w:val="restart"/>
            <w:tcBorders>
              <w:top w:val="single" w:sz="4" w:space="0" w:color="auto"/>
              <w:left w:val="single" w:sz="4" w:space="0" w:color="auto"/>
              <w:right w:val="single" w:sz="4" w:space="0" w:color="auto"/>
            </w:tcBorders>
            <w:shd w:val="clear" w:color="000000" w:fill="BDD7EE"/>
          </w:tcPr>
          <w:p w14:paraId="1B412A7E" w14:textId="77777777" w:rsidR="004B6FC3" w:rsidRPr="00725226" w:rsidRDefault="004B6FC3" w:rsidP="00911EAF">
            <w:pPr>
              <w:spacing w:after="0"/>
              <w:jc w:val="center"/>
              <w:rPr>
                <w:rFonts w:ascii="Times New Roman" w:hAnsi="Times New Roman"/>
                <w:b/>
                <w:bCs/>
                <w:color w:val="000000"/>
                <w:sz w:val="21"/>
                <w:szCs w:val="21"/>
              </w:rPr>
            </w:pPr>
          </w:p>
          <w:p w14:paraId="2E07E124" w14:textId="77777777" w:rsidR="004B6FC3" w:rsidRPr="00725226" w:rsidRDefault="004B6FC3" w:rsidP="00911EAF">
            <w:pPr>
              <w:spacing w:after="0"/>
              <w:jc w:val="center"/>
              <w:rPr>
                <w:rFonts w:ascii="Times New Roman" w:hAnsi="Times New Roman"/>
                <w:b/>
                <w:bCs/>
                <w:color w:val="000000"/>
                <w:sz w:val="21"/>
                <w:szCs w:val="21"/>
              </w:rPr>
            </w:pPr>
            <w:r w:rsidRPr="00725226">
              <w:rPr>
                <w:rFonts w:ascii="Times New Roman" w:hAnsi="Times New Roman"/>
                <w:b/>
                <w:bCs/>
                <w:color w:val="000000"/>
                <w:sz w:val="21"/>
                <w:szCs w:val="21"/>
              </w:rPr>
              <w:t>Amount Year 3 (USD)</w:t>
            </w:r>
          </w:p>
        </w:tc>
        <w:tc>
          <w:tcPr>
            <w:tcW w:w="990" w:type="dxa"/>
            <w:vMerge w:val="restart"/>
            <w:tcBorders>
              <w:top w:val="single" w:sz="8" w:space="0" w:color="auto"/>
              <w:left w:val="single" w:sz="4" w:space="0" w:color="auto"/>
              <w:bottom w:val="single" w:sz="8" w:space="0" w:color="000000"/>
              <w:right w:val="single" w:sz="8" w:space="0" w:color="auto"/>
            </w:tcBorders>
            <w:shd w:val="clear" w:color="000000" w:fill="BDD7EE"/>
            <w:vAlign w:val="center"/>
            <w:hideMark/>
          </w:tcPr>
          <w:p w14:paraId="7F54F2D9"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rPr>
              <w:t>Amount Year 4 (USD)</w:t>
            </w:r>
          </w:p>
        </w:tc>
        <w:tc>
          <w:tcPr>
            <w:tcW w:w="1109" w:type="dxa"/>
            <w:vMerge w:val="restart"/>
            <w:tcBorders>
              <w:top w:val="single" w:sz="8" w:space="0" w:color="auto"/>
              <w:left w:val="single" w:sz="8" w:space="0" w:color="auto"/>
              <w:bottom w:val="single" w:sz="8" w:space="0" w:color="000000"/>
              <w:right w:val="single" w:sz="8" w:space="0" w:color="auto"/>
            </w:tcBorders>
            <w:shd w:val="clear" w:color="000000" w:fill="BDD7EE"/>
            <w:noWrap/>
            <w:vAlign w:val="center"/>
            <w:hideMark/>
          </w:tcPr>
          <w:p w14:paraId="78F567B0"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rPr>
              <w:t>Total (USD)</w:t>
            </w:r>
          </w:p>
        </w:tc>
        <w:tc>
          <w:tcPr>
            <w:tcW w:w="858"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14:paraId="7997CAB0"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rPr>
              <w:t>See Budget Note:</w:t>
            </w:r>
          </w:p>
        </w:tc>
      </w:tr>
      <w:tr w:rsidR="004B6FC3" w:rsidRPr="00725226" w14:paraId="67BCAA02" w14:textId="77777777" w:rsidTr="00C061B3">
        <w:trPr>
          <w:trHeight w:val="385"/>
        </w:trPr>
        <w:tc>
          <w:tcPr>
            <w:tcW w:w="2662" w:type="dxa"/>
            <w:vMerge/>
            <w:tcBorders>
              <w:top w:val="single" w:sz="8" w:space="0" w:color="auto"/>
              <w:left w:val="single" w:sz="8" w:space="0" w:color="auto"/>
              <w:bottom w:val="single" w:sz="8" w:space="0" w:color="000000"/>
              <w:right w:val="single" w:sz="8" w:space="0" w:color="auto"/>
            </w:tcBorders>
            <w:vAlign w:val="center"/>
            <w:hideMark/>
          </w:tcPr>
          <w:p w14:paraId="0D3504BF" w14:textId="77777777" w:rsidR="004B6FC3" w:rsidRPr="00725226" w:rsidRDefault="004B6FC3" w:rsidP="00911EAF">
            <w:pPr>
              <w:spacing w:after="0"/>
              <w:jc w:val="left"/>
              <w:rPr>
                <w:rFonts w:ascii="Times New Roman" w:hAnsi="Times New Roman"/>
                <w:b/>
                <w:bCs/>
                <w:color w:val="000000"/>
                <w:sz w:val="21"/>
                <w:szCs w:val="21"/>
                <w:lang w:val="en-US"/>
              </w:rPr>
            </w:pPr>
          </w:p>
        </w:tc>
        <w:tc>
          <w:tcPr>
            <w:tcW w:w="1476" w:type="dxa"/>
            <w:tcBorders>
              <w:top w:val="nil"/>
              <w:left w:val="nil"/>
              <w:bottom w:val="single" w:sz="8" w:space="0" w:color="auto"/>
              <w:right w:val="single" w:sz="8" w:space="0" w:color="auto"/>
            </w:tcBorders>
            <w:shd w:val="clear" w:color="000000" w:fill="BDD7EE"/>
            <w:vAlign w:val="center"/>
            <w:hideMark/>
          </w:tcPr>
          <w:p w14:paraId="4603BBD9" w14:textId="77777777" w:rsidR="004B6FC3" w:rsidRPr="00725226" w:rsidRDefault="004B6FC3" w:rsidP="00911EAF">
            <w:pPr>
              <w:spacing w:after="0"/>
              <w:jc w:val="center"/>
              <w:rPr>
                <w:rFonts w:ascii="Times New Roman" w:hAnsi="Times New Roman"/>
                <w:b/>
                <w:bCs/>
                <w:sz w:val="21"/>
                <w:szCs w:val="21"/>
                <w:lang w:val="en-US"/>
              </w:rPr>
            </w:pPr>
            <w:r w:rsidRPr="00725226">
              <w:rPr>
                <w:rFonts w:ascii="Times New Roman" w:hAnsi="Times New Roman"/>
                <w:b/>
                <w:bCs/>
                <w:sz w:val="21"/>
                <w:szCs w:val="21"/>
              </w:rPr>
              <w:t>Implementing Agent</w:t>
            </w:r>
          </w:p>
        </w:tc>
        <w:tc>
          <w:tcPr>
            <w:tcW w:w="741" w:type="dxa"/>
            <w:vMerge/>
            <w:tcBorders>
              <w:top w:val="single" w:sz="8" w:space="0" w:color="auto"/>
              <w:left w:val="single" w:sz="8" w:space="0" w:color="auto"/>
              <w:bottom w:val="single" w:sz="8" w:space="0" w:color="000000"/>
              <w:right w:val="single" w:sz="8" w:space="0" w:color="auto"/>
            </w:tcBorders>
            <w:vAlign w:val="center"/>
            <w:hideMark/>
          </w:tcPr>
          <w:p w14:paraId="184A50F8" w14:textId="77777777" w:rsidR="004B6FC3" w:rsidRPr="00725226" w:rsidRDefault="004B6FC3" w:rsidP="00911EAF">
            <w:pPr>
              <w:spacing w:after="0"/>
              <w:jc w:val="left"/>
              <w:rPr>
                <w:rFonts w:ascii="Times New Roman" w:hAnsi="Times New Roman"/>
                <w:b/>
                <w:bCs/>
                <w:color w:val="000000"/>
                <w:sz w:val="21"/>
                <w:szCs w:val="21"/>
                <w:lang w:val="en-US"/>
              </w:rPr>
            </w:pPr>
          </w:p>
        </w:tc>
        <w:tc>
          <w:tcPr>
            <w:tcW w:w="788" w:type="dxa"/>
            <w:vMerge/>
            <w:tcBorders>
              <w:top w:val="single" w:sz="8" w:space="0" w:color="auto"/>
              <w:left w:val="single" w:sz="8" w:space="0" w:color="auto"/>
              <w:bottom w:val="single" w:sz="8" w:space="0" w:color="000000"/>
              <w:right w:val="single" w:sz="8" w:space="0" w:color="auto"/>
            </w:tcBorders>
            <w:vAlign w:val="center"/>
            <w:hideMark/>
          </w:tcPr>
          <w:p w14:paraId="76110B77" w14:textId="77777777" w:rsidR="004B6FC3" w:rsidRPr="00725226" w:rsidRDefault="004B6FC3" w:rsidP="00911EAF">
            <w:pPr>
              <w:spacing w:after="0"/>
              <w:jc w:val="left"/>
              <w:rPr>
                <w:rFonts w:ascii="Times New Roman" w:hAnsi="Times New Roman"/>
                <w:b/>
                <w:bCs/>
                <w:color w:val="000000"/>
                <w:sz w:val="21"/>
                <w:szCs w:val="21"/>
                <w:lang w:val="en-US"/>
              </w:rPr>
            </w:pPr>
          </w:p>
        </w:tc>
        <w:tc>
          <w:tcPr>
            <w:tcW w:w="1163" w:type="dxa"/>
            <w:vMerge/>
            <w:tcBorders>
              <w:top w:val="single" w:sz="8" w:space="0" w:color="auto"/>
              <w:left w:val="single" w:sz="8" w:space="0" w:color="auto"/>
              <w:bottom w:val="single" w:sz="8" w:space="0" w:color="000000"/>
              <w:right w:val="single" w:sz="8" w:space="0" w:color="auto"/>
            </w:tcBorders>
            <w:vAlign w:val="center"/>
            <w:hideMark/>
          </w:tcPr>
          <w:p w14:paraId="06F1B81D" w14:textId="77777777" w:rsidR="004B6FC3" w:rsidRPr="00725226" w:rsidRDefault="004B6FC3" w:rsidP="00911EAF">
            <w:pPr>
              <w:spacing w:after="0"/>
              <w:jc w:val="left"/>
              <w:rPr>
                <w:rFonts w:ascii="Times New Roman" w:hAnsi="Times New Roman"/>
                <w:b/>
                <w:bCs/>
                <w:color w:val="000000"/>
                <w:sz w:val="21"/>
                <w:szCs w:val="21"/>
                <w:lang w:val="en-US"/>
              </w:rPr>
            </w:pPr>
          </w:p>
        </w:tc>
        <w:tc>
          <w:tcPr>
            <w:tcW w:w="2189" w:type="dxa"/>
            <w:vMerge/>
            <w:tcBorders>
              <w:top w:val="single" w:sz="8" w:space="0" w:color="auto"/>
              <w:left w:val="single" w:sz="8" w:space="0" w:color="auto"/>
              <w:bottom w:val="single" w:sz="8" w:space="0" w:color="000000"/>
              <w:right w:val="single" w:sz="8" w:space="0" w:color="auto"/>
            </w:tcBorders>
            <w:vAlign w:val="center"/>
            <w:hideMark/>
          </w:tcPr>
          <w:p w14:paraId="0230E8F6" w14:textId="77777777" w:rsidR="004B6FC3" w:rsidRPr="00725226" w:rsidRDefault="004B6FC3" w:rsidP="00911EAF">
            <w:pPr>
              <w:spacing w:after="0"/>
              <w:jc w:val="left"/>
              <w:rPr>
                <w:rFonts w:ascii="Times New Roman" w:hAnsi="Times New Roman"/>
                <w:b/>
                <w:bCs/>
                <w:color w:val="000000"/>
                <w:sz w:val="21"/>
                <w:szCs w:val="21"/>
                <w:lang w:val="en-US"/>
              </w:rPr>
            </w:pPr>
          </w:p>
        </w:tc>
        <w:tc>
          <w:tcPr>
            <w:tcW w:w="968" w:type="dxa"/>
            <w:vMerge/>
            <w:tcBorders>
              <w:top w:val="single" w:sz="8" w:space="0" w:color="auto"/>
              <w:left w:val="single" w:sz="8" w:space="0" w:color="auto"/>
              <w:bottom w:val="single" w:sz="8" w:space="0" w:color="000000"/>
              <w:right w:val="single" w:sz="8" w:space="0" w:color="auto"/>
            </w:tcBorders>
            <w:vAlign w:val="center"/>
            <w:hideMark/>
          </w:tcPr>
          <w:p w14:paraId="2965D03A" w14:textId="77777777" w:rsidR="004B6FC3" w:rsidRPr="00725226" w:rsidRDefault="004B6FC3" w:rsidP="00911EAF">
            <w:pPr>
              <w:spacing w:after="0"/>
              <w:jc w:val="left"/>
              <w:rPr>
                <w:rFonts w:ascii="Times New Roman" w:hAnsi="Times New Roman"/>
                <w:b/>
                <w:bCs/>
                <w:color w:val="000000"/>
                <w:sz w:val="21"/>
                <w:szCs w:val="21"/>
                <w:lang w:val="en-US"/>
              </w:rPr>
            </w:pPr>
          </w:p>
        </w:tc>
        <w:tc>
          <w:tcPr>
            <w:tcW w:w="996" w:type="dxa"/>
            <w:vMerge/>
            <w:tcBorders>
              <w:top w:val="single" w:sz="8" w:space="0" w:color="auto"/>
              <w:left w:val="single" w:sz="8" w:space="0" w:color="auto"/>
              <w:bottom w:val="single" w:sz="8" w:space="0" w:color="000000"/>
              <w:right w:val="single" w:sz="4" w:space="0" w:color="auto"/>
            </w:tcBorders>
            <w:vAlign w:val="center"/>
            <w:hideMark/>
          </w:tcPr>
          <w:p w14:paraId="41F21704" w14:textId="77777777" w:rsidR="004B6FC3" w:rsidRPr="00725226" w:rsidRDefault="004B6FC3" w:rsidP="00911EAF">
            <w:pPr>
              <w:spacing w:after="0"/>
              <w:jc w:val="left"/>
              <w:rPr>
                <w:rFonts w:ascii="Times New Roman" w:hAnsi="Times New Roman"/>
                <w:b/>
                <w:bCs/>
                <w:color w:val="000000"/>
                <w:sz w:val="21"/>
                <w:szCs w:val="21"/>
                <w:lang w:val="en-US"/>
              </w:rPr>
            </w:pPr>
          </w:p>
        </w:tc>
        <w:tc>
          <w:tcPr>
            <w:tcW w:w="996" w:type="dxa"/>
            <w:vMerge/>
            <w:tcBorders>
              <w:left w:val="single" w:sz="4" w:space="0" w:color="auto"/>
              <w:bottom w:val="single" w:sz="4" w:space="0" w:color="auto"/>
              <w:right w:val="single" w:sz="4" w:space="0" w:color="auto"/>
            </w:tcBorders>
          </w:tcPr>
          <w:p w14:paraId="7F69CC0A" w14:textId="77777777" w:rsidR="004B6FC3" w:rsidRPr="00725226" w:rsidRDefault="004B6FC3" w:rsidP="00911EAF">
            <w:pPr>
              <w:spacing w:after="0"/>
              <w:jc w:val="left"/>
              <w:rPr>
                <w:rFonts w:ascii="Times New Roman" w:hAnsi="Times New Roman"/>
                <w:b/>
                <w:bCs/>
                <w:color w:val="000000"/>
                <w:sz w:val="21"/>
                <w:szCs w:val="21"/>
                <w:lang w:val="en-US"/>
              </w:rPr>
            </w:pPr>
          </w:p>
        </w:tc>
        <w:tc>
          <w:tcPr>
            <w:tcW w:w="990" w:type="dxa"/>
            <w:vMerge/>
            <w:tcBorders>
              <w:top w:val="single" w:sz="8" w:space="0" w:color="auto"/>
              <w:left w:val="single" w:sz="4" w:space="0" w:color="auto"/>
              <w:bottom w:val="single" w:sz="8" w:space="0" w:color="000000"/>
              <w:right w:val="single" w:sz="8" w:space="0" w:color="auto"/>
            </w:tcBorders>
            <w:vAlign w:val="center"/>
            <w:hideMark/>
          </w:tcPr>
          <w:p w14:paraId="18C5A8CD" w14:textId="77777777" w:rsidR="004B6FC3" w:rsidRPr="00725226" w:rsidRDefault="004B6FC3" w:rsidP="00911EAF">
            <w:pPr>
              <w:spacing w:after="0"/>
              <w:jc w:val="left"/>
              <w:rPr>
                <w:rFonts w:ascii="Times New Roman" w:hAnsi="Times New Roman"/>
                <w:b/>
                <w:bCs/>
                <w:color w:val="000000"/>
                <w:sz w:val="21"/>
                <w:szCs w:val="21"/>
                <w:lang w:val="en-US"/>
              </w:rPr>
            </w:pPr>
          </w:p>
        </w:tc>
        <w:tc>
          <w:tcPr>
            <w:tcW w:w="1109" w:type="dxa"/>
            <w:vMerge/>
            <w:tcBorders>
              <w:top w:val="single" w:sz="8" w:space="0" w:color="auto"/>
              <w:left w:val="single" w:sz="8" w:space="0" w:color="auto"/>
              <w:bottom w:val="single" w:sz="8" w:space="0" w:color="000000"/>
              <w:right w:val="single" w:sz="8" w:space="0" w:color="auto"/>
            </w:tcBorders>
            <w:vAlign w:val="center"/>
            <w:hideMark/>
          </w:tcPr>
          <w:p w14:paraId="71E97C0A" w14:textId="77777777" w:rsidR="004B6FC3" w:rsidRPr="00725226" w:rsidRDefault="004B6FC3" w:rsidP="00911EAF">
            <w:pPr>
              <w:spacing w:after="0"/>
              <w:jc w:val="left"/>
              <w:rPr>
                <w:rFonts w:ascii="Times New Roman" w:hAnsi="Times New Roman"/>
                <w:b/>
                <w:bCs/>
                <w:color w:val="000000"/>
                <w:sz w:val="21"/>
                <w:szCs w:val="21"/>
                <w:lang w:val="en-US"/>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14:paraId="254874FC" w14:textId="77777777" w:rsidR="004B6FC3" w:rsidRPr="00725226" w:rsidRDefault="004B6FC3" w:rsidP="00911EAF">
            <w:pPr>
              <w:spacing w:after="0"/>
              <w:jc w:val="left"/>
              <w:rPr>
                <w:rFonts w:ascii="Times New Roman" w:hAnsi="Times New Roman"/>
                <w:b/>
                <w:bCs/>
                <w:color w:val="000000"/>
                <w:sz w:val="21"/>
                <w:szCs w:val="21"/>
                <w:lang w:val="en-US"/>
              </w:rPr>
            </w:pPr>
          </w:p>
        </w:tc>
      </w:tr>
      <w:tr w:rsidR="004B6FC3" w:rsidRPr="00725226" w14:paraId="36C97001" w14:textId="77777777" w:rsidTr="00C061B3">
        <w:trPr>
          <w:trHeight w:val="578"/>
        </w:trPr>
        <w:tc>
          <w:tcPr>
            <w:tcW w:w="2662" w:type="dxa"/>
            <w:vMerge w:val="restart"/>
            <w:tcBorders>
              <w:top w:val="nil"/>
              <w:left w:val="single" w:sz="8" w:space="0" w:color="auto"/>
              <w:right w:val="single" w:sz="8" w:space="0" w:color="auto"/>
            </w:tcBorders>
            <w:shd w:val="clear" w:color="auto" w:fill="auto"/>
            <w:vAlign w:val="center"/>
            <w:hideMark/>
          </w:tcPr>
          <w:p w14:paraId="4BD2ECFC" w14:textId="77777777" w:rsidR="004B6FC3" w:rsidRPr="00725226" w:rsidRDefault="004B6FC3" w:rsidP="00911EAF">
            <w:pPr>
              <w:spacing w:after="0"/>
              <w:jc w:val="left"/>
              <w:rPr>
                <w:rFonts w:ascii="Times New Roman" w:hAnsi="Times New Roman"/>
                <w:b/>
                <w:bCs/>
                <w:color w:val="000000"/>
                <w:sz w:val="21"/>
                <w:szCs w:val="21"/>
              </w:rPr>
            </w:pPr>
            <w:r w:rsidRPr="00725226">
              <w:rPr>
                <w:rFonts w:ascii="Times New Roman" w:hAnsi="Times New Roman"/>
                <w:b/>
                <w:bCs/>
                <w:color w:val="000000"/>
                <w:sz w:val="21"/>
                <w:szCs w:val="21"/>
              </w:rPr>
              <w:t>Component 1:</w:t>
            </w:r>
          </w:p>
          <w:p w14:paraId="75DA6CB7" w14:textId="77777777" w:rsidR="004B6FC3" w:rsidRPr="00725226" w:rsidRDefault="004B6FC3" w:rsidP="00911EAF">
            <w:pPr>
              <w:spacing w:after="0"/>
              <w:jc w:val="left"/>
              <w:rPr>
                <w:rFonts w:ascii="Times New Roman" w:hAnsi="Times New Roman"/>
                <w:b/>
                <w:bCs/>
                <w:color w:val="000000"/>
                <w:sz w:val="21"/>
                <w:szCs w:val="21"/>
                <w:lang w:val="en-US"/>
              </w:rPr>
            </w:pPr>
          </w:p>
          <w:p w14:paraId="57899B45" w14:textId="77777777" w:rsidR="004B6FC3" w:rsidRPr="00725226" w:rsidRDefault="004B6FC3" w:rsidP="00911EAF">
            <w:pPr>
              <w:spacing w:after="0"/>
              <w:jc w:val="left"/>
              <w:rPr>
                <w:rFonts w:ascii="Times New Roman" w:hAnsi="Times New Roman"/>
                <w:b/>
                <w:bCs/>
                <w:color w:val="000000"/>
                <w:sz w:val="21"/>
                <w:szCs w:val="21"/>
                <w:lang w:val="en-US"/>
              </w:rPr>
            </w:pPr>
            <w:r w:rsidRPr="00725226">
              <w:rPr>
                <w:rFonts w:ascii="Times New Roman" w:hAnsi="Times New Roman"/>
                <w:bCs/>
                <w:color w:val="000000"/>
                <w:sz w:val="21"/>
                <w:szCs w:val="21"/>
              </w:rPr>
              <w:t>Strengthening ANBOs institutional and technical capacity as technical arm of AMCOW</w:t>
            </w:r>
          </w:p>
        </w:tc>
        <w:tc>
          <w:tcPr>
            <w:tcW w:w="1476" w:type="dxa"/>
            <w:vMerge w:val="restart"/>
            <w:tcBorders>
              <w:top w:val="nil"/>
              <w:left w:val="single" w:sz="8" w:space="0" w:color="auto"/>
              <w:bottom w:val="double" w:sz="6" w:space="0" w:color="000000"/>
              <w:right w:val="single" w:sz="8" w:space="0" w:color="auto"/>
            </w:tcBorders>
            <w:shd w:val="clear" w:color="auto" w:fill="auto"/>
            <w:vAlign w:val="center"/>
            <w:hideMark/>
          </w:tcPr>
          <w:p w14:paraId="55168A65" w14:textId="77777777" w:rsidR="004B6FC3" w:rsidRPr="00725226" w:rsidRDefault="004B6FC3" w:rsidP="00911EAF">
            <w:pPr>
              <w:spacing w:after="0"/>
              <w:rPr>
                <w:rFonts w:ascii="Times New Roman" w:hAnsi="Times New Roman"/>
                <w:bCs/>
                <w:color w:val="000000"/>
                <w:sz w:val="21"/>
                <w:szCs w:val="21"/>
                <w:lang w:val="en-US"/>
              </w:rPr>
            </w:pPr>
            <w:r w:rsidRPr="00725226">
              <w:rPr>
                <w:rFonts w:ascii="Times New Roman" w:hAnsi="Times New Roman"/>
                <w:bCs/>
                <w:color w:val="000000"/>
                <w:sz w:val="21"/>
                <w:szCs w:val="21"/>
                <w:lang w:val="en-US"/>
              </w:rPr>
              <w:t>UNESCO</w:t>
            </w:r>
          </w:p>
        </w:tc>
        <w:tc>
          <w:tcPr>
            <w:tcW w:w="741" w:type="dxa"/>
            <w:vMerge w:val="restart"/>
            <w:tcBorders>
              <w:top w:val="nil"/>
              <w:left w:val="single" w:sz="8" w:space="0" w:color="auto"/>
              <w:bottom w:val="double" w:sz="6" w:space="0" w:color="000000"/>
              <w:right w:val="single" w:sz="8" w:space="0" w:color="auto"/>
            </w:tcBorders>
            <w:shd w:val="clear" w:color="auto" w:fill="auto"/>
            <w:vAlign w:val="center"/>
            <w:hideMark/>
          </w:tcPr>
          <w:p w14:paraId="5CC826D9" w14:textId="77777777" w:rsidR="004B6FC3" w:rsidRPr="00725226" w:rsidRDefault="004B6FC3" w:rsidP="00911EAF">
            <w:pPr>
              <w:spacing w:after="0"/>
              <w:jc w:val="center"/>
              <w:rPr>
                <w:rFonts w:ascii="Times New Roman" w:hAnsi="Times New Roman"/>
                <w:bCs/>
                <w:color w:val="000000"/>
                <w:sz w:val="21"/>
                <w:szCs w:val="21"/>
                <w:lang w:val="en-US"/>
              </w:rPr>
            </w:pPr>
            <w:r w:rsidRPr="00725226">
              <w:rPr>
                <w:rFonts w:ascii="Times New Roman" w:hAnsi="Times New Roman"/>
                <w:bCs/>
                <w:color w:val="000000"/>
                <w:sz w:val="21"/>
                <w:szCs w:val="21"/>
              </w:rPr>
              <w:t>62000</w:t>
            </w:r>
          </w:p>
        </w:tc>
        <w:tc>
          <w:tcPr>
            <w:tcW w:w="788" w:type="dxa"/>
            <w:vMerge w:val="restart"/>
            <w:tcBorders>
              <w:top w:val="nil"/>
              <w:left w:val="single" w:sz="8" w:space="0" w:color="auto"/>
              <w:bottom w:val="double" w:sz="6" w:space="0" w:color="000000"/>
              <w:right w:val="single" w:sz="8" w:space="0" w:color="auto"/>
            </w:tcBorders>
            <w:shd w:val="clear" w:color="auto" w:fill="auto"/>
            <w:vAlign w:val="center"/>
            <w:hideMark/>
          </w:tcPr>
          <w:p w14:paraId="05872ABA" w14:textId="77777777" w:rsidR="004B6FC3" w:rsidRPr="00725226" w:rsidRDefault="004B6FC3" w:rsidP="00911EAF">
            <w:pPr>
              <w:spacing w:after="0"/>
              <w:jc w:val="center"/>
              <w:rPr>
                <w:rFonts w:ascii="Times New Roman" w:hAnsi="Times New Roman"/>
                <w:bCs/>
                <w:color w:val="000000"/>
                <w:sz w:val="21"/>
                <w:szCs w:val="21"/>
                <w:lang w:val="en-US"/>
              </w:rPr>
            </w:pPr>
            <w:r w:rsidRPr="00725226">
              <w:rPr>
                <w:rFonts w:ascii="Times New Roman" w:hAnsi="Times New Roman"/>
                <w:bCs/>
                <w:color w:val="000000"/>
                <w:sz w:val="21"/>
                <w:szCs w:val="21"/>
              </w:rPr>
              <w:t>GEF</w:t>
            </w:r>
          </w:p>
        </w:tc>
        <w:tc>
          <w:tcPr>
            <w:tcW w:w="1163" w:type="dxa"/>
            <w:tcBorders>
              <w:top w:val="nil"/>
              <w:left w:val="nil"/>
              <w:bottom w:val="single" w:sz="8" w:space="0" w:color="auto"/>
              <w:right w:val="single" w:sz="8" w:space="0" w:color="auto"/>
            </w:tcBorders>
            <w:shd w:val="clear" w:color="auto" w:fill="auto"/>
            <w:noWrap/>
            <w:vAlign w:val="center"/>
            <w:hideMark/>
          </w:tcPr>
          <w:p w14:paraId="2D7ED785" w14:textId="77777777" w:rsidR="004B6FC3" w:rsidRPr="00725226" w:rsidRDefault="004B6FC3" w:rsidP="00C061B3">
            <w:pPr>
              <w:spacing w:after="0"/>
              <w:jc w:val="center"/>
              <w:rPr>
                <w:rFonts w:ascii="Times New Roman" w:hAnsi="Times New Roman"/>
                <w:color w:val="000000"/>
                <w:sz w:val="21"/>
                <w:szCs w:val="21"/>
                <w:lang w:val="en-US"/>
              </w:rPr>
            </w:pPr>
            <w:r w:rsidRPr="00725226">
              <w:rPr>
                <w:rFonts w:ascii="Times New Roman" w:hAnsi="Times New Roman"/>
                <w:color w:val="000000"/>
                <w:sz w:val="21"/>
                <w:szCs w:val="21"/>
              </w:rPr>
              <w:t>71200</w:t>
            </w:r>
          </w:p>
        </w:tc>
        <w:tc>
          <w:tcPr>
            <w:tcW w:w="2189" w:type="dxa"/>
            <w:tcBorders>
              <w:top w:val="nil"/>
              <w:left w:val="nil"/>
              <w:bottom w:val="single" w:sz="8" w:space="0" w:color="auto"/>
              <w:right w:val="single" w:sz="8" w:space="0" w:color="auto"/>
            </w:tcBorders>
            <w:shd w:val="clear" w:color="auto" w:fill="auto"/>
            <w:vAlign w:val="center"/>
            <w:hideMark/>
          </w:tcPr>
          <w:p w14:paraId="761EDAC3" w14:textId="77777777" w:rsidR="004B6FC3" w:rsidRPr="00725226" w:rsidRDefault="004B6FC3" w:rsidP="00911EAF">
            <w:pPr>
              <w:spacing w:after="0"/>
              <w:rPr>
                <w:rFonts w:ascii="Times New Roman" w:hAnsi="Times New Roman"/>
                <w:color w:val="000000"/>
                <w:sz w:val="21"/>
                <w:szCs w:val="21"/>
                <w:lang w:val="en-US"/>
              </w:rPr>
            </w:pPr>
            <w:r w:rsidRPr="00725226">
              <w:rPr>
                <w:rFonts w:ascii="Times New Roman" w:hAnsi="Times New Roman"/>
                <w:color w:val="000000"/>
                <w:sz w:val="21"/>
                <w:szCs w:val="21"/>
              </w:rPr>
              <w:t>International Consultants</w:t>
            </w:r>
          </w:p>
        </w:tc>
        <w:tc>
          <w:tcPr>
            <w:tcW w:w="968" w:type="dxa"/>
            <w:tcBorders>
              <w:top w:val="nil"/>
              <w:left w:val="nil"/>
              <w:bottom w:val="single" w:sz="8" w:space="0" w:color="auto"/>
              <w:right w:val="single" w:sz="8" w:space="0" w:color="auto"/>
            </w:tcBorders>
            <w:shd w:val="clear" w:color="auto" w:fill="auto"/>
            <w:noWrap/>
            <w:vAlign w:val="center"/>
          </w:tcPr>
          <w:p w14:paraId="18BB55B1" w14:textId="77777777" w:rsidR="004B6FC3" w:rsidRPr="00725226" w:rsidRDefault="004B6FC3" w:rsidP="00911EAF">
            <w:pPr>
              <w:spacing w:after="0"/>
              <w:jc w:val="center"/>
              <w:rPr>
                <w:rFonts w:ascii="Times New Roman" w:hAnsi="Times New Roman"/>
                <w:color w:val="000000"/>
                <w:sz w:val="21"/>
                <w:szCs w:val="21"/>
                <w:lang w:val="en-US"/>
              </w:rPr>
            </w:pPr>
            <w:r w:rsidRPr="00725226">
              <w:rPr>
                <w:rFonts w:ascii="Times New Roman" w:hAnsi="Times New Roman"/>
                <w:color w:val="000000"/>
                <w:sz w:val="21"/>
                <w:szCs w:val="21"/>
                <w:lang w:val="en-US"/>
              </w:rPr>
              <w:t>10,000</w:t>
            </w:r>
          </w:p>
        </w:tc>
        <w:tc>
          <w:tcPr>
            <w:tcW w:w="996" w:type="dxa"/>
            <w:tcBorders>
              <w:top w:val="nil"/>
              <w:left w:val="nil"/>
              <w:bottom w:val="single" w:sz="8" w:space="0" w:color="auto"/>
              <w:right w:val="single" w:sz="4" w:space="0" w:color="auto"/>
            </w:tcBorders>
            <w:shd w:val="clear" w:color="auto" w:fill="auto"/>
            <w:noWrap/>
            <w:vAlign w:val="center"/>
          </w:tcPr>
          <w:p w14:paraId="65D31BAC" w14:textId="77777777" w:rsidR="004B6FC3" w:rsidRPr="00725226" w:rsidRDefault="004B6FC3" w:rsidP="00911EAF">
            <w:pPr>
              <w:spacing w:after="0"/>
              <w:jc w:val="center"/>
              <w:rPr>
                <w:rFonts w:ascii="Times New Roman" w:hAnsi="Times New Roman"/>
                <w:color w:val="000000"/>
                <w:sz w:val="21"/>
                <w:szCs w:val="21"/>
                <w:lang w:val="en-US"/>
              </w:rPr>
            </w:pPr>
            <w:r w:rsidRPr="00725226">
              <w:rPr>
                <w:rFonts w:ascii="Times New Roman" w:hAnsi="Times New Roman"/>
                <w:color w:val="000000"/>
                <w:sz w:val="21"/>
                <w:szCs w:val="21"/>
                <w:lang w:val="en-US"/>
              </w:rPr>
              <w:t>10,000</w:t>
            </w:r>
          </w:p>
        </w:tc>
        <w:tc>
          <w:tcPr>
            <w:tcW w:w="996" w:type="dxa"/>
            <w:tcBorders>
              <w:top w:val="single" w:sz="4" w:space="0" w:color="auto"/>
              <w:left w:val="single" w:sz="4" w:space="0" w:color="auto"/>
              <w:bottom w:val="single" w:sz="4" w:space="0" w:color="auto"/>
              <w:right w:val="single" w:sz="4" w:space="0" w:color="auto"/>
            </w:tcBorders>
            <w:vAlign w:val="center"/>
          </w:tcPr>
          <w:p w14:paraId="6ED99469" w14:textId="77777777" w:rsidR="004B6FC3" w:rsidRPr="00725226" w:rsidRDefault="004B6FC3" w:rsidP="00911EAF">
            <w:pPr>
              <w:spacing w:after="0"/>
              <w:jc w:val="center"/>
              <w:rPr>
                <w:rFonts w:ascii="Times New Roman" w:hAnsi="Times New Roman"/>
                <w:color w:val="000000"/>
                <w:sz w:val="21"/>
                <w:szCs w:val="21"/>
                <w:lang w:val="en-US"/>
              </w:rPr>
            </w:pPr>
            <w:r w:rsidRPr="00725226">
              <w:rPr>
                <w:rFonts w:ascii="Times New Roman" w:hAnsi="Times New Roman"/>
                <w:color w:val="000000"/>
                <w:sz w:val="21"/>
                <w:szCs w:val="21"/>
                <w:lang w:val="en-US"/>
              </w:rPr>
              <w:t>10,000</w:t>
            </w: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2C1F74CF" w14:textId="77777777" w:rsidR="004B6FC3" w:rsidRPr="00725226" w:rsidRDefault="004B6FC3" w:rsidP="00911EAF">
            <w:pPr>
              <w:spacing w:after="0"/>
              <w:jc w:val="center"/>
              <w:rPr>
                <w:rFonts w:ascii="Times New Roman" w:hAnsi="Times New Roman"/>
                <w:color w:val="000000"/>
                <w:sz w:val="21"/>
                <w:szCs w:val="21"/>
                <w:lang w:val="en-US"/>
              </w:rPr>
            </w:pPr>
            <w:r w:rsidRPr="00725226">
              <w:rPr>
                <w:rFonts w:ascii="Times New Roman" w:hAnsi="Times New Roman"/>
                <w:color w:val="000000"/>
                <w:sz w:val="21"/>
                <w:szCs w:val="21"/>
                <w:lang w:val="en-US"/>
              </w:rPr>
              <w:t>0</w:t>
            </w:r>
          </w:p>
        </w:tc>
        <w:tc>
          <w:tcPr>
            <w:tcW w:w="1109" w:type="dxa"/>
            <w:tcBorders>
              <w:top w:val="nil"/>
              <w:left w:val="nil"/>
              <w:bottom w:val="single" w:sz="8" w:space="0" w:color="auto"/>
              <w:right w:val="single" w:sz="8" w:space="0" w:color="auto"/>
            </w:tcBorders>
            <w:shd w:val="clear" w:color="auto" w:fill="auto"/>
            <w:noWrap/>
            <w:vAlign w:val="center"/>
          </w:tcPr>
          <w:p w14:paraId="4DD0FBFF" w14:textId="77777777" w:rsidR="004B6FC3" w:rsidRPr="00725226" w:rsidRDefault="004B6FC3" w:rsidP="00911EAF">
            <w:pPr>
              <w:spacing w:after="0"/>
              <w:jc w:val="center"/>
              <w:rPr>
                <w:rFonts w:ascii="Times New Roman" w:hAnsi="Times New Roman"/>
                <w:color w:val="000000"/>
                <w:sz w:val="21"/>
                <w:szCs w:val="21"/>
                <w:lang w:val="en-US"/>
              </w:rPr>
            </w:pPr>
            <w:r w:rsidRPr="00725226">
              <w:rPr>
                <w:rFonts w:ascii="Times New Roman" w:hAnsi="Times New Roman"/>
                <w:color w:val="000000"/>
                <w:sz w:val="21"/>
                <w:szCs w:val="21"/>
                <w:lang w:val="en-US"/>
              </w:rPr>
              <w:t>30,000</w:t>
            </w:r>
          </w:p>
        </w:tc>
        <w:tc>
          <w:tcPr>
            <w:tcW w:w="858" w:type="dxa"/>
            <w:tcBorders>
              <w:top w:val="nil"/>
              <w:left w:val="nil"/>
              <w:bottom w:val="single" w:sz="8" w:space="0" w:color="auto"/>
              <w:right w:val="single" w:sz="8" w:space="0" w:color="auto"/>
            </w:tcBorders>
            <w:shd w:val="clear" w:color="auto" w:fill="auto"/>
            <w:vAlign w:val="center"/>
            <w:hideMark/>
          </w:tcPr>
          <w:p w14:paraId="65603476" w14:textId="77777777" w:rsidR="004B6FC3" w:rsidRPr="00725226" w:rsidRDefault="004B6FC3" w:rsidP="00911EAF">
            <w:pPr>
              <w:spacing w:after="0"/>
              <w:jc w:val="center"/>
              <w:rPr>
                <w:rFonts w:ascii="Times New Roman" w:hAnsi="Times New Roman"/>
                <w:color w:val="000000"/>
                <w:sz w:val="21"/>
                <w:szCs w:val="21"/>
                <w:lang w:val="en-US"/>
              </w:rPr>
            </w:pPr>
            <w:r w:rsidRPr="00725226">
              <w:rPr>
                <w:rFonts w:ascii="Times New Roman" w:hAnsi="Times New Roman"/>
                <w:color w:val="000000"/>
                <w:sz w:val="21"/>
                <w:szCs w:val="21"/>
              </w:rPr>
              <w:t>a</w:t>
            </w:r>
          </w:p>
        </w:tc>
      </w:tr>
      <w:tr w:rsidR="004B6FC3" w:rsidRPr="00725226" w14:paraId="5027F26D" w14:textId="77777777" w:rsidTr="00C061B3">
        <w:trPr>
          <w:trHeight w:val="578"/>
        </w:trPr>
        <w:tc>
          <w:tcPr>
            <w:tcW w:w="2662" w:type="dxa"/>
            <w:vMerge/>
            <w:tcBorders>
              <w:left w:val="single" w:sz="8" w:space="0" w:color="auto"/>
              <w:right w:val="single" w:sz="8" w:space="0" w:color="auto"/>
            </w:tcBorders>
            <w:shd w:val="clear" w:color="auto" w:fill="auto"/>
            <w:vAlign w:val="center"/>
          </w:tcPr>
          <w:p w14:paraId="79DEFD7A" w14:textId="77777777" w:rsidR="004B6FC3" w:rsidRPr="00725226" w:rsidRDefault="004B6FC3" w:rsidP="00911EAF">
            <w:pPr>
              <w:spacing w:after="0"/>
              <w:jc w:val="left"/>
              <w:rPr>
                <w:rFonts w:ascii="Times New Roman" w:hAnsi="Times New Roman"/>
                <w:b/>
                <w:bCs/>
                <w:color w:val="000000"/>
                <w:sz w:val="21"/>
                <w:szCs w:val="21"/>
              </w:rPr>
            </w:pPr>
          </w:p>
        </w:tc>
        <w:tc>
          <w:tcPr>
            <w:tcW w:w="1476" w:type="dxa"/>
            <w:vMerge/>
            <w:tcBorders>
              <w:top w:val="nil"/>
              <w:left w:val="single" w:sz="8" w:space="0" w:color="auto"/>
              <w:bottom w:val="double" w:sz="6" w:space="0" w:color="000000"/>
              <w:right w:val="single" w:sz="8" w:space="0" w:color="auto"/>
            </w:tcBorders>
            <w:shd w:val="clear" w:color="auto" w:fill="auto"/>
            <w:vAlign w:val="center"/>
          </w:tcPr>
          <w:p w14:paraId="7AAF351E" w14:textId="77777777" w:rsidR="004B6FC3" w:rsidRPr="00725226" w:rsidRDefault="004B6FC3" w:rsidP="00911EAF">
            <w:pPr>
              <w:spacing w:after="0"/>
              <w:rPr>
                <w:rFonts w:ascii="Times New Roman" w:hAnsi="Times New Roman"/>
                <w:bCs/>
                <w:color w:val="000000"/>
                <w:sz w:val="21"/>
                <w:szCs w:val="21"/>
                <w:lang w:val="en-US"/>
              </w:rPr>
            </w:pPr>
          </w:p>
        </w:tc>
        <w:tc>
          <w:tcPr>
            <w:tcW w:w="741" w:type="dxa"/>
            <w:vMerge/>
            <w:tcBorders>
              <w:top w:val="nil"/>
              <w:left w:val="single" w:sz="8" w:space="0" w:color="auto"/>
              <w:bottom w:val="double" w:sz="6" w:space="0" w:color="000000"/>
              <w:right w:val="single" w:sz="8" w:space="0" w:color="auto"/>
            </w:tcBorders>
            <w:shd w:val="clear" w:color="auto" w:fill="auto"/>
            <w:vAlign w:val="center"/>
          </w:tcPr>
          <w:p w14:paraId="2E95AD38" w14:textId="77777777" w:rsidR="004B6FC3" w:rsidRPr="00725226" w:rsidRDefault="004B6FC3" w:rsidP="00911EAF">
            <w:pPr>
              <w:spacing w:after="0"/>
              <w:jc w:val="center"/>
              <w:rPr>
                <w:rFonts w:ascii="Times New Roman" w:hAnsi="Times New Roman"/>
                <w:bCs/>
                <w:color w:val="000000"/>
                <w:sz w:val="21"/>
                <w:szCs w:val="21"/>
              </w:rPr>
            </w:pPr>
          </w:p>
        </w:tc>
        <w:tc>
          <w:tcPr>
            <w:tcW w:w="788" w:type="dxa"/>
            <w:vMerge/>
            <w:tcBorders>
              <w:top w:val="nil"/>
              <w:left w:val="single" w:sz="8" w:space="0" w:color="auto"/>
              <w:bottom w:val="double" w:sz="6" w:space="0" w:color="000000"/>
              <w:right w:val="single" w:sz="8" w:space="0" w:color="auto"/>
            </w:tcBorders>
            <w:shd w:val="clear" w:color="auto" w:fill="auto"/>
            <w:vAlign w:val="center"/>
          </w:tcPr>
          <w:p w14:paraId="3F2317C8" w14:textId="77777777" w:rsidR="004B6FC3" w:rsidRPr="00725226" w:rsidRDefault="004B6FC3" w:rsidP="00911EAF">
            <w:pPr>
              <w:spacing w:after="0"/>
              <w:jc w:val="center"/>
              <w:rPr>
                <w:rFonts w:ascii="Times New Roman" w:hAnsi="Times New Roman"/>
                <w:bCs/>
                <w:color w:val="000000"/>
                <w:sz w:val="21"/>
                <w:szCs w:val="21"/>
              </w:rPr>
            </w:pPr>
          </w:p>
        </w:tc>
        <w:tc>
          <w:tcPr>
            <w:tcW w:w="1163" w:type="dxa"/>
            <w:tcBorders>
              <w:top w:val="nil"/>
              <w:left w:val="nil"/>
              <w:bottom w:val="single" w:sz="8" w:space="0" w:color="auto"/>
              <w:right w:val="single" w:sz="8" w:space="0" w:color="auto"/>
            </w:tcBorders>
            <w:shd w:val="clear" w:color="auto" w:fill="auto"/>
            <w:noWrap/>
            <w:vAlign w:val="center"/>
          </w:tcPr>
          <w:p w14:paraId="405436B6" w14:textId="77777777" w:rsidR="004B6FC3" w:rsidRPr="00725226" w:rsidRDefault="004B6FC3" w:rsidP="00C061B3">
            <w:pPr>
              <w:spacing w:after="0"/>
              <w:jc w:val="center"/>
              <w:rPr>
                <w:rFonts w:ascii="Times New Roman" w:hAnsi="Times New Roman"/>
                <w:color w:val="000000"/>
                <w:sz w:val="21"/>
                <w:szCs w:val="21"/>
              </w:rPr>
            </w:pPr>
            <w:r w:rsidRPr="00725226">
              <w:rPr>
                <w:rFonts w:ascii="Times New Roman" w:hAnsi="Times New Roman"/>
                <w:color w:val="000000"/>
                <w:sz w:val="21"/>
                <w:szCs w:val="21"/>
              </w:rPr>
              <w:t>72100</w:t>
            </w:r>
          </w:p>
        </w:tc>
        <w:tc>
          <w:tcPr>
            <w:tcW w:w="2189" w:type="dxa"/>
            <w:tcBorders>
              <w:top w:val="nil"/>
              <w:left w:val="nil"/>
              <w:bottom w:val="single" w:sz="8" w:space="0" w:color="auto"/>
              <w:right w:val="single" w:sz="8" w:space="0" w:color="auto"/>
            </w:tcBorders>
            <w:shd w:val="clear" w:color="auto" w:fill="auto"/>
            <w:vAlign w:val="center"/>
          </w:tcPr>
          <w:p w14:paraId="79C3C2E6" w14:textId="77777777" w:rsidR="004B6FC3" w:rsidRPr="00725226" w:rsidRDefault="004B6FC3" w:rsidP="00911EAF">
            <w:pPr>
              <w:spacing w:after="0"/>
              <w:rPr>
                <w:rFonts w:ascii="Times New Roman" w:hAnsi="Times New Roman"/>
                <w:color w:val="000000"/>
                <w:sz w:val="21"/>
                <w:szCs w:val="21"/>
              </w:rPr>
            </w:pPr>
            <w:r w:rsidRPr="00725226">
              <w:rPr>
                <w:rFonts w:ascii="Times New Roman" w:hAnsi="Times New Roman"/>
                <w:color w:val="000000"/>
                <w:sz w:val="21"/>
                <w:szCs w:val="21"/>
              </w:rPr>
              <w:t>Contractual Services: Companies</w:t>
            </w:r>
          </w:p>
        </w:tc>
        <w:tc>
          <w:tcPr>
            <w:tcW w:w="968" w:type="dxa"/>
            <w:tcBorders>
              <w:top w:val="nil"/>
              <w:left w:val="nil"/>
              <w:bottom w:val="single" w:sz="8" w:space="0" w:color="auto"/>
              <w:right w:val="single" w:sz="8" w:space="0" w:color="auto"/>
            </w:tcBorders>
            <w:shd w:val="clear" w:color="auto" w:fill="auto"/>
            <w:noWrap/>
            <w:vAlign w:val="center"/>
          </w:tcPr>
          <w:p w14:paraId="6618E923" w14:textId="77777777" w:rsidR="004B6FC3" w:rsidRPr="00C061B3" w:rsidRDefault="004B6FC3" w:rsidP="00911EAF">
            <w:pPr>
              <w:spacing w:after="0"/>
              <w:jc w:val="center"/>
              <w:rPr>
                <w:rFonts w:ascii="Times New Roman" w:hAnsi="Times New Roman"/>
                <w:color w:val="000000"/>
                <w:sz w:val="21"/>
                <w:szCs w:val="21"/>
              </w:rPr>
            </w:pPr>
            <w:r w:rsidRPr="00C061B3">
              <w:rPr>
                <w:rFonts w:ascii="Times New Roman" w:hAnsi="Times New Roman"/>
                <w:color w:val="000000"/>
                <w:sz w:val="21"/>
                <w:szCs w:val="21"/>
              </w:rPr>
              <w:t>20,000</w:t>
            </w:r>
          </w:p>
        </w:tc>
        <w:tc>
          <w:tcPr>
            <w:tcW w:w="996" w:type="dxa"/>
            <w:tcBorders>
              <w:top w:val="nil"/>
              <w:left w:val="nil"/>
              <w:bottom w:val="single" w:sz="8" w:space="0" w:color="auto"/>
              <w:right w:val="single" w:sz="4" w:space="0" w:color="auto"/>
            </w:tcBorders>
            <w:shd w:val="clear" w:color="auto" w:fill="auto"/>
            <w:noWrap/>
            <w:vAlign w:val="center"/>
          </w:tcPr>
          <w:p w14:paraId="64B4E005" w14:textId="77777777" w:rsidR="004B6FC3" w:rsidRPr="00C061B3" w:rsidRDefault="004B6FC3" w:rsidP="00911EAF">
            <w:pPr>
              <w:spacing w:after="0"/>
              <w:jc w:val="center"/>
              <w:rPr>
                <w:rFonts w:ascii="Times New Roman" w:hAnsi="Times New Roman"/>
                <w:color w:val="000000"/>
                <w:sz w:val="21"/>
                <w:szCs w:val="21"/>
              </w:rPr>
            </w:pPr>
            <w:r w:rsidRPr="00C061B3">
              <w:rPr>
                <w:rFonts w:ascii="Times New Roman" w:hAnsi="Times New Roman"/>
                <w:color w:val="000000"/>
                <w:sz w:val="21"/>
                <w:szCs w:val="21"/>
              </w:rPr>
              <w:t>45,000</w:t>
            </w:r>
          </w:p>
        </w:tc>
        <w:tc>
          <w:tcPr>
            <w:tcW w:w="996" w:type="dxa"/>
            <w:tcBorders>
              <w:top w:val="single" w:sz="4" w:space="0" w:color="auto"/>
              <w:left w:val="single" w:sz="4" w:space="0" w:color="auto"/>
              <w:bottom w:val="single" w:sz="4" w:space="0" w:color="auto"/>
              <w:right w:val="single" w:sz="4" w:space="0" w:color="auto"/>
            </w:tcBorders>
            <w:vAlign w:val="center"/>
          </w:tcPr>
          <w:p w14:paraId="0A0306C6" w14:textId="77777777" w:rsidR="004B6FC3" w:rsidRPr="00C061B3" w:rsidRDefault="004B6FC3" w:rsidP="00911EAF">
            <w:pPr>
              <w:spacing w:after="0"/>
              <w:jc w:val="center"/>
              <w:rPr>
                <w:rFonts w:ascii="Times New Roman" w:hAnsi="Times New Roman"/>
                <w:color w:val="000000"/>
                <w:sz w:val="21"/>
                <w:szCs w:val="21"/>
              </w:rPr>
            </w:pPr>
            <w:r w:rsidRPr="00C061B3">
              <w:rPr>
                <w:rFonts w:ascii="Times New Roman" w:hAnsi="Times New Roman"/>
                <w:color w:val="000000"/>
                <w:sz w:val="21"/>
                <w:szCs w:val="21"/>
              </w:rPr>
              <w:t>45,000</w:t>
            </w: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31277D13" w14:textId="77777777" w:rsidR="004B6FC3" w:rsidRPr="00C061B3" w:rsidRDefault="004B6FC3" w:rsidP="00911EAF">
            <w:pPr>
              <w:spacing w:after="0"/>
              <w:jc w:val="center"/>
              <w:rPr>
                <w:rFonts w:ascii="Times New Roman" w:hAnsi="Times New Roman"/>
                <w:color w:val="000000"/>
                <w:sz w:val="21"/>
                <w:szCs w:val="21"/>
              </w:rPr>
            </w:pPr>
            <w:r w:rsidRPr="00C061B3">
              <w:rPr>
                <w:rFonts w:ascii="Times New Roman" w:hAnsi="Times New Roman"/>
                <w:color w:val="000000"/>
                <w:sz w:val="21"/>
                <w:szCs w:val="21"/>
              </w:rPr>
              <w:t>0</w:t>
            </w:r>
          </w:p>
        </w:tc>
        <w:tc>
          <w:tcPr>
            <w:tcW w:w="1109" w:type="dxa"/>
            <w:tcBorders>
              <w:top w:val="nil"/>
              <w:left w:val="nil"/>
              <w:bottom w:val="single" w:sz="8" w:space="0" w:color="auto"/>
              <w:right w:val="single" w:sz="8" w:space="0" w:color="auto"/>
            </w:tcBorders>
            <w:shd w:val="clear" w:color="auto" w:fill="auto"/>
            <w:noWrap/>
            <w:vAlign w:val="center"/>
          </w:tcPr>
          <w:p w14:paraId="52F5FCA5" w14:textId="77777777" w:rsidR="004B6FC3" w:rsidRPr="00C061B3" w:rsidRDefault="004B6FC3" w:rsidP="00911EAF">
            <w:pPr>
              <w:spacing w:after="0"/>
              <w:jc w:val="center"/>
              <w:rPr>
                <w:rFonts w:ascii="Times New Roman" w:hAnsi="Times New Roman"/>
                <w:color w:val="000000"/>
                <w:sz w:val="21"/>
                <w:szCs w:val="21"/>
              </w:rPr>
            </w:pPr>
            <w:r w:rsidRPr="00C061B3">
              <w:rPr>
                <w:rFonts w:ascii="Times New Roman" w:hAnsi="Times New Roman"/>
                <w:color w:val="000000"/>
                <w:sz w:val="21"/>
                <w:szCs w:val="21"/>
              </w:rPr>
              <w:t>110,000</w:t>
            </w:r>
          </w:p>
        </w:tc>
        <w:tc>
          <w:tcPr>
            <w:tcW w:w="858" w:type="dxa"/>
            <w:tcBorders>
              <w:top w:val="nil"/>
              <w:left w:val="nil"/>
              <w:bottom w:val="single" w:sz="8" w:space="0" w:color="auto"/>
              <w:right w:val="single" w:sz="8" w:space="0" w:color="auto"/>
            </w:tcBorders>
            <w:shd w:val="clear" w:color="auto" w:fill="auto"/>
            <w:vAlign w:val="center"/>
          </w:tcPr>
          <w:p w14:paraId="41EA2F5E" w14:textId="55634C4E" w:rsidR="004B6FC3" w:rsidRPr="00725226" w:rsidRDefault="00C061B3" w:rsidP="00911EAF">
            <w:pPr>
              <w:spacing w:after="0"/>
              <w:jc w:val="center"/>
              <w:rPr>
                <w:rFonts w:ascii="Times New Roman" w:hAnsi="Times New Roman"/>
                <w:color w:val="000000"/>
                <w:sz w:val="21"/>
                <w:szCs w:val="21"/>
              </w:rPr>
            </w:pPr>
            <w:r>
              <w:rPr>
                <w:rFonts w:ascii="Times New Roman" w:hAnsi="Times New Roman"/>
                <w:color w:val="000000"/>
                <w:sz w:val="21"/>
                <w:szCs w:val="21"/>
              </w:rPr>
              <w:t>b</w:t>
            </w:r>
          </w:p>
        </w:tc>
      </w:tr>
      <w:tr w:rsidR="00C061B3" w:rsidRPr="00725226" w14:paraId="44F9514E" w14:textId="77777777" w:rsidTr="00C061B3">
        <w:trPr>
          <w:trHeight w:val="333"/>
        </w:trPr>
        <w:tc>
          <w:tcPr>
            <w:tcW w:w="2662" w:type="dxa"/>
            <w:vMerge/>
            <w:tcBorders>
              <w:left w:val="single" w:sz="8" w:space="0" w:color="auto"/>
              <w:bottom w:val="single" w:sz="8" w:space="0" w:color="auto"/>
              <w:right w:val="single" w:sz="8" w:space="0" w:color="auto"/>
            </w:tcBorders>
            <w:shd w:val="clear" w:color="auto" w:fill="auto"/>
            <w:vAlign w:val="center"/>
          </w:tcPr>
          <w:p w14:paraId="5C4DEDF7" w14:textId="77777777" w:rsidR="00C061B3" w:rsidRPr="00725226" w:rsidRDefault="00C061B3" w:rsidP="00C061B3">
            <w:pPr>
              <w:spacing w:after="0"/>
              <w:jc w:val="left"/>
              <w:rPr>
                <w:rFonts w:ascii="Times New Roman" w:hAnsi="Times New Roman"/>
                <w:color w:val="000000"/>
                <w:sz w:val="21"/>
                <w:szCs w:val="21"/>
                <w:lang w:val="en-US"/>
              </w:rPr>
            </w:pPr>
          </w:p>
        </w:tc>
        <w:tc>
          <w:tcPr>
            <w:tcW w:w="1476" w:type="dxa"/>
            <w:vMerge/>
            <w:tcBorders>
              <w:top w:val="nil"/>
              <w:left w:val="single" w:sz="8" w:space="0" w:color="auto"/>
              <w:bottom w:val="double" w:sz="6" w:space="0" w:color="000000"/>
              <w:right w:val="single" w:sz="8" w:space="0" w:color="auto"/>
            </w:tcBorders>
            <w:shd w:val="clear" w:color="auto" w:fill="auto"/>
            <w:vAlign w:val="center"/>
          </w:tcPr>
          <w:p w14:paraId="34AEFF0A" w14:textId="77777777" w:rsidR="00C061B3" w:rsidRPr="00725226" w:rsidRDefault="00C061B3" w:rsidP="00C061B3">
            <w:pPr>
              <w:spacing w:after="0"/>
              <w:jc w:val="left"/>
              <w:rPr>
                <w:rFonts w:ascii="Times New Roman" w:hAnsi="Times New Roman"/>
                <w:bCs/>
                <w:color w:val="000000"/>
                <w:sz w:val="21"/>
                <w:szCs w:val="21"/>
                <w:lang w:val="en-US"/>
              </w:rPr>
            </w:pPr>
          </w:p>
        </w:tc>
        <w:tc>
          <w:tcPr>
            <w:tcW w:w="741" w:type="dxa"/>
            <w:vMerge/>
            <w:tcBorders>
              <w:top w:val="nil"/>
              <w:left w:val="single" w:sz="8" w:space="0" w:color="auto"/>
              <w:bottom w:val="double" w:sz="6" w:space="0" w:color="000000"/>
              <w:right w:val="single" w:sz="8" w:space="0" w:color="auto"/>
            </w:tcBorders>
            <w:shd w:val="clear" w:color="auto" w:fill="auto"/>
            <w:vAlign w:val="center"/>
          </w:tcPr>
          <w:p w14:paraId="387AE219" w14:textId="77777777" w:rsidR="00C061B3" w:rsidRPr="00725226" w:rsidRDefault="00C061B3" w:rsidP="00C061B3">
            <w:pPr>
              <w:spacing w:after="0"/>
              <w:jc w:val="left"/>
              <w:rPr>
                <w:rFonts w:ascii="Times New Roman" w:hAnsi="Times New Roman"/>
                <w:bCs/>
                <w:color w:val="000000"/>
                <w:sz w:val="21"/>
                <w:szCs w:val="21"/>
                <w:lang w:val="en-US"/>
              </w:rPr>
            </w:pPr>
          </w:p>
        </w:tc>
        <w:tc>
          <w:tcPr>
            <w:tcW w:w="788" w:type="dxa"/>
            <w:vMerge/>
            <w:tcBorders>
              <w:top w:val="nil"/>
              <w:left w:val="single" w:sz="8" w:space="0" w:color="auto"/>
              <w:bottom w:val="double" w:sz="6" w:space="0" w:color="000000"/>
              <w:right w:val="single" w:sz="8" w:space="0" w:color="auto"/>
            </w:tcBorders>
            <w:shd w:val="clear" w:color="auto" w:fill="auto"/>
            <w:vAlign w:val="center"/>
          </w:tcPr>
          <w:p w14:paraId="5D40AD26" w14:textId="77777777" w:rsidR="00C061B3" w:rsidRPr="00725226" w:rsidRDefault="00C061B3" w:rsidP="00C061B3">
            <w:pPr>
              <w:spacing w:after="0"/>
              <w:jc w:val="left"/>
              <w:rPr>
                <w:rFonts w:ascii="Times New Roman" w:hAnsi="Times New Roman"/>
                <w:bCs/>
                <w:color w:val="000000"/>
                <w:sz w:val="21"/>
                <w:szCs w:val="21"/>
                <w:lang w:val="en-US"/>
              </w:rPr>
            </w:pPr>
          </w:p>
        </w:tc>
        <w:tc>
          <w:tcPr>
            <w:tcW w:w="1163" w:type="dxa"/>
            <w:tcBorders>
              <w:top w:val="nil"/>
              <w:left w:val="nil"/>
              <w:bottom w:val="double" w:sz="6" w:space="0" w:color="auto"/>
              <w:right w:val="single" w:sz="8" w:space="0" w:color="auto"/>
            </w:tcBorders>
            <w:shd w:val="clear" w:color="auto" w:fill="auto"/>
            <w:vAlign w:val="center"/>
          </w:tcPr>
          <w:p w14:paraId="153F835E" w14:textId="28D2F91B" w:rsidR="00C061B3" w:rsidRPr="00C061B3" w:rsidRDefault="00C061B3" w:rsidP="00C061B3">
            <w:pPr>
              <w:spacing w:after="0"/>
              <w:jc w:val="center"/>
              <w:rPr>
                <w:rFonts w:ascii="Times New Roman" w:hAnsi="Times New Roman"/>
                <w:color w:val="000000"/>
                <w:sz w:val="21"/>
                <w:szCs w:val="21"/>
              </w:rPr>
            </w:pPr>
            <w:r w:rsidRPr="00C061B3">
              <w:rPr>
                <w:rFonts w:ascii="Times New Roman" w:hAnsi="Times New Roman"/>
                <w:color w:val="000000"/>
                <w:sz w:val="21"/>
                <w:szCs w:val="21"/>
              </w:rPr>
              <w:t>75700</w:t>
            </w:r>
          </w:p>
        </w:tc>
        <w:tc>
          <w:tcPr>
            <w:tcW w:w="2189" w:type="dxa"/>
            <w:tcBorders>
              <w:top w:val="nil"/>
              <w:left w:val="nil"/>
              <w:bottom w:val="double" w:sz="6" w:space="0" w:color="auto"/>
              <w:right w:val="single" w:sz="8" w:space="0" w:color="auto"/>
            </w:tcBorders>
            <w:shd w:val="clear" w:color="auto" w:fill="auto"/>
            <w:vAlign w:val="center"/>
          </w:tcPr>
          <w:p w14:paraId="409F6A97" w14:textId="6D6C8944" w:rsidR="00C061B3" w:rsidRPr="00C061B3" w:rsidRDefault="00C061B3" w:rsidP="00C061B3">
            <w:pPr>
              <w:spacing w:after="0"/>
              <w:rPr>
                <w:rFonts w:ascii="Times New Roman" w:hAnsi="Times New Roman"/>
                <w:color w:val="000000"/>
                <w:sz w:val="21"/>
                <w:szCs w:val="21"/>
              </w:rPr>
            </w:pPr>
            <w:r w:rsidRPr="00C061B3">
              <w:rPr>
                <w:rFonts w:ascii="Times New Roman" w:hAnsi="Times New Roman"/>
                <w:color w:val="000000"/>
                <w:sz w:val="21"/>
                <w:szCs w:val="21"/>
              </w:rPr>
              <w:t>Training, Workshops and Confer</w:t>
            </w:r>
          </w:p>
        </w:tc>
        <w:tc>
          <w:tcPr>
            <w:tcW w:w="968" w:type="dxa"/>
            <w:tcBorders>
              <w:top w:val="nil"/>
              <w:left w:val="nil"/>
              <w:bottom w:val="single" w:sz="8" w:space="0" w:color="auto"/>
              <w:right w:val="single" w:sz="8" w:space="0" w:color="auto"/>
            </w:tcBorders>
            <w:shd w:val="clear" w:color="auto" w:fill="auto"/>
            <w:noWrap/>
            <w:vAlign w:val="center"/>
          </w:tcPr>
          <w:p w14:paraId="3EC8FA99" w14:textId="4B65DB3C" w:rsidR="00C061B3" w:rsidRPr="00C061B3" w:rsidRDefault="00C061B3" w:rsidP="00C061B3">
            <w:pPr>
              <w:spacing w:after="0"/>
              <w:jc w:val="center"/>
              <w:rPr>
                <w:rFonts w:ascii="Times New Roman" w:hAnsi="Times New Roman"/>
                <w:color w:val="000000"/>
                <w:sz w:val="21"/>
                <w:szCs w:val="21"/>
              </w:rPr>
            </w:pPr>
            <w:r w:rsidRPr="00C061B3">
              <w:rPr>
                <w:rFonts w:ascii="Times New Roman" w:hAnsi="Times New Roman"/>
                <w:color w:val="000000"/>
                <w:sz w:val="21"/>
                <w:szCs w:val="21"/>
              </w:rPr>
              <w:t>0</w:t>
            </w:r>
          </w:p>
        </w:tc>
        <w:tc>
          <w:tcPr>
            <w:tcW w:w="996" w:type="dxa"/>
            <w:tcBorders>
              <w:top w:val="nil"/>
              <w:left w:val="nil"/>
              <w:bottom w:val="single" w:sz="8" w:space="0" w:color="auto"/>
              <w:right w:val="single" w:sz="4" w:space="0" w:color="auto"/>
            </w:tcBorders>
            <w:shd w:val="clear" w:color="auto" w:fill="auto"/>
            <w:noWrap/>
            <w:vAlign w:val="center"/>
          </w:tcPr>
          <w:p w14:paraId="3F428DF5" w14:textId="1D986956" w:rsidR="00C061B3" w:rsidRPr="00C061B3" w:rsidRDefault="00C061B3" w:rsidP="00C061B3">
            <w:pPr>
              <w:spacing w:after="0"/>
              <w:jc w:val="center"/>
              <w:rPr>
                <w:rFonts w:ascii="Times New Roman" w:hAnsi="Times New Roman"/>
                <w:color w:val="000000"/>
                <w:sz w:val="21"/>
                <w:szCs w:val="21"/>
              </w:rPr>
            </w:pPr>
            <w:r w:rsidRPr="00C061B3">
              <w:rPr>
                <w:rFonts w:ascii="Times New Roman" w:hAnsi="Times New Roman"/>
                <w:color w:val="000000"/>
                <w:sz w:val="21"/>
                <w:szCs w:val="21"/>
              </w:rPr>
              <w:t>20,000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74CC9B1" w14:textId="7B0DC83A" w:rsidR="00C061B3" w:rsidRPr="00C061B3" w:rsidRDefault="00C061B3" w:rsidP="00C061B3">
            <w:pPr>
              <w:spacing w:after="0"/>
              <w:jc w:val="center"/>
              <w:rPr>
                <w:rFonts w:ascii="Times New Roman" w:hAnsi="Times New Roman"/>
                <w:color w:val="000000"/>
                <w:sz w:val="21"/>
                <w:szCs w:val="21"/>
              </w:rPr>
            </w:pPr>
            <w:r w:rsidRPr="00C061B3">
              <w:rPr>
                <w:rFonts w:ascii="Times New Roman" w:hAnsi="Times New Roman"/>
                <w:color w:val="000000"/>
                <w:sz w:val="21"/>
                <w:szCs w:val="21"/>
              </w:rPr>
              <w:t>20,000</w:t>
            </w: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57E27566" w14:textId="5AC75DEB" w:rsidR="00C061B3" w:rsidRPr="00C061B3" w:rsidRDefault="00C061B3" w:rsidP="00C061B3">
            <w:pPr>
              <w:spacing w:after="0"/>
              <w:jc w:val="center"/>
              <w:rPr>
                <w:rFonts w:ascii="Times New Roman" w:hAnsi="Times New Roman"/>
                <w:color w:val="000000"/>
                <w:sz w:val="21"/>
                <w:szCs w:val="21"/>
              </w:rPr>
            </w:pPr>
            <w:r w:rsidRPr="00C061B3">
              <w:rPr>
                <w:rFonts w:ascii="Times New Roman" w:hAnsi="Times New Roman"/>
                <w:color w:val="000000"/>
                <w:sz w:val="21"/>
                <w:szCs w:val="21"/>
              </w:rPr>
              <w:t>0</w:t>
            </w:r>
          </w:p>
        </w:tc>
        <w:tc>
          <w:tcPr>
            <w:tcW w:w="1109" w:type="dxa"/>
            <w:tcBorders>
              <w:top w:val="nil"/>
              <w:left w:val="nil"/>
              <w:bottom w:val="single" w:sz="8" w:space="0" w:color="auto"/>
              <w:right w:val="single" w:sz="8" w:space="0" w:color="auto"/>
            </w:tcBorders>
            <w:shd w:val="clear" w:color="auto" w:fill="auto"/>
            <w:noWrap/>
            <w:vAlign w:val="center"/>
          </w:tcPr>
          <w:p w14:paraId="25BEABB0" w14:textId="2D6ADC29" w:rsidR="00C061B3" w:rsidRPr="00C061B3" w:rsidRDefault="00C061B3" w:rsidP="00C061B3">
            <w:pPr>
              <w:spacing w:after="0"/>
              <w:jc w:val="center"/>
              <w:rPr>
                <w:rFonts w:ascii="Times New Roman" w:hAnsi="Times New Roman"/>
                <w:color w:val="000000"/>
                <w:sz w:val="21"/>
                <w:szCs w:val="21"/>
              </w:rPr>
            </w:pPr>
            <w:r w:rsidRPr="00C061B3">
              <w:rPr>
                <w:rFonts w:ascii="Times New Roman" w:hAnsi="Times New Roman"/>
                <w:color w:val="000000"/>
                <w:sz w:val="21"/>
                <w:szCs w:val="21"/>
              </w:rPr>
              <w:t>40,000</w:t>
            </w:r>
          </w:p>
        </w:tc>
        <w:tc>
          <w:tcPr>
            <w:tcW w:w="858" w:type="dxa"/>
            <w:tcBorders>
              <w:top w:val="nil"/>
              <w:left w:val="nil"/>
              <w:bottom w:val="double" w:sz="6" w:space="0" w:color="auto"/>
              <w:right w:val="single" w:sz="8" w:space="0" w:color="auto"/>
            </w:tcBorders>
            <w:shd w:val="clear" w:color="auto" w:fill="auto"/>
            <w:vAlign w:val="center"/>
          </w:tcPr>
          <w:p w14:paraId="1ECD4C6A" w14:textId="69135F59" w:rsidR="00C061B3" w:rsidRPr="00C061B3" w:rsidRDefault="00C061B3" w:rsidP="00C061B3">
            <w:pPr>
              <w:spacing w:after="0"/>
              <w:jc w:val="center"/>
              <w:rPr>
                <w:rFonts w:ascii="Times New Roman" w:hAnsi="Times New Roman"/>
                <w:color w:val="000000"/>
                <w:sz w:val="21"/>
                <w:szCs w:val="21"/>
              </w:rPr>
            </w:pPr>
            <w:r w:rsidRPr="00725226">
              <w:rPr>
                <w:rFonts w:ascii="Times New Roman" w:hAnsi="Times New Roman"/>
                <w:color w:val="000000"/>
                <w:sz w:val="21"/>
                <w:szCs w:val="21"/>
              </w:rPr>
              <w:t>c</w:t>
            </w:r>
          </w:p>
        </w:tc>
      </w:tr>
      <w:tr w:rsidR="004B6FC3" w:rsidRPr="00725226" w14:paraId="558A6B9B" w14:textId="77777777" w:rsidTr="00C061B3">
        <w:trPr>
          <w:trHeight w:val="333"/>
        </w:trPr>
        <w:tc>
          <w:tcPr>
            <w:tcW w:w="2662" w:type="dxa"/>
            <w:vMerge/>
            <w:tcBorders>
              <w:left w:val="single" w:sz="8" w:space="0" w:color="auto"/>
              <w:bottom w:val="single" w:sz="8" w:space="0" w:color="auto"/>
              <w:right w:val="single" w:sz="8" w:space="0" w:color="auto"/>
            </w:tcBorders>
            <w:shd w:val="clear" w:color="auto" w:fill="auto"/>
            <w:vAlign w:val="center"/>
            <w:hideMark/>
          </w:tcPr>
          <w:p w14:paraId="278C322A" w14:textId="77777777" w:rsidR="004B6FC3" w:rsidRPr="00725226" w:rsidRDefault="004B6FC3" w:rsidP="00911EAF">
            <w:pPr>
              <w:spacing w:after="0"/>
              <w:jc w:val="left"/>
              <w:rPr>
                <w:rFonts w:ascii="Times New Roman" w:hAnsi="Times New Roman"/>
                <w:color w:val="000000"/>
                <w:sz w:val="21"/>
                <w:szCs w:val="21"/>
                <w:lang w:val="en-US"/>
              </w:rPr>
            </w:pPr>
          </w:p>
        </w:tc>
        <w:tc>
          <w:tcPr>
            <w:tcW w:w="1476" w:type="dxa"/>
            <w:vMerge/>
            <w:tcBorders>
              <w:top w:val="nil"/>
              <w:left w:val="single" w:sz="8" w:space="0" w:color="auto"/>
              <w:bottom w:val="double" w:sz="6" w:space="0" w:color="000000"/>
              <w:right w:val="single" w:sz="8" w:space="0" w:color="auto"/>
            </w:tcBorders>
            <w:vAlign w:val="center"/>
            <w:hideMark/>
          </w:tcPr>
          <w:p w14:paraId="486D44AE" w14:textId="77777777" w:rsidR="004B6FC3" w:rsidRPr="00725226" w:rsidRDefault="004B6FC3" w:rsidP="00911EAF">
            <w:pPr>
              <w:spacing w:after="0"/>
              <w:jc w:val="left"/>
              <w:rPr>
                <w:rFonts w:ascii="Times New Roman" w:hAnsi="Times New Roman"/>
                <w:bCs/>
                <w:color w:val="000000"/>
                <w:sz w:val="21"/>
                <w:szCs w:val="21"/>
                <w:lang w:val="en-US"/>
              </w:rPr>
            </w:pPr>
          </w:p>
        </w:tc>
        <w:tc>
          <w:tcPr>
            <w:tcW w:w="741" w:type="dxa"/>
            <w:vMerge/>
            <w:tcBorders>
              <w:top w:val="nil"/>
              <w:left w:val="single" w:sz="8" w:space="0" w:color="auto"/>
              <w:bottom w:val="double" w:sz="6" w:space="0" w:color="000000"/>
              <w:right w:val="single" w:sz="8" w:space="0" w:color="auto"/>
            </w:tcBorders>
            <w:vAlign w:val="center"/>
            <w:hideMark/>
          </w:tcPr>
          <w:p w14:paraId="22F0B5BB" w14:textId="77777777" w:rsidR="004B6FC3" w:rsidRPr="00725226" w:rsidRDefault="004B6FC3" w:rsidP="00911EAF">
            <w:pPr>
              <w:spacing w:after="0"/>
              <w:jc w:val="left"/>
              <w:rPr>
                <w:rFonts w:ascii="Times New Roman" w:hAnsi="Times New Roman"/>
                <w:bCs/>
                <w:color w:val="000000"/>
                <w:sz w:val="21"/>
                <w:szCs w:val="21"/>
                <w:lang w:val="en-US"/>
              </w:rPr>
            </w:pPr>
          </w:p>
        </w:tc>
        <w:tc>
          <w:tcPr>
            <w:tcW w:w="788" w:type="dxa"/>
            <w:vMerge/>
            <w:tcBorders>
              <w:top w:val="nil"/>
              <w:left w:val="single" w:sz="8" w:space="0" w:color="auto"/>
              <w:bottom w:val="double" w:sz="6" w:space="0" w:color="000000"/>
              <w:right w:val="single" w:sz="8" w:space="0" w:color="auto"/>
            </w:tcBorders>
            <w:vAlign w:val="center"/>
            <w:hideMark/>
          </w:tcPr>
          <w:p w14:paraId="07789DB4" w14:textId="77777777" w:rsidR="004B6FC3" w:rsidRPr="00725226" w:rsidRDefault="004B6FC3" w:rsidP="00911EAF">
            <w:pPr>
              <w:spacing w:after="0"/>
              <w:jc w:val="left"/>
              <w:rPr>
                <w:rFonts w:ascii="Times New Roman" w:hAnsi="Times New Roman"/>
                <w:bCs/>
                <w:color w:val="000000"/>
                <w:sz w:val="21"/>
                <w:szCs w:val="21"/>
                <w:lang w:val="en-US"/>
              </w:rPr>
            </w:pPr>
          </w:p>
        </w:tc>
        <w:tc>
          <w:tcPr>
            <w:tcW w:w="1163" w:type="dxa"/>
            <w:tcBorders>
              <w:top w:val="nil"/>
              <w:left w:val="nil"/>
              <w:bottom w:val="double" w:sz="6" w:space="0" w:color="auto"/>
              <w:right w:val="single" w:sz="8" w:space="0" w:color="auto"/>
            </w:tcBorders>
            <w:shd w:val="clear" w:color="000000" w:fill="FCE4D6"/>
            <w:vAlign w:val="center"/>
            <w:hideMark/>
          </w:tcPr>
          <w:p w14:paraId="3946C2E8" w14:textId="77777777" w:rsidR="004B6FC3" w:rsidRPr="00725226" w:rsidRDefault="004B6FC3" w:rsidP="00911EAF">
            <w:pPr>
              <w:spacing w:after="0"/>
              <w:rPr>
                <w:rFonts w:ascii="Times New Roman" w:hAnsi="Times New Roman"/>
                <w:b/>
                <w:bCs/>
                <w:color w:val="000000"/>
                <w:sz w:val="21"/>
                <w:szCs w:val="21"/>
                <w:lang w:val="en-US"/>
              </w:rPr>
            </w:pPr>
            <w:r w:rsidRPr="00725226">
              <w:rPr>
                <w:rFonts w:ascii="Times New Roman" w:hAnsi="Times New Roman"/>
                <w:b/>
                <w:bCs/>
                <w:color w:val="000000"/>
                <w:sz w:val="21"/>
                <w:szCs w:val="21"/>
              </w:rPr>
              <w:t> </w:t>
            </w:r>
          </w:p>
        </w:tc>
        <w:tc>
          <w:tcPr>
            <w:tcW w:w="2189" w:type="dxa"/>
            <w:tcBorders>
              <w:top w:val="nil"/>
              <w:left w:val="nil"/>
              <w:bottom w:val="double" w:sz="6" w:space="0" w:color="auto"/>
              <w:right w:val="single" w:sz="8" w:space="0" w:color="auto"/>
            </w:tcBorders>
            <w:shd w:val="clear" w:color="000000" w:fill="FCE4D6"/>
            <w:vAlign w:val="center"/>
            <w:hideMark/>
          </w:tcPr>
          <w:p w14:paraId="6AB000D1" w14:textId="77777777" w:rsidR="004B6FC3" w:rsidRPr="00725226" w:rsidRDefault="004B6FC3" w:rsidP="00911EAF">
            <w:pPr>
              <w:spacing w:after="0"/>
              <w:rPr>
                <w:rFonts w:ascii="Times New Roman" w:hAnsi="Times New Roman"/>
                <w:b/>
                <w:bCs/>
                <w:color w:val="000000"/>
                <w:sz w:val="21"/>
                <w:szCs w:val="21"/>
                <w:lang w:val="en-US"/>
              </w:rPr>
            </w:pPr>
            <w:r w:rsidRPr="00725226">
              <w:rPr>
                <w:rFonts w:ascii="Times New Roman" w:hAnsi="Times New Roman"/>
                <w:b/>
                <w:bCs/>
                <w:color w:val="000000"/>
                <w:sz w:val="21"/>
                <w:szCs w:val="21"/>
              </w:rPr>
              <w:t>Comp 1 Subtotal</w:t>
            </w:r>
          </w:p>
        </w:tc>
        <w:tc>
          <w:tcPr>
            <w:tcW w:w="968" w:type="dxa"/>
            <w:tcBorders>
              <w:top w:val="nil"/>
              <w:left w:val="nil"/>
              <w:bottom w:val="single" w:sz="8" w:space="0" w:color="auto"/>
              <w:right w:val="single" w:sz="8" w:space="0" w:color="auto"/>
            </w:tcBorders>
            <w:shd w:val="clear" w:color="000000" w:fill="FCE4D6"/>
            <w:noWrap/>
            <w:vAlign w:val="center"/>
          </w:tcPr>
          <w:p w14:paraId="7D1C3727"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lang w:val="en-US"/>
              </w:rPr>
              <w:t>30,000</w:t>
            </w:r>
          </w:p>
        </w:tc>
        <w:tc>
          <w:tcPr>
            <w:tcW w:w="996" w:type="dxa"/>
            <w:tcBorders>
              <w:top w:val="nil"/>
              <w:left w:val="nil"/>
              <w:bottom w:val="single" w:sz="8" w:space="0" w:color="auto"/>
              <w:right w:val="single" w:sz="4" w:space="0" w:color="auto"/>
            </w:tcBorders>
            <w:shd w:val="clear" w:color="000000" w:fill="FCE4D6"/>
            <w:noWrap/>
            <w:vAlign w:val="center"/>
          </w:tcPr>
          <w:p w14:paraId="3E7CBC38"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lang w:val="en-US"/>
              </w:rPr>
              <w:t>75,000</w:t>
            </w:r>
          </w:p>
        </w:tc>
        <w:tc>
          <w:tcPr>
            <w:tcW w:w="996" w:type="dxa"/>
            <w:tcBorders>
              <w:top w:val="single" w:sz="4" w:space="0" w:color="auto"/>
              <w:left w:val="single" w:sz="4" w:space="0" w:color="auto"/>
              <w:bottom w:val="single" w:sz="4" w:space="0" w:color="auto"/>
              <w:right w:val="single" w:sz="4" w:space="0" w:color="auto"/>
            </w:tcBorders>
            <w:shd w:val="clear" w:color="000000" w:fill="FCE4D6"/>
          </w:tcPr>
          <w:p w14:paraId="524D7D4B"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lang w:val="en-US"/>
              </w:rPr>
              <w:t>75,000</w:t>
            </w:r>
          </w:p>
        </w:tc>
        <w:tc>
          <w:tcPr>
            <w:tcW w:w="990" w:type="dxa"/>
            <w:tcBorders>
              <w:top w:val="nil"/>
              <w:left w:val="single" w:sz="4" w:space="0" w:color="auto"/>
              <w:bottom w:val="single" w:sz="8" w:space="0" w:color="auto"/>
              <w:right w:val="single" w:sz="8" w:space="0" w:color="auto"/>
            </w:tcBorders>
            <w:shd w:val="clear" w:color="000000" w:fill="FCE4D6"/>
            <w:noWrap/>
            <w:vAlign w:val="center"/>
          </w:tcPr>
          <w:p w14:paraId="01CC94FF"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lang w:val="en-US"/>
              </w:rPr>
              <w:t>0</w:t>
            </w:r>
          </w:p>
        </w:tc>
        <w:tc>
          <w:tcPr>
            <w:tcW w:w="1109" w:type="dxa"/>
            <w:tcBorders>
              <w:top w:val="nil"/>
              <w:left w:val="nil"/>
              <w:bottom w:val="single" w:sz="8" w:space="0" w:color="auto"/>
              <w:right w:val="single" w:sz="8" w:space="0" w:color="auto"/>
            </w:tcBorders>
            <w:shd w:val="clear" w:color="000000" w:fill="FCE4D6"/>
            <w:noWrap/>
            <w:vAlign w:val="center"/>
          </w:tcPr>
          <w:p w14:paraId="207C9996"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lang w:val="en-US"/>
              </w:rPr>
              <w:t>180,000</w:t>
            </w:r>
          </w:p>
        </w:tc>
        <w:tc>
          <w:tcPr>
            <w:tcW w:w="858" w:type="dxa"/>
            <w:tcBorders>
              <w:top w:val="nil"/>
              <w:left w:val="nil"/>
              <w:bottom w:val="double" w:sz="6" w:space="0" w:color="auto"/>
              <w:right w:val="single" w:sz="8" w:space="0" w:color="auto"/>
            </w:tcBorders>
            <w:shd w:val="clear" w:color="000000" w:fill="FCE4D6"/>
            <w:vAlign w:val="center"/>
            <w:hideMark/>
          </w:tcPr>
          <w:p w14:paraId="671CC3A4"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rPr>
              <w:t> </w:t>
            </w:r>
          </w:p>
        </w:tc>
      </w:tr>
      <w:tr w:rsidR="004B6FC3" w:rsidRPr="00725226" w14:paraId="6B4A6FC5" w14:textId="77777777" w:rsidTr="00C061B3">
        <w:trPr>
          <w:trHeight w:val="593"/>
        </w:trPr>
        <w:tc>
          <w:tcPr>
            <w:tcW w:w="2662" w:type="dxa"/>
            <w:tcBorders>
              <w:top w:val="nil"/>
              <w:left w:val="single" w:sz="8" w:space="0" w:color="auto"/>
              <w:bottom w:val="nil"/>
              <w:right w:val="single" w:sz="8" w:space="0" w:color="auto"/>
            </w:tcBorders>
            <w:shd w:val="clear" w:color="auto" w:fill="auto"/>
            <w:noWrap/>
            <w:vAlign w:val="center"/>
            <w:hideMark/>
          </w:tcPr>
          <w:p w14:paraId="3A4EEAE8" w14:textId="77777777" w:rsidR="004B6FC3" w:rsidRPr="00725226" w:rsidRDefault="004B6FC3" w:rsidP="00911EAF">
            <w:pPr>
              <w:spacing w:after="0"/>
              <w:jc w:val="left"/>
              <w:rPr>
                <w:rFonts w:ascii="Times New Roman" w:hAnsi="Times New Roman"/>
                <w:b/>
                <w:bCs/>
                <w:color w:val="000000"/>
                <w:sz w:val="21"/>
                <w:szCs w:val="21"/>
                <w:lang w:val="en-US"/>
              </w:rPr>
            </w:pPr>
            <w:r w:rsidRPr="00725226">
              <w:rPr>
                <w:rFonts w:ascii="Times New Roman" w:hAnsi="Times New Roman"/>
                <w:b/>
                <w:bCs/>
                <w:color w:val="000000"/>
                <w:sz w:val="21"/>
                <w:szCs w:val="21"/>
              </w:rPr>
              <w:t>Component 2:</w:t>
            </w:r>
          </w:p>
        </w:tc>
        <w:tc>
          <w:tcPr>
            <w:tcW w:w="1476" w:type="dxa"/>
            <w:vMerge w:val="restart"/>
            <w:tcBorders>
              <w:top w:val="nil"/>
              <w:left w:val="single" w:sz="8" w:space="0" w:color="auto"/>
              <w:bottom w:val="double" w:sz="6" w:space="0" w:color="000000"/>
              <w:right w:val="single" w:sz="8" w:space="0" w:color="auto"/>
            </w:tcBorders>
            <w:shd w:val="clear" w:color="auto" w:fill="auto"/>
            <w:vAlign w:val="center"/>
            <w:hideMark/>
          </w:tcPr>
          <w:p w14:paraId="009698B5" w14:textId="77777777" w:rsidR="004B6FC3" w:rsidRPr="00725226" w:rsidRDefault="004B6FC3" w:rsidP="00911EAF">
            <w:pPr>
              <w:spacing w:after="0"/>
              <w:rPr>
                <w:rFonts w:ascii="Times New Roman" w:hAnsi="Times New Roman"/>
                <w:bCs/>
                <w:color w:val="000000"/>
                <w:sz w:val="21"/>
                <w:szCs w:val="21"/>
                <w:lang w:val="en-US"/>
              </w:rPr>
            </w:pPr>
            <w:r w:rsidRPr="00725226">
              <w:rPr>
                <w:rFonts w:ascii="Times New Roman" w:hAnsi="Times New Roman"/>
                <w:bCs/>
                <w:color w:val="000000"/>
                <w:sz w:val="21"/>
                <w:szCs w:val="21"/>
                <w:lang w:val="en-US"/>
              </w:rPr>
              <w:t>UNESCO</w:t>
            </w:r>
          </w:p>
        </w:tc>
        <w:tc>
          <w:tcPr>
            <w:tcW w:w="741" w:type="dxa"/>
            <w:vMerge w:val="restart"/>
            <w:tcBorders>
              <w:top w:val="nil"/>
              <w:left w:val="single" w:sz="8" w:space="0" w:color="auto"/>
              <w:bottom w:val="double" w:sz="6" w:space="0" w:color="000000"/>
              <w:right w:val="single" w:sz="8" w:space="0" w:color="auto"/>
            </w:tcBorders>
            <w:shd w:val="clear" w:color="auto" w:fill="auto"/>
            <w:vAlign w:val="center"/>
            <w:hideMark/>
          </w:tcPr>
          <w:p w14:paraId="2C6D03BD" w14:textId="77777777" w:rsidR="004B6FC3" w:rsidRPr="00725226" w:rsidRDefault="004B6FC3" w:rsidP="00911EAF">
            <w:pPr>
              <w:spacing w:after="0"/>
              <w:jc w:val="center"/>
              <w:rPr>
                <w:rFonts w:ascii="Times New Roman" w:hAnsi="Times New Roman"/>
                <w:bCs/>
                <w:color w:val="000000"/>
                <w:sz w:val="21"/>
                <w:szCs w:val="21"/>
                <w:lang w:val="en-US"/>
              </w:rPr>
            </w:pPr>
            <w:r w:rsidRPr="00725226">
              <w:rPr>
                <w:rFonts w:ascii="Times New Roman" w:hAnsi="Times New Roman"/>
                <w:bCs/>
                <w:color w:val="000000"/>
                <w:sz w:val="21"/>
                <w:szCs w:val="21"/>
              </w:rPr>
              <w:t>62000</w:t>
            </w:r>
          </w:p>
        </w:tc>
        <w:tc>
          <w:tcPr>
            <w:tcW w:w="788" w:type="dxa"/>
            <w:vMerge w:val="restart"/>
            <w:tcBorders>
              <w:top w:val="nil"/>
              <w:left w:val="single" w:sz="8" w:space="0" w:color="auto"/>
              <w:bottom w:val="double" w:sz="6" w:space="0" w:color="000000"/>
              <w:right w:val="single" w:sz="8" w:space="0" w:color="auto"/>
            </w:tcBorders>
            <w:shd w:val="clear" w:color="auto" w:fill="auto"/>
            <w:vAlign w:val="center"/>
            <w:hideMark/>
          </w:tcPr>
          <w:p w14:paraId="6D353509" w14:textId="77777777" w:rsidR="004B6FC3" w:rsidRPr="00725226" w:rsidRDefault="004B6FC3" w:rsidP="00911EAF">
            <w:pPr>
              <w:spacing w:after="0"/>
              <w:jc w:val="center"/>
              <w:rPr>
                <w:rFonts w:ascii="Times New Roman" w:hAnsi="Times New Roman"/>
                <w:bCs/>
                <w:color w:val="000000"/>
                <w:sz w:val="21"/>
                <w:szCs w:val="21"/>
                <w:lang w:val="en-US"/>
              </w:rPr>
            </w:pPr>
            <w:r w:rsidRPr="00725226">
              <w:rPr>
                <w:rFonts w:ascii="Times New Roman" w:hAnsi="Times New Roman"/>
                <w:bCs/>
                <w:color w:val="000000"/>
                <w:sz w:val="21"/>
                <w:szCs w:val="21"/>
              </w:rPr>
              <w:t>GEF</w:t>
            </w:r>
          </w:p>
        </w:tc>
        <w:tc>
          <w:tcPr>
            <w:tcW w:w="1163" w:type="dxa"/>
            <w:tcBorders>
              <w:top w:val="nil"/>
              <w:left w:val="nil"/>
              <w:bottom w:val="single" w:sz="8" w:space="0" w:color="auto"/>
              <w:right w:val="single" w:sz="8" w:space="0" w:color="auto"/>
            </w:tcBorders>
            <w:shd w:val="clear" w:color="auto" w:fill="auto"/>
            <w:noWrap/>
            <w:vAlign w:val="center"/>
            <w:hideMark/>
          </w:tcPr>
          <w:p w14:paraId="2D409BA2" w14:textId="77777777" w:rsidR="004B6FC3" w:rsidRPr="00725226" w:rsidRDefault="004B6FC3" w:rsidP="00911EAF">
            <w:pPr>
              <w:spacing w:after="0"/>
              <w:jc w:val="center"/>
              <w:rPr>
                <w:rFonts w:ascii="Times New Roman" w:hAnsi="Times New Roman"/>
                <w:color w:val="000000"/>
                <w:sz w:val="21"/>
                <w:szCs w:val="21"/>
                <w:lang w:val="en-US"/>
              </w:rPr>
            </w:pPr>
            <w:r w:rsidRPr="00725226">
              <w:rPr>
                <w:rFonts w:ascii="Times New Roman" w:hAnsi="Times New Roman"/>
                <w:color w:val="000000"/>
                <w:sz w:val="21"/>
                <w:szCs w:val="21"/>
              </w:rPr>
              <w:t>71200</w:t>
            </w:r>
          </w:p>
        </w:tc>
        <w:tc>
          <w:tcPr>
            <w:tcW w:w="2189" w:type="dxa"/>
            <w:tcBorders>
              <w:top w:val="nil"/>
              <w:left w:val="nil"/>
              <w:bottom w:val="single" w:sz="8" w:space="0" w:color="auto"/>
              <w:right w:val="single" w:sz="8" w:space="0" w:color="auto"/>
            </w:tcBorders>
            <w:shd w:val="clear" w:color="auto" w:fill="auto"/>
            <w:vAlign w:val="center"/>
            <w:hideMark/>
          </w:tcPr>
          <w:p w14:paraId="229F73BD" w14:textId="77777777" w:rsidR="004B6FC3" w:rsidRPr="00725226" w:rsidRDefault="004B6FC3" w:rsidP="00911EAF">
            <w:pPr>
              <w:spacing w:after="0"/>
              <w:rPr>
                <w:rFonts w:ascii="Times New Roman" w:hAnsi="Times New Roman"/>
                <w:color w:val="000000"/>
                <w:sz w:val="21"/>
                <w:szCs w:val="21"/>
                <w:lang w:val="en-US"/>
              </w:rPr>
            </w:pPr>
            <w:r w:rsidRPr="00725226">
              <w:rPr>
                <w:rFonts w:ascii="Times New Roman" w:hAnsi="Times New Roman"/>
                <w:color w:val="000000"/>
                <w:sz w:val="21"/>
                <w:szCs w:val="21"/>
              </w:rPr>
              <w:t>International Consultants</w:t>
            </w:r>
          </w:p>
        </w:tc>
        <w:tc>
          <w:tcPr>
            <w:tcW w:w="968" w:type="dxa"/>
            <w:tcBorders>
              <w:top w:val="nil"/>
              <w:left w:val="nil"/>
              <w:bottom w:val="single" w:sz="8" w:space="0" w:color="auto"/>
              <w:right w:val="single" w:sz="8" w:space="0" w:color="auto"/>
            </w:tcBorders>
            <w:shd w:val="clear" w:color="auto" w:fill="auto"/>
            <w:noWrap/>
            <w:vAlign w:val="center"/>
          </w:tcPr>
          <w:p w14:paraId="5A27E3FD" w14:textId="77777777" w:rsidR="004B6FC3" w:rsidRPr="00725226" w:rsidRDefault="004B6FC3" w:rsidP="00911EAF">
            <w:pPr>
              <w:spacing w:after="0"/>
              <w:jc w:val="center"/>
              <w:rPr>
                <w:rFonts w:ascii="Times New Roman" w:hAnsi="Times New Roman"/>
                <w:color w:val="000000"/>
                <w:sz w:val="21"/>
                <w:szCs w:val="21"/>
                <w:lang w:val="en-US"/>
              </w:rPr>
            </w:pPr>
            <w:r w:rsidRPr="00725226">
              <w:rPr>
                <w:rFonts w:ascii="Times New Roman" w:hAnsi="Times New Roman"/>
                <w:color w:val="000000"/>
                <w:sz w:val="21"/>
                <w:szCs w:val="21"/>
                <w:lang w:val="en-US"/>
              </w:rPr>
              <w:t>40,000</w:t>
            </w:r>
          </w:p>
        </w:tc>
        <w:tc>
          <w:tcPr>
            <w:tcW w:w="996" w:type="dxa"/>
            <w:tcBorders>
              <w:top w:val="nil"/>
              <w:left w:val="nil"/>
              <w:bottom w:val="single" w:sz="8" w:space="0" w:color="auto"/>
              <w:right w:val="single" w:sz="4" w:space="0" w:color="auto"/>
            </w:tcBorders>
            <w:shd w:val="clear" w:color="auto" w:fill="auto"/>
            <w:noWrap/>
            <w:vAlign w:val="center"/>
          </w:tcPr>
          <w:p w14:paraId="476241F1" w14:textId="77777777" w:rsidR="004B6FC3" w:rsidRPr="00725226" w:rsidRDefault="004B6FC3" w:rsidP="00911EAF">
            <w:pPr>
              <w:spacing w:after="0"/>
              <w:jc w:val="center"/>
              <w:rPr>
                <w:rFonts w:ascii="Times New Roman" w:hAnsi="Times New Roman"/>
                <w:color w:val="000000"/>
                <w:sz w:val="21"/>
                <w:szCs w:val="21"/>
                <w:lang w:val="en-US"/>
              </w:rPr>
            </w:pPr>
            <w:r w:rsidRPr="00725226">
              <w:rPr>
                <w:rFonts w:ascii="Times New Roman" w:hAnsi="Times New Roman"/>
                <w:color w:val="000000"/>
                <w:sz w:val="21"/>
                <w:szCs w:val="21"/>
                <w:lang w:val="en-US"/>
              </w:rPr>
              <w:t>40,000</w:t>
            </w:r>
          </w:p>
        </w:tc>
        <w:tc>
          <w:tcPr>
            <w:tcW w:w="996" w:type="dxa"/>
            <w:tcBorders>
              <w:top w:val="single" w:sz="4" w:space="0" w:color="auto"/>
              <w:left w:val="single" w:sz="4" w:space="0" w:color="auto"/>
              <w:bottom w:val="single" w:sz="4" w:space="0" w:color="auto"/>
              <w:right w:val="single" w:sz="4" w:space="0" w:color="auto"/>
            </w:tcBorders>
            <w:vAlign w:val="center"/>
          </w:tcPr>
          <w:p w14:paraId="1F889D02" w14:textId="77777777" w:rsidR="004B6FC3" w:rsidRPr="00725226" w:rsidRDefault="004B6FC3" w:rsidP="00911EAF">
            <w:pPr>
              <w:spacing w:after="0"/>
              <w:jc w:val="center"/>
              <w:rPr>
                <w:rFonts w:ascii="Times New Roman" w:hAnsi="Times New Roman"/>
                <w:color w:val="000000"/>
                <w:sz w:val="21"/>
                <w:szCs w:val="21"/>
                <w:lang w:val="en-US"/>
              </w:rPr>
            </w:pPr>
            <w:r w:rsidRPr="00725226">
              <w:rPr>
                <w:rFonts w:ascii="Times New Roman" w:hAnsi="Times New Roman"/>
                <w:color w:val="000000"/>
                <w:sz w:val="21"/>
                <w:szCs w:val="21"/>
                <w:lang w:val="en-US"/>
              </w:rPr>
              <w:t>40,000</w:t>
            </w: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56FC2320" w14:textId="77777777" w:rsidR="004B6FC3" w:rsidRPr="00725226" w:rsidRDefault="004B6FC3" w:rsidP="00911EAF">
            <w:pPr>
              <w:spacing w:after="0"/>
              <w:jc w:val="center"/>
              <w:rPr>
                <w:rFonts w:ascii="Times New Roman" w:hAnsi="Times New Roman"/>
                <w:color w:val="000000"/>
                <w:sz w:val="21"/>
                <w:szCs w:val="21"/>
                <w:lang w:val="en-US"/>
              </w:rPr>
            </w:pPr>
            <w:r w:rsidRPr="00725226">
              <w:rPr>
                <w:rFonts w:ascii="Times New Roman" w:hAnsi="Times New Roman"/>
                <w:color w:val="000000"/>
                <w:sz w:val="21"/>
                <w:szCs w:val="21"/>
                <w:lang w:val="en-US"/>
              </w:rPr>
              <w:t>0</w:t>
            </w:r>
          </w:p>
        </w:tc>
        <w:tc>
          <w:tcPr>
            <w:tcW w:w="1109" w:type="dxa"/>
            <w:tcBorders>
              <w:top w:val="nil"/>
              <w:left w:val="nil"/>
              <w:bottom w:val="single" w:sz="8" w:space="0" w:color="auto"/>
              <w:right w:val="single" w:sz="8" w:space="0" w:color="auto"/>
            </w:tcBorders>
            <w:shd w:val="clear" w:color="auto" w:fill="auto"/>
            <w:noWrap/>
            <w:vAlign w:val="center"/>
          </w:tcPr>
          <w:p w14:paraId="21DC74D1" w14:textId="77777777" w:rsidR="004B6FC3" w:rsidRPr="00725226" w:rsidRDefault="004B6FC3" w:rsidP="00911EAF">
            <w:pPr>
              <w:spacing w:after="0"/>
              <w:jc w:val="center"/>
              <w:rPr>
                <w:rFonts w:ascii="Times New Roman" w:hAnsi="Times New Roman"/>
                <w:color w:val="000000"/>
                <w:sz w:val="21"/>
                <w:szCs w:val="21"/>
                <w:lang w:val="en-US"/>
              </w:rPr>
            </w:pPr>
            <w:r w:rsidRPr="00725226">
              <w:rPr>
                <w:rFonts w:ascii="Times New Roman" w:hAnsi="Times New Roman"/>
                <w:color w:val="000000"/>
                <w:sz w:val="21"/>
                <w:szCs w:val="21"/>
                <w:lang w:val="en-US"/>
              </w:rPr>
              <w:t>120,000</w:t>
            </w:r>
          </w:p>
        </w:tc>
        <w:tc>
          <w:tcPr>
            <w:tcW w:w="858" w:type="dxa"/>
            <w:tcBorders>
              <w:top w:val="nil"/>
              <w:left w:val="nil"/>
              <w:bottom w:val="single" w:sz="8" w:space="0" w:color="auto"/>
              <w:right w:val="single" w:sz="8" w:space="0" w:color="auto"/>
            </w:tcBorders>
            <w:shd w:val="clear" w:color="auto" w:fill="auto"/>
            <w:vAlign w:val="center"/>
            <w:hideMark/>
          </w:tcPr>
          <w:p w14:paraId="217A48E0" w14:textId="77777777" w:rsidR="004B6FC3" w:rsidRPr="00725226" w:rsidRDefault="004B6FC3" w:rsidP="00911EAF">
            <w:pPr>
              <w:spacing w:after="0"/>
              <w:jc w:val="center"/>
              <w:rPr>
                <w:rFonts w:ascii="Times New Roman" w:hAnsi="Times New Roman"/>
                <w:color w:val="000000"/>
                <w:sz w:val="21"/>
                <w:szCs w:val="21"/>
                <w:lang w:val="en-US"/>
              </w:rPr>
            </w:pPr>
            <w:r w:rsidRPr="00725226">
              <w:rPr>
                <w:rFonts w:ascii="Times New Roman" w:hAnsi="Times New Roman"/>
                <w:color w:val="000000"/>
                <w:sz w:val="21"/>
                <w:szCs w:val="21"/>
              </w:rPr>
              <w:t>d</w:t>
            </w:r>
          </w:p>
        </w:tc>
      </w:tr>
      <w:tr w:rsidR="004B6FC3" w:rsidRPr="00725226" w14:paraId="7356F433" w14:textId="77777777" w:rsidTr="00C061B3">
        <w:trPr>
          <w:trHeight w:val="963"/>
        </w:trPr>
        <w:tc>
          <w:tcPr>
            <w:tcW w:w="2662" w:type="dxa"/>
            <w:tcBorders>
              <w:top w:val="nil"/>
              <w:left w:val="single" w:sz="8" w:space="0" w:color="auto"/>
              <w:bottom w:val="nil"/>
              <w:right w:val="single" w:sz="8" w:space="0" w:color="auto"/>
            </w:tcBorders>
            <w:shd w:val="clear" w:color="auto" w:fill="auto"/>
            <w:noWrap/>
            <w:vAlign w:val="center"/>
          </w:tcPr>
          <w:p w14:paraId="21AED3D3" w14:textId="04D0295D" w:rsidR="004B6FC3" w:rsidRPr="00725226" w:rsidRDefault="00400143" w:rsidP="00911EAF">
            <w:pPr>
              <w:spacing w:after="0"/>
              <w:jc w:val="left"/>
              <w:rPr>
                <w:rFonts w:ascii="Times New Roman" w:hAnsi="Times New Roman"/>
                <w:bCs/>
                <w:color w:val="000000"/>
                <w:sz w:val="21"/>
                <w:szCs w:val="21"/>
              </w:rPr>
            </w:pPr>
            <w:r w:rsidRPr="00725226">
              <w:rPr>
                <w:rFonts w:ascii="Times New Roman" w:hAnsi="Times New Roman"/>
                <w:bCs/>
                <w:color w:val="000000"/>
                <w:sz w:val="21"/>
                <w:szCs w:val="21"/>
              </w:rPr>
              <w:t>Supporting the capacity building of Lake/River Basin Organizations. Groundwater Commissions and RECs to foster transboundary cooperation</w:t>
            </w:r>
          </w:p>
        </w:tc>
        <w:tc>
          <w:tcPr>
            <w:tcW w:w="1476" w:type="dxa"/>
            <w:vMerge/>
            <w:tcBorders>
              <w:top w:val="nil"/>
              <w:left w:val="single" w:sz="8" w:space="0" w:color="auto"/>
              <w:bottom w:val="double" w:sz="6" w:space="0" w:color="000000"/>
              <w:right w:val="single" w:sz="8" w:space="0" w:color="auto"/>
            </w:tcBorders>
            <w:shd w:val="clear" w:color="auto" w:fill="auto"/>
            <w:vAlign w:val="center"/>
          </w:tcPr>
          <w:p w14:paraId="4B0117D9" w14:textId="77777777" w:rsidR="004B6FC3" w:rsidRPr="00725226" w:rsidRDefault="004B6FC3" w:rsidP="00911EAF">
            <w:pPr>
              <w:spacing w:after="0"/>
              <w:rPr>
                <w:rFonts w:ascii="Times New Roman" w:hAnsi="Times New Roman"/>
                <w:bCs/>
                <w:color w:val="000000"/>
                <w:sz w:val="21"/>
                <w:szCs w:val="21"/>
                <w:lang w:val="en-US"/>
              </w:rPr>
            </w:pPr>
          </w:p>
        </w:tc>
        <w:tc>
          <w:tcPr>
            <w:tcW w:w="741" w:type="dxa"/>
            <w:vMerge/>
            <w:tcBorders>
              <w:top w:val="nil"/>
              <w:left w:val="single" w:sz="8" w:space="0" w:color="auto"/>
              <w:bottom w:val="double" w:sz="6" w:space="0" w:color="000000"/>
              <w:right w:val="single" w:sz="8" w:space="0" w:color="auto"/>
            </w:tcBorders>
            <w:shd w:val="clear" w:color="auto" w:fill="auto"/>
            <w:vAlign w:val="center"/>
          </w:tcPr>
          <w:p w14:paraId="03FCC3A4" w14:textId="77777777" w:rsidR="004B6FC3" w:rsidRPr="00725226" w:rsidRDefault="004B6FC3" w:rsidP="00911EAF">
            <w:pPr>
              <w:spacing w:after="0"/>
              <w:jc w:val="center"/>
              <w:rPr>
                <w:rFonts w:ascii="Times New Roman" w:hAnsi="Times New Roman"/>
                <w:bCs/>
                <w:color w:val="000000"/>
                <w:sz w:val="21"/>
                <w:szCs w:val="21"/>
              </w:rPr>
            </w:pPr>
          </w:p>
        </w:tc>
        <w:tc>
          <w:tcPr>
            <w:tcW w:w="788" w:type="dxa"/>
            <w:vMerge/>
            <w:tcBorders>
              <w:top w:val="nil"/>
              <w:left w:val="single" w:sz="8" w:space="0" w:color="auto"/>
              <w:bottom w:val="double" w:sz="6" w:space="0" w:color="000000"/>
              <w:right w:val="single" w:sz="8" w:space="0" w:color="auto"/>
            </w:tcBorders>
            <w:shd w:val="clear" w:color="auto" w:fill="auto"/>
            <w:vAlign w:val="center"/>
          </w:tcPr>
          <w:p w14:paraId="12EA1BF5" w14:textId="77777777" w:rsidR="004B6FC3" w:rsidRPr="00725226" w:rsidRDefault="004B6FC3" w:rsidP="00911EAF">
            <w:pPr>
              <w:spacing w:after="0"/>
              <w:jc w:val="center"/>
              <w:rPr>
                <w:rFonts w:ascii="Times New Roman" w:hAnsi="Times New Roman"/>
                <w:bCs/>
                <w:color w:val="000000"/>
                <w:sz w:val="21"/>
                <w:szCs w:val="21"/>
              </w:rPr>
            </w:pPr>
          </w:p>
        </w:tc>
        <w:tc>
          <w:tcPr>
            <w:tcW w:w="1163" w:type="dxa"/>
            <w:tcBorders>
              <w:top w:val="nil"/>
              <w:left w:val="nil"/>
              <w:bottom w:val="single" w:sz="8" w:space="0" w:color="auto"/>
              <w:right w:val="single" w:sz="8" w:space="0" w:color="auto"/>
            </w:tcBorders>
            <w:shd w:val="clear" w:color="auto" w:fill="auto"/>
            <w:noWrap/>
            <w:vAlign w:val="center"/>
          </w:tcPr>
          <w:p w14:paraId="3A3F5461" w14:textId="77777777" w:rsidR="004B6FC3" w:rsidRPr="00725226" w:rsidRDefault="004B6FC3" w:rsidP="00911EAF">
            <w:pPr>
              <w:spacing w:after="0"/>
              <w:jc w:val="center"/>
              <w:rPr>
                <w:rFonts w:ascii="Times New Roman" w:hAnsi="Times New Roman"/>
                <w:color w:val="000000"/>
                <w:sz w:val="21"/>
                <w:szCs w:val="21"/>
              </w:rPr>
            </w:pPr>
            <w:r w:rsidRPr="00725226">
              <w:rPr>
                <w:rFonts w:ascii="Times New Roman" w:hAnsi="Times New Roman"/>
                <w:color w:val="000000"/>
                <w:sz w:val="21"/>
                <w:szCs w:val="21"/>
              </w:rPr>
              <w:t>72100</w:t>
            </w:r>
          </w:p>
        </w:tc>
        <w:tc>
          <w:tcPr>
            <w:tcW w:w="2189" w:type="dxa"/>
            <w:tcBorders>
              <w:top w:val="nil"/>
              <w:left w:val="nil"/>
              <w:bottom w:val="single" w:sz="8" w:space="0" w:color="auto"/>
              <w:right w:val="single" w:sz="8" w:space="0" w:color="auto"/>
            </w:tcBorders>
            <w:shd w:val="clear" w:color="auto" w:fill="auto"/>
            <w:vAlign w:val="center"/>
          </w:tcPr>
          <w:p w14:paraId="2A94E6EE" w14:textId="77777777" w:rsidR="004B6FC3" w:rsidRPr="00725226" w:rsidRDefault="004B6FC3" w:rsidP="00911EAF">
            <w:pPr>
              <w:spacing w:after="0"/>
              <w:rPr>
                <w:rFonts w:ascii="Times New Roman" w:hAnsi="Times New Roman"/>
                <w:color w:val="000000"/>
                <w:sz w:val="21"/>
                <w:szCs w:val="21"/>
              </w:rPr>
            </w:pPr>
            <w:r w:rsidRPr="00725226">
              <w:rPr>
                <w:rFonts w:ascii="Times New Roman" w:hAnsi="Times New Roman"/>
                <w:color w:val="000000"/>
                <w:sz w:val="21"/>
                <w:szCs w:val="21"/>
              </w:rPr>
              <w:t>Contractual Services: Companies</w:t>
            </w:r>
          </w:p>
        </w:tc>
        <w:tc>
          <w:tcPr>
            <w:tcW w:w="968" w:type="dxa"/>
            <w:tcBorders>
              <w:top w:val="nil"/>
              <w:left w:val="nil"/>
              <w:bottom w:val="single" w:sz="8" w:space="0" w:color="auto"/>
              <w:right w:val="single" w:sz="8" w:space="0" w:color="auto"/>
            </w:tcBorders>
            <w:shd w:val="clear" w:color="auto" w:fill="auto"/>
            <w:noWrap/>
            <w:vAlign w:val="center"/>
          </w:tcPr>
          <w:p w14:paraId="2D6BFC33" w14:textId="77777777" w:rsidR="004B6FC3" w:rsidRPr="00725226" w:rsidRDefault="004B6FC3" w:rsidP="00911EAF">
            <w:pPr>
              <w:spacing w:after="0"/>
              <w:jc w:val="center"/>
              <w:rPr>
                <w:rFonts w:ascii="Times New Roman" w:hAnsi="Times New Roman"/>
                <w:color w:val="000000"/>
                <w:sz w:val="21"/>
                <w:szCs w:val="21"/>
                <w:lang w:val="en-US"/>
              </w:rPr>
            </w:pPr>
            <w:r w:rsidRPr="00725226">
              <w:rPr>
                <w:rFonts w:ascii="Times New Roman" w:hAnsi="Times New Roman"/>
                <w:color w:val="000000"/>
                <w:sz w:val="21"/>
                <w:szCs w:val="21"/>
                <w:lang w:val="en-US"/>
              </w:rPr>
              <w:t>20,000</w:t>
            </w:r>
          </w:p>
        </w:tc>
        <w:tc>
          <w:tcPr>
            <w:tcW w:w="996" w:type="dxa"/>
            <w:tcBorders>
              <w:top w:val="nil"/>
              <w:left w:val="nil"/>
              <w:bottom w:val="single" w:sz="8" w:space="0" w:color="auto"/>
              <w:right w:val="single" w:sz="4" w:space="0" w:color="auto"/>
            </w:tcBorders>
            <w:shd w:val="clear" w:color="auto" w:fill="auto"/>
            <w:noWrap/>
            <w:vAlign w:val="center"/>
          </w:tcPr>
          <w:p w14:paraId="22B6EBCC" w14:textId="77777777" w:rsidR="004B6FC3" w:rsidRPr="00725226" w:rsidRDefault="004B6FC3" w:rsidP="00911EAF">
            <w:pPr>
              <w:spacing w:after="0"/>
              <w:jc w:val="center"/>
              <w:rPr>
                <w:rFonts w:ascii="Times New Roman" w:hAnsi="Times New Roman"/>
                <w:color w:val="000000"/>
                <w:sz w:val="21"/>
                <w:szCs w:val="21"/>
                <w:lang w:val="en-US"/>
              </w:rPr>
            </w:pPr>
            <w:r w:rsidRPr="00725226">
              <w:rPr>
                <w:rFonts w:ascii="Times New Roman" w:hAnsi="Times New Roman"/>
                <w:color w:val="000000"/>
                <w:sz w:val="21"/>
                <w:szCs w:val="21"/>
                <w:lang w:val="en-US"/>
              </w:rPr>
              <w:t>20,000</w:t>
            </w:r>
          </w:p>
        </w:tc>
        <w:tc>
          <w:tcPr>
            <w:tcW w:w="996" w:type="dxa"/>
            <w:tcBorders>
              <w:top w:val="single" w:sz="4" w:space="0" w:color="auto"/>
              <w:left w:val="single" w:sz="4" w:space="0" w:color="auto"/>
              <w:bottom w:val="single" w:sz="4" w:space="0" w:color="auto"/>
              <w:right w:val="single" w:sz="4" w:space="0" w:color="auto"/>
            </w:tcBorders>
            <w:vAlign w:val="center"/>
          </w:tcPr>
          <w:p w14:paraId="5E80BE95" w14:textId="77777777" w:rsidR="004B6FC3" w:rsidRPr="00725226" w:rsidRDefault="004B6FC3" w:rsidP="00911EAF">
            <w:pPr>
              <w:spacing w:after="0"/>
              <w:jc w:val="center"/>
              <w:rPr>
                <w:rFonts w:ascii="Times New Roman" w:hAnsi="Times New Roman"/>
                <w:color w:val="000000"/>
                <w:sz w:val="21"/>
                <w:szCs w:val="21"/>
                <w:lang w:val="en-US"/>
              </w:rPr>
            </w:pPr>
            <w:r w:rsidRPr="00725226">
              <w:rPr>
                <w:rFonts w:ascii="Times New Roman" w:hAnsi="Times New Roman"/>
                <w:color w:val="000000"/>
                <w:sz w:val="21"/>
                <w:szCs w:val="21"/>
                <w:lang w:val="en-US"/>
              </w:rPr>
              <w:t>20,000</w:t>
            </w: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0C1C534B" w14:textId="77777777" w:rsidR="004B6FC3" w:rsidRPr="00725226" w:rsidRDefault="004B6FC3" w:rsidP="00911EAF">
            <w:pPr>
              <w:spacing w:after="0"/>
              <w:jc w:val="center"/>
              <w:rPr>
                <w:rFonts w:ascii="Times New Roman" w:hAnsi="Times New Roman"/>
                <w:color w:val="000000"/>
                <w:sz w:val="21"/>
                <w:szCs w:val="21"/>
                <w:lang w:val="en-US"/>
              </w:rPr>
            </w:pPr>
            <w:r w:rsidRPr="00725226">
              <w:rPr>
                <w:rFonts w:ascii="Times New Roman" w:hAnsi="Times New Roman"/>
                <w:color w:val="000000"/>
                <w:sz w:val="21"/>
                <w:szCs w:val="21"/>
                <w:lang w:val="en-US"/>
              </w:rPr>
              <w:t>0</w:t>
            </w:r>
          </w:p>
        </w:tc>
        <w:tc>
          <w:tcPr>
            <w:tcW w:w="1109" w:type="dxa"/>
            <w:tcBorders>
              <w:top w:val="nil"/>
              <w:left w:val="nil"/>
              <w:bottom w:val="single" w:sz="8" w:space="0" w:color="auto"/>
              <w:right w:val="single" w:sz="8" w:space="0" w:color="auto"/>
            </w:tcBorders>
            <w:shd w:val="clear" w:color="auto" w:fill="auto"/>
            <w:noWrap/>
            <w:vAlign w:val="center"/>
          </w:tcPr>
          <w:p w14:paraId="35B40CB5" w14:textId="77777777" w:rsidR="004B6FC3" w:rsidRPr="00725226" w:rsidRDefault="004B6FC3" w:rsidP="00911EAF">
            <w:pPr>
              <w:spacing w:after="0"/>
              <w:jc w:val="center"/>
              <w:rPr>
                <w:rFonts w:ascii="Times New Roman" w:hAnsi="Times New Roman"/>
                <w:color w:val="000000"/>
                <w:sz w:val="21"/>
                <w:szCs w:val="21"/>
                <w:lang w:val="en-US"/>
              </w:rPr>
            </w:pPr>
            <w:r w:rsidRPr="00725226">
              <w:rPr>
                <w:rFonts w:ascii="Times New Roman" w:hAnsi="Times New Roman"/>
                <w:color w:val="000000"/>
                <w:sz w:val="21"/>
                <w:szCs w:val="21"/>
                <w:lang w:val="en-US"/>
              </w:rPr>
              <w:t>60,000</w:t>
            </w:r>
          </w:p>
        </w:tc>
        <w:tc>
          <w:tcPr>
            <w:tcW w:w="858" w:type="dxa"/>
            <w:tcBorders>
              <w:top w:val="nil"/>
              <w:left w:val="nil"/>
              <w:bottom w:val="single" w:sz="8" w:space="0" w:color="auto"/>
              <w:right w:val="single" w:sz="8" w:space="0" w:color="auto"/>
            </w:tcBorders>
            <w:shd w:val="clear" w:color="auto" w:fill="auto"/>
            <w:vAlign w:val="center"/>
          </w:tcPr>
          <w:p w14:paraId="575858E4" w14:textId="77777777" w:rsidR="004B6FC3" w:rsidRPr="00725226" w:rsidRDefault="004B6FC3" w:rsidP="00911EAF">
            <w:pPr>
              <w:spacing w:after="0"/>
              <w:jc w:val="center"/>
              <w:rPr>
                <w:rFonts w:ascii="Times New Roman" w:hAnsi="Times New Roman"/>
                <w:color w:val="000000"/>
                <w:sz w:val="21"/>
                <w:szCs w:val="21"/>
              </w:rPr>
            </w:pPr>
            <w:r w:rsidRPr="00725226">
              <w:rPr>
                <w:rFonts w:ascii="Times New Roman" w:hAnsi="Times New Roman"/>
                <w:color w:val="000000"/>
                <w:sz w:val="21"/>
                <w:szCs w:val="21"/>
              </w:rPr>
              <w:t>e</w:t>
            </w:r>
          </w:p>
        </w:tc>
      </w:tr>
      <w:tr w:rsidR="004B6FC3" w:rsidRPr="00725226" w14:paraId="7EB1B544" w14:textId="77777777" w:rsidTr="00C061B3">
        <w:trPr>
          <w:trHeight w:val="378"/>
        </w:trPr>
        <w:tc>
          <w:tcPr>
            <w:tcW w:w="2662" w:type="dxa"/>
            <w:tcBorders>
              <w:top w:val="nil"/>
              <w:left w:val="single" w:sz="8" w:space="0" w:color="auto"/>
              <w:bottom w:val="single" w:sz="4" w:space="0" w:color="auto"/>
              <w:right w:val="single" w:sz="8" w:space="0" w:color="auto"/>
            </w:tcBorders>
            <w:vAlign w:val="center"/>
            <w:hideMark/>
          </w:tcPr>
          <w:p w14:paraId="69E32C68" w14:textId="77777777" w:rsidR="004B6FC3" w:rsidRPr="00725226" w:rsidRDefault="004B6FC3" w:rsidP="00911EAF">
            <w:pPr>
              <w:spacing w:after="0"/>
              <w:jc w:val="left"/>
              <w:rPr>
                <w:rFonts w:ascii="Times New Roman" w:hAnsi="Times New Roman"/>
                <w:color w:val="000000"/>
                <w:sz w:val="21"/>
                <w:szCs w:val="21"/>
                <w:lang w:val="en-US"/>
              </w:rPr>
            </w:pPr>
          </w:p>
        </w:tc>
        <w:tc>
          <w:tcPr>
            <w:tcW w:w="1476" w:type="dxa"/>
            <w:vMerge/>
            <w:tcBorders>
              <w:top w:val="nil"/>
              <w:left w:val="single" w:sz="8" w:space="0" w:color="auto"/>
              <w:bottom w:val="single" w:sz="4" w:space="0" w:color="auto"/>
              <w:right w:val="single" w:sz="8" w:space="0" w:color="auto"/>
            </w:tcBorders>
            <w:vAlign w:val="center"/>
            <w:hideMark/>
          </w:tcPr>
          <w:p w14:paraId="4B2B7091" w14:textId="77777777" w:rsidR="004B6FC3" w:rsidRPr="00725226" w:rsidRDefault="004B6FC3" w:rsidP="00911EAF">
            <w:pPr>
              <w:spacing w:after="0"/>
              <w:jc w:val="left"/>
              <w:rPr>
                <w:rFonts w:ascii="Times New Roman" w:hAnsi="Times New Roman"/>
                <w:b/>
                <w:bCs/>
                <w:color w:val="000000"/>
                <w:sz w:val="21"/>
                <w:szCs w:val="21"/>
                <w:lang w:val="en-US"/>
              </w:rPr>
            </w:pPr>
          </w:p>
        </w:tc>
        <w:tc>
          <w:tcPr>
            <w:tcW w:w="741" w:type="dxa"/>
            <w:vMerge/>
            <w:tcBorders>
              <w:top w:val="nil"/>
              <w:left w:val="single" w:sz="8" w:space="0" w:color="auto"/>
              <w:bottom w:val="single" w:sz="4" w:space="0" w:color="auto"/>
              <w:right w:val="single" w:sz="8" w:space="0" w:color="auto"/>
            </w:tcBorders>
            <w:vAlign w:val="center"/>
            <w:hideMark/>
          </w:tcPr>
          <w:p w14:paraId="5C8A3BE6" w14:textId="77777777" w:rsidR="004B6FC3" w:rsidRPr="00725226" w:rsidRDefault="004B6FC3" w:rsidP="00911EAF">
            <w:pPr>
              <w:spacing w:after="0"/>
              <w:jc w:val="left"/>
              <w:rPr>
                <w:rFonts w:ascii="Times New Roman" w:hAnsi="Times New Roman"/>
                <w:b/>
                <w:bCs/>
                <w:color w:val="000000"/>
                <w:sz w:val="21"/>
                <w:szCs w:val="21"/>
                <w:lang w:val="en-US"/>
              </w:rPr>
            </w:pPr>
          </w:p>
        </w:tc>
        <w:tc>
          <w:tcPr>
            <w:tcW w:w="788" w:type="dxa"/>
            <w:vMerge/>
            <w:tcBorders>
              <w:top w:val="nil"/>
              <w:left w:val="single" w:sz="8" w:space="0" w:color="auto"/>
              <w:bottom w:val="single" w:sz="4" w:space="0" w:color="auto"/>
              <w:right w:val="single" w:sz="8" w:space="0" w:color="auto"/>
            </w:tcBorders>
            <w:vAlign w:val="center"/>
            <w:hideMark/>
          </w:tcPr>
          <w:p w14:paraId="3E28BC7F" w14:textId="77777777" w:rsidR="004B6FC3" w:rsidRPr="00725226" w:rsidRDefault="004B6FC3" w:rsidP="00911EAF">
            <w:pPr>
              <w:spacing w:after="0"/>
              <w:jc w:val="left"/>
              <w:rPr>
                <w:rFonts w:ascii="Times New Roman" w:hAnsi="Times New Roman"/>
                <w:b/>
                <w:bCs/>
                <w:color w:val="000000"/>
                <w:sz w:val="21"/>
                <w:szCs w:val="21"/>
                <w:lang w:val="en-US"/>
              </w:rPr>
            </w:pPr>
          </w:p>
        </w:tc>
        <w:tc>
          <w:tcPr>
            <w:tcW w:w="1163" w:type="dxa"/>
            <w:tcBorders>
              <w:top w:val="nil"/>
              <w:left w:val="nil"/>
              <w:bottom w:val="double" w:sz="6" w:space="0" w:color="auto"/>
              <w:right w:val="single" w:sz="8" w:space="0" w:color="auto"/>
            </w:tcBorders>
            <w:shd w:val="clear" w:color="000000" w:fill="FCE4D6"/>
            <w:vAlign w:val="center"/>
            <w:hideMark/>
          </w:tcPr>
          <w:p w14:paraId="3BD43B17" w14:textId="77777777" w:rsidR="004B6FC3" w:rsidRPr="00725226" w:rsidRDefault="004B6FC3" w:rsidP="00911EAF">
            <w:pPr>
              <w:spacing w:after="0"/>
              <w:rPr>
                <w:rFonts w:ascii="Times New Roman" w:hAnsi="Times New Roman"/>
                <w:b/>
                <w:bCs/>
                <w:color w:val="000000"/>
                <w:sz w:val="21"/>
                <w:szCs w:val="21"/>
                <w:lang w:val="en-US"/>
              </w:rPr>
            </w:pPr>
            <w:r w:rsidRPr="00725226">
              <w:rPr>
                <w:rFonts w:ascii="Times New Roman" w:hAnsi="Times New Roman"/>
                <w:b/>
                <w:bCs/>
                <w:color w:val="000000"/>
                <w:sz w:val="21"/>
                <w:szCs w:val="21"/>
              </w:rPr>
              <w:t> </w:t>
            </w:r>
          </w:p>
        </w:tc>
        <w:tc>
          <w:tcPr>
            <w:tcW w:w="2189" w:type="dxa"/>
            <w:tcBorders>
              <w:top w:val="nil"/>
              <w:left w:val="nil"/>
              <w:bottom w:val="single" w:sz="4" w:space="0" w:color="auto"/>
              <w:right w:val="single" w:sz="8" w:space="0" w:color="auto"/>
            </w:tcBorders>
            <w:shd w:val="clear" w:color="000000" w:fill="FCE4D6"/>
            <w:noWrap/>
            <w:vAlign w:val="center"/>
            <w:hideMark/>
          </w:tcPr>
          <w:p w14:paraId="57EBAADC" w14:textId="77777777" w:rsidR="004B6FC3" w:rsidRPr="00725226" w:rsidRDefault="004B6FC3" w:rsidP="00911EAF">
            <w:pPr>
              <w:spacing w:after="0"/>
              <w:rPr>
                <w:rFonts w:ascii="Times New Roman" w:hAnsi="Times New Roman"/>
                <w:b/>
                <w:bCs/>
                <w:color w:val="000000"/>
                <w:sz w:val="21"/>
                <w:szCs w:val="21"/>
                <w:lang w:val="en-US"/>
              </w:rPr>
            </w:pPr>
            <w:r w:rsidRPr="00725226">
              <w:rPr>
                <w:rFonts w:ascii="Times New Roman" w:hAnsi="Times New Roman"/>
                <w:b/>
                <w:bCs/>
                <w:color w:val="000000"/>
                <w:sz w:val="21"/>
                <w:szCs w:val="21"/>
              </w:rPr>
              <w:t>Comp 2 Subtotal</w:t>
            </w:r>
          </w:p>
        </w:tc>
        <w:tc>
          <w:tcPr>
            <w:tcW w:w="968" w:type="dxa"/>
            <w:tcBorders>
              <w:top w:val="nil"/>
              <w:left w:val="nil"/>
              <w:bottom w:val="single" w:sz="4" w:space="0" w:color="auto"/>
              <w:right w:val="single" w:sz="8" w:space="0" w:color="auto"/>
            </w:tcBorders>
            <w:shd w:val="clear" w:color="000000" w:fill="FCE4D6"/>
            <w:noWrap/>
            <w:vAlign w:val="center"/>
          </w:tcPr>
          <w:p w14:paraId="07069B08"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lang w:val="en-US"/>
              </w:rPr>
              <w:t>60,000</w:t>
            </w:r>
          </w:p>
        </w:tc>
        <w:tc>
          <w:tcPr>
            <w:tcW w:w="996" w:type="dxa"/>
            <w:tcBorders>
              <w:top w:val="nil"/>
              <w:left w:val="nil"/>
              <w:bottom w:val="single" w:sz="4" w:space="0" w:color="auto"/>
              <w:right w:val="single" w:sz="4" w:space="0" w:color="auto"/>
            </w:tcBorders>
            <w:shd w:val="clear" w:color="000000" w:fill="FCE4D6"/>
            <w:noWrap/>
            <w:vAlign w:val="center"/>
          </w:tcPr>
          <w:p w14:paraId="237644F8"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lang w:val="en-US"/>
              </w:rPr>
              <w:t>60,000</w:t>
            </w:r>
          </w:p>
        </w:tc>
        <w:tc>
          <w:tcPr>
            <w:tcW w:w="996" w:type="dxa"/>
            <w:tcBorders>
              <w:top w:val="single" w:sz="4" w:space="0" w:color="auto"/>
              <w:left w:val="single" w:sz="4" w:space="0" w:color="auto"/>
              <w:bottom w:val="single" w:sz="4" w:space="0" w:color="auto"/>
              <w:right w:val="single" w:sz="4" w:space="0" w:color="auto"/>
            </w:tcBorders>
            <w:shd w:val="clear" w:color="000000" w:fill="FCE4D6"/>
            <w:vAlign w:val="center"/>
          </w:tcPr>
          <w:p w14:paraId="0B40A761"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lang w:val="en-US"/>
              </w:rPr>
              <w:t>60,000</w:t>
            </w:r>
          </w:p>
        </w:tc>
        <w:tc>
          <w:tcPr>
            <w:tcW w:w="990" w:type="dxa"/>
            <w:tcBorders>
              <w:top w:val="nil"/>
              <w:left w:val="single" w:sz="4" w:space="0" w:color="auto"/>
              <w:bottom w:val="single" w:sz="4" w:space="0" w:color="auto"/>
              <w:right w:val="single" w:sz="8" w:space="0" w:color="auto"/>
            </w:tcBorders>
            <w:shd w:val="clear" w:color="000000" w:fill="FCE4D6"/>
            <w:noWrap/>
            <w:vAlign w:val="center"/>
          </w:tcPr>
          <w:p w14:paraId="4A61DA14"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lang w:val="en-US"/>
              </w:rPr>
              <w:t>0</w:t>
            </w:r>
          </w:p>
        </w:tc>
        <w:tc>
          <w:tcPr>
            <w:tcW w:w="1109" w:type="dxa"/>
            <w:tcBorders>
              <w:top w:val="nil"/>
              <w:left w:val="nil"/>
              <w:bottom w:val="single" w:sz="4" w:space="0" w:color="auto"/>
              <w:right w:val="single" w:sz="8" w:space="0" w:color="auto"/>
            </w:tcBorders>
            <w:shd w:val="clear" w:color="000000" w:fill="FCE4D6"/>
            <w:noWrap/>
            <w:vAlign w:val="center"/>
          </w:tcPr>
          <w:p w14:paraId="26F800B1" w14:textId="77777777" w:rsidR="004B6FC3" w:rsidRPr="00725226" w:rsidRDefault="004B6FC3" w:rsidP="00911EAF">
            <w:pPr>
              <w:spacing w:after="0"/>
              <w:jc w:val="center"/>
              <w:rPr>
                <w:rFonts w:ascii="Times New Roman" w:hAnsi="Times New Roman"/>
                <w:b/>
                <w:bCs/>
                <w:color w:val="000000"/>
                <w:sz w:val="21"/>
                <w:szCs w:val="21"/>
                <w:lang w:val="en-US"/>
              </w:rPr>
            </w:pPr>
            <w:r w:rsidRPr="00725226">
              <w:rPr>
                <w:rFonts w:ascii="Times New Roman" w:hAnsi="Times New Roman"/>
                <w:b/>
                <w:bCs/>
                <w:color w:val="000000"/>
                <w:sz w:val="21"/>
                <w:szCs w:val="21"/>
                <w:lang w:val="en-US"/>
              </w:rPr>
              <w:t>180,000</w:t>
            </w:r>
          </w:p>
        </w:tc>
        <w:tc>
          <w:tcPr>
            <w:tcW w:w="858" w:type="dxa"/>
            <w:tcBorders>
              <w:top w:val="nil"/>
              <w:left w:val="nil"/>
              <w:bottom w:val="single" w:sz="4" w:space="0" w:color="auto"/>
              <w:right w:val="single" w:sz="8" w:space="0" w:color="auto"/>
            </w:tcBorders>
            <w:shd w:val="clear" w:color="000000" w:fill="FCE4D6"/>
            <w:vAlign w:val="center"/>
            <w:hideMark/>
          </w:tcPr>
          <w:p w14:paraId="133F4E76" w14:textId="77777777" w:rsidR="004B6FC3" w:rsidRPr="00725226" w:rsidRDefault="004B6FC3" w:rsidP="00911EAF">
            <w:pPr>
              <w:spacing w:after="0"/>
              <w:jc w:val="center"/>
              <w:rPr>
                <w:rFonts w:ascii="Times New Roman" w:hAnsi="Times New Roman"/>
                <w:color w:val="000000"/>
                <w:sz w:val="21"/>
                <w:szCs w:val="21"/>
                <w:lang w:val="en-US"/>
              </w:rPr>
            </w:pPr>
            <w:r w:rsidRPr="00725226">
              <w:rPr>
                <w:rFonts w:ascii="Times New Roman" w:hAnsi="Times New Roman"/>
                <w:color w:val="000000"/>
                <w:sz w:val="21"/>
                <w:szCs w:val="21"/>
              </w:rPr>
              <w:t> </w:t>
            </w:r>
          </w:p>
        </w:tc>
      </w:tr>
      <w:tr w:rsidR="004B6FC3" w:rsidRPr="00725226" w14:paraId="08E63408" w14:textId="77777777" w:rsidTr="00C061B3">
        <w:trPr>
          <w:trHeight w:val="309"/>
        </w:trPr>
        <w:tc>
          <w:tcPr>
            <w:tcW w:w="2662" w:type="dxa"/>
            <w:tcBorders>
              <w:top w:val="nil"/>
              <w:left w:val="double" w:sz="6" w:space="0" w:color="auto"/>
              <w:bottom w:val="double" w:sz="6" w:space="0" w:color="auto"/>
              <w:right w:val="nil"/>
            </w:tcBorders>
            <w:shd w:val="clear" w:color="000000" w:fill="DDEBF7"/>
            <w:noWrap/>
            <w:vAlign w:val="center"/>
            <w:hideMark/>
          </w:tcPr>
          <w:p w14:paraId="0283FEF2" w14:textId="77777777" w:rsidR="004B6FC3" w:rsidRPr="00725226" w:rsidRDefault="004B6FC3" w:rsidP="00911EAF">
            <w:pPr>
              <w:spacing w:after="0"/>
              <w:rPr>
                <w:rFonts w:ascii="Times New Roman" w:hAnsi="Times New Roman"/>
                <w:color w:val="000000"/>
                <w:sz w:val="21"/>
                <w:szCs w:val="21"/>
                <w:lang w:val="en-US"/>
              </w:rPr>
            </w:pPr>
            <w:r w:rsidRPr="00725226">
              <w:rPr>
                <w:rFonts w:ascii="Times New Roman" w:hAnsi="Times New Roman"/>
                <w:color w:val="000000"/>
                <w:sz w:val="21"/>
                <w:szCs w:val="21"/>
              </w:rPr>
              <w:t> </w:t>
            </w:r>
          </w:p>
        </w:tc>
        <w:tc>
          <w:tcPr>
            <w:tcW w:w="1476" w:type="dxa"/>
            <w:tcBorders>
              <w:top w:val="nil"/>
              <w:left w:val="nil"/>
              <w:bottom w:val="double" w:sz="6" w:space="0" w:color="auto"/>
              <w:right w:val="nil"/>
            </w:tcBorders>
            <w:shd w:val="clear" w:color="000000" w:fill="DDEBF7"/>
            <w:vAlign w:val="center"/>
            <w:hideMark/>
          </w:tcPr>
          <w:p w14:paraId="1CD84C87" w14:textId="77777777" w:rsidR="004B6FC3" w:rsidRPr="00725226" w:rsidRDefault="004B6FC3" w:rsidP="00911EAF">
            <w:pPr>
              <w:spacing w:after="0"/>
              <w:rPr>
                <w:rFonts w:ascii="Times New Roman" w:hAnsi="Times New Roman"/>
                <w:b/>
                <w:bCs/>
                <w:color w:val="000000"/>
                <w:sz w:val="21"/>
                <w:szCs w:val="21"/>
                <w:lang w:val="en-US"/>
              </w:rPr>
            </w:pPr>
            <w:r w:rsidRPr="00725226">
              <w:rPr>
                <w:rFonts w:ascii="Times New Roman" w:hAnsi="Times New Roman"/>
                <w:b/>
                <w:bCs/>
                <w:color w:val="000000"/>
                <w:sz w:val="21"/>
                <w:szCs w:val="21"/>
              </w:rPr>
              <w:t> </w:t>
            </w:r>
          </w:p>
        </w:tc>
        <w:tc>
          <w:tcPr>
            <w:tcW w:w="741" w:type="dxa"/>
            <w:tcBorders>
              <w:top w:val="nil"/>
              <w:left w:val="nil"/>
              <w:bottom w:val="double" w:sz="6" w:space="0" w:color="auto"/>
              <w:right w:val="nil"/>
            </w:tcBorders>
            <w:shd w:val="clear" w:color="000000" w:fill="DDEBF7"/>
            <w:vAlign w:val="center"/>
            <w:hideMark/>
          </w:tcPr>
          <w:p w14:paraId="30FC9CE1" w14:textId="77777777" w:rsidR="004B6FC3" w:rsidRPr="00725226" w:rsidRDefault="004B6FC3" w:rsidP="00911EAF">
            <w:pPr>
              <w:spacing w:after="0"/>
              <w:rPr>
                <w:rFonts w:ascii="Times New Roman" w:hAnsi="Times New Roman"/>
                <w:b/>
                <w:bCs/>
                <w:color w:val="000000"/>
                <w:sz w:val="21"/>
                <w:szCs w:val="21"/>
                <w:lang w:val="en-US"/>
              </w:rPr>
            </w:pPr>
            <w:r w:rsidRPr="00725226">
              <w:rPr>
                <w:rFonts w:ascii="Times New Roman" w:hAnsi="Times New Roman"/>
                <w:b/>
                <w:bCs/>
                <w:color w:val="000000"/>
                <w:sz w:val="21"/>
                <w:szCs w:val="21"/>
              </w:rPr>
              <w:t> </w:t>
            </w:r>
          </w:p>
        </w:tc>
        <w:tc>
          <w:tcPr>
            <w:tcW w:w="788" w:type="dxa"/>
            <w:tcBorders>
              <w:top w:val="nil"/>
              <w:left w:val="nil"/>
              <w:bottom w:val="double" w:sz="6" w:space="0" w:color="auto"/>
              <w:right w:val="nil"/>
            </w:tcBorders>
            <w:shd w:val="clear" w:color="000000" w:fill="DDEBF7"/>
            <w:vAlign w:val="center"/>
            <w:hideMark/>
          </w:tcPr>
          <w:p w14:paraId="661B394E" w14:textId="77777777" w:rsidR="004B6FC3" w:rsidRPr="00725226" w:rsidRDefault="004B6FC3" w:rsidP="00911EAF">
            <w:pPr>
              <w:spacing w:after="0"/>
              <w:rPr>
                <w:rFonts w:ascii="Times New Roman" w:hAnsi="Times New Roman"/>
                <w:b/>
                <w:bCs/>
                <w:color w:val="000000"/>
                <w:sz w:val="21"/>
                <w:szCs w:val="21"/>
                <w:lang w:val="en-US"/>
              </w:rPr>
            </w:pPr>
            <w:r w:rsidRPr="00725226">
              <w:rPr>
                <w:rFonts w:ascii="Times New Roman" w:hAnsi="Times New Roman"/>
                <w:b/>
                <w:bCs/>
                <w:color w:val="000000"/>
                <w:sz w:val="21"/>
                <w:szCs w:val="21"/>
              </w:rPr>
              <w:t> </w:t>
            </w:r>
          </w:p>
        </w:tc>
        <w:tc>
          <w:tcPr>
            <w:tcW w:w="3352" w:type="dxa"/>
            <w:gridSpan w:val="2"/>
            <w:tcBorders>
              <w:top w:val="double" w:sz="6" w:space="0" w:color="auto"/>
              <w:left w:val="nil"/>
              <w:bottom w:val="double" w:sz="6" w:space="0" w:color="auto"/>
              <w:right w:val="single" w:sz="8" w:space="0" w:color="000000"/>
            </w:tcBorders>
            <w:shd w:val="clear" w:color="000000" w:fill="DDEBF7"/>
            <w:noWrap/>
            <w:vAlign w:val="center"/>
            <w:hideMark/>
          </w:tcPr>
          <w:p w14:paraId="3D724FCF" w14:textId="77777777" w:rsidR="004B6FC3" w:rsidRPr="00725226" w:rsidRDefault="004B6FC3" w:rsidP="00911EAF">
            <w:pPr>
              <w:spacing w:after="0"/>
              <w:jc w:val="right"/>
              <w:rPr>
                <w:rFonts w:ascii="Times New Roman" w:hAnsi="Times New Roman"/>
                <w:b/>
                <w:bCs/>
                <w:color w:val="000000"/>
                <w:sz w:val="24"/>
                <w:lang w:val="en-US"/>
              </w:rPr>
            </w:pPr>
            <w:r w:rsidRPr="00725226">
              <w:rPr>
                <w:rFonts w:ascii="Times New Roman" w:hAnsi="Times New Roman"/>
                <w:b/>
                <w:bCs/>
                <w:color w:val="000000"/>
                <w:sz w:val="24"/>
              </w:rPr>
              <w:t>PROJECT TOTAL</w:t>
            </w:r>
          </w:p>
        </w:tc>
        <w:tc>
          <w:tcPr>
            <w:tcW w:w="968" w:type="dxa"/>
            <w:tcBorders>
              <w:top w:val="nil"/>
              <w:left w:val="nil"/>
              <w:bottom w:val="single" w:sz="8" w:space="0" w:color="auto"/>
              <w:right w:val="single" w:sz="8" w:space="0" w:color="auto"/>
            </w:tcBorders>
            <w:shd w:val="clear" w:color="000000" w:fill="DDEBF7"/>
            <w:noWrap/>
            <w:vAlign w:val="center"/>
            <w:hideMark/>
          </w:tcPr>
          <w:p w14:paraId="656C964F" w14:textId="77777777" w:rsidR="004B6FC3" w:rsidRPr="00725226" w:rsidRDefault="004B6FC3" w:rsidP="00911EAF">
            <w:pPr>
              <w:spacing w:after="0"/>
              <w:jc w:val="center"/>
              <w:rPr>
                <w:rFonts w:ascii="Times New Roman" w:hAnsi="Times New Roman"/>
                <w:b/>
                <w:color w:val="000000"/>
                <w:sz w:val="24"/>
                <w:lang w:val="en-US"/>
              </w:rPr>
            </w:pPr>
            <w:r w:rsidRPr="00725226">
              <w:rPr>
                <w:rFonts w:ascii="Times New Roman" w:hAnsi="Times New Roman"/>
                <w:b/>
                <w:color w:val="000000"/>
                <w:sz w:val="24"/>
                <w:lang w:val="en-US"/>
              </w:rPr>
              <w:t>90,000</w:t>
            </w:r>
          </w:p>
        </w:tc>
        <w:tc>
          <w:tcPr>
            <w:tcW w:w="996" w:type="dxa"/>
            <w:tcBorders>
              <w:top w:val="nil"/>
              <w:left w:val="nil"/>
              <w:bottom w:val="single" w:sz="8" w:space="0" w:color="auto"/>
              <w:right w:val="single" w:sz="4" w:space="0" w:color="auto"/>
            </w:tcBorders>
            <w:shd w:val="clear" w:color="000000" w:fill="DDEBF7"/>
            <w:noWrap/>
            <w:vAlign w:val="center"/>
          </w:tcPr>
          <w:p w14:paraId="11CF33F0" w14:textId="77777777" w:rsidR="004B6FC3" w:rsidRPr="00725226" w:rsidRDefault="004B6FC3" w:rsidP="00911EAF">
            <w:pPr>
              <w:spacing w:after="0"/>
              <w:jc w:val="center"/>
              <w:rPr>
                <w:rFonts w:ascii="Times New Roman" w:hAnsi="Times New Roman"/>
                <w:b/>
                <w:color w:val="000000"/>
                <w:sz w:val="24"/>
                <w:lang w:val="en-US"/>
              </w:rPr>
            </w:pPr>
            <w:r w:rsidRPr="00725226">
              <w:rPr>
                <w:rFonts w:ascii="Times New Roman" w:hAnsi="Times New Roman"/>
                <w:b/>
                <w:color w:val="000000"/>
                <w:sz w:val="24"/>
                <w:lang w:val="en-US"/>
              </w:rPr>
              <w:t>135,000</w:t>
            </w:r>
          </w:p>
        </w:tc>
        <w:tc>
          <w:tcPr>
            <w:tcW w:w="996" w:type="dxa"/>
            <w:tcBorders>
              <w:top w:val="single" w:sz="4" w:space="0" w:color="auto"/>
              <w:left w:val="single" w:sz="4" w:space="0" w:color="auto"/>
              <w:bottom w:val="single" w:sz="4" w:space="0" w:color="auto"/>
              <w:right w:val="single" w:sz="4" w:space="0" w:color="auto"/>
            </w:tcBorders>
            <w:shd w:val="clear" w:color="000000" w:fill="DDEBF7"/>
            <w:vAlign w:val="center"/>
          </w:tcPr>
          <w:p w14:paraId="55082C7E" w14:textId="77777777" w:rsidR="004B6FC3" w:rsidRPr="00725226" w:rsidRDefault="004B6FC3" w:rsidP="00911EAF">
            <w:pPr>
              <w:spacing w:after="0"/>
              <w:jc w:val="center"/>
              <w:rPr>
                <w:rFonts w:ascii="Times New Roman" w:hAnsi="Times New Roman"/>
                <w:b/>
                <w:color w:val="000000"/>
                <w:sz w:val="24"/>
                <w:lang w:val="en-US"/>
              </w:rPr>
            </w:pPr>
            <w:r w:rsidRPr="00725226">
              <w:rPr>
                <w:rFonts w:ascii="Times New Roman" w:hAnsi="Times New Roman"/>
                <w:b/>
                <w:color w:val="000000"/>
                <w:sz w:val="24"/>
                <w:lang w:val="en-US"/>
              </w:rPr>
              <w:t>135,000</w:t>
            </w:r>
          </w:p>
        </w:tc>
        <w:tc>
          <w:tcPr>
            <w:tcW w:w="990" w:type="dxa"/>
            <w:tcBorders>
              <w:top w:val="nil"/>
              <w:left w:val="single" w:sz="4" w:space="0" w:color="auto"/>
              <w:bottom w:val="single" w:sz="8" w:space="0" w:color="auto"/>
              <w:right w:val="single" w:sz="8" w:space="0" w:color="auto"/>
            </w:tcBorders>
            <w:shd w:val="clear" w:color="000000" w:fill="DDEBF7"/>
            <w:noWrap/>
            <w:vAlign w:val="center"/>
          </w:tcPr>
          <w:p w14:paraId="359FC15B" w14:textId="77777777" w:rsidR="004B6FC3" w:rsidRPr="00725226" w:rsidRDefault="004B6FC3" w:rsidP="00911EAF">
            <w:pPr>
              <w:spacing w:after="0"/>
              <w:jc w:val="center"/>
              <w:rPr>
                <w:rFonts w:ascii="Times New Roman" w:hAnsi="Times New Roman"/>
                <w:b/>
                <w:color w:val="000000"/>
                <w:sz w:val="24"/>
                <w:lang w:val="en-US"/>
              </w:rPr>
            </w:pPr>
            <w:r w:rsidRPr="00725226">
              <w:rPr>
                <w:rFonts w:ascii="Times New Roman" w:hAnsi="Times New Roman"/>
                <w:b/>
                <w:color w:val="000000"/>
                <w:sz w:val="24"/>
                <w:lang w:val="en-US"/>
              </w:rPr>
              <w:t>0</w:t>
            </w:r>
          </w:p>
        </w:tc>
        <w:tc>
          <w:tcPr>
            <w:tcW w:w="1109" w:type="dxa"/>
            <w:tcBorders>
              <w:top w:val="nil"/>
              <w:left w:val="nil"/>
              <w:bottom w:val="single" w:sz="8" w:space="0" w:color="auto"/>
              <w:right w:val="single" w:sz="8" w:space="0" w:color="auto"/>
            </w:tcBorders>
            <w:shd w:val="clear" w:color="000000" w:fill="DDEBF7"/>
            <w:noWrap/>
            <w:vAlign w:val="center"/>
          </w:tcPr>
          <w:p w14:paraId="4CC982E5" w14:textId="77777777" w:rsidR="004B6FC3" w:rsidRPr="00725226" w:rsidRDefault="004B6FC3" w:rsidP="00911EAF">
            <w:pPr>
              <w:spacing w:after="0"/>
              <w:jc w:val="center"/>
              <w:rPr>
                <w:rFonts w:ascii="Times New Roman" w:hAnsi="Times New Roman"/>
                <w:b/>
                <w:color w:val="000000"/>
                <w:sz w:val="24"/>
                <w:lang w:val="en-US"/>
              </w:rPr>
            </w:pPr>
            <w:r w:rsidRPr="00725226">
              <w:rPr>
                <w:rFonts w:ascii="Times New Roman" w:hAnsi="Times New Roman"/>
                <w:b/>
                <w:color w:val="000000"/>
                <w:sz w:val="24"/>
                <w:lang w:val="en-US"/>
              </w:rPr>
              <w:t>360,000</w:t>
            </w:r>
          </w:p>
        </w:tc>
        <w:tc>
          <w:tcPr>
            <w:tcW w:w="858" w:type="dxa"/>
            <w:tcBorders>
              <w:top w:val="nil"/>
              <w:left w:val="nil"/>
              <w:bottom w:val="double" w:sz="6" w:space="0" w:color="auto"/>
              <w:right w:val="single" w:sz="8" w:space="0" w:color="auto"/>
            </w:tcBorders>
            <w:shd w:val="clear" w:color="000000" w:fill="DDEBF7"/>
            <w:vAlign w:val="center"/>
            <w:hideMark/>
          </w:tcPr>
          <w:p w14:paraId="69AF65ED" w14:textId="77777777" w:rsidR="004B6FC3" w:rsidRPr="00725226" w:rsidRDefault="004B6FC3" w:rsidP="00911EAF">
            <w:pPr>
              <w:spacing w:after="0"/>
              <w:jc w:val="center"/>
              <w:rPr>
                <w:rFonts w:ascii="Times New Roman" w:hAnsi="Times New Roman"/>
                <w:b/>
                <w:color w:val="000000"/>
                <w:sz w:val="21"/>
                <w:szCs w:val="21"/>
                <w:lang w:val="en-US"/>
              </w:rPr>
            </w:pPr>
            <w:r w:rsidRPr="00725226">
              <w:rPr>
                <w:rFonts w:ascii="Times New Roman" w:hAnsi="Times New Roman"/>
                <w:b/>
                <w:color w:val="000000"/>
                <w:sz w:val="21"/>
                <w:szCs w:val="21"/>
              </w:rPr>
              <w:t> </w:t>
            </w:r>
          </w:p>
        </w:tc>
      </w:tr>
    </w:tbl>
    <w:p w14:paraId="45AABC6B" w14:textId="77777777" w:rsidR="004B6FC3" w:rsidRPr="00725226" w:rsidRDefault="004B6FC3" w:rsidP="00301B96">
      <w:pPr>
        <w:spacing w:line="276" w:lineRule="auto"/>
        <w:rPr>
          <w:rFonts w:ascii="Times New Roman" w:hAnsi="Times New Roman"/>
          <w:sz w:val="24"/>
        </w:rPr>
      </w:pPr>
    </w:p>
    <w:p w14:paraId="75F13479" w14:textId="77777777" w:rsidR="004B6FC3" w:rsidRPr="00725226" w:rsidRDefault="008879FA" w:rsidP="005179B6">
      <w:pPr>
        <w:spacing w:line="276" w:lineRule="auto"/>
        <w:rPr>
          <w:rFonts w:ascii="Times New Roman" w:hAnsi="Times New Roman"/>
          <w:b/>
          <w:sz w:val="24"/>
        </w:rPr>
      </w:pPr>
      <w:r w:rsidRPr="00725226">
        <w:rPr>
          <w:rFonts w:ascii="Times New Roman" w:hAnsi="Times New Roman"/>
          <w:b/>
          <w:sz w:val="24"/>
        </w:rPr>
        <w:t xml:space="preserve">Budget Notes: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2600"/>
      </w:tblGrid>
      <w:tr w:rsidR="004B6FC3" w:rsidRPr="00725226" w14:paraId="22320559" w14:textId="77777777" w:rsidTr="00911EAF">
        <w:tc>
          <w:tcPr>
            <w:tcW w:w="622" w:type="pct"/>
          </w:tcPr>
          <w:p w14:paraId="38EB2607" w14:textId="77777777" w:rsidR="004B6FC3" w:rsidRPr="00725226" w:rsidRDefault="004B6FC3" w:rsidP="00911EAF">
            <w:pPr>
              <w:pStyle w:val="NormalWeb"/>
              <w:spacing w:before="0" w:beforeAutospacing="0" w:after="0" w:afterAutospacing="0"/>
              <w:ind w:left="-90"/>
              <w:rPr>
                <w:b/>
                <w:sz w:val="20"/>
                <w:szCs w:val="20"/>
              </w:rPr>
            </w:pPr>
            <w:r w:rsidRPr="00725226">
              <w:rPr>
                <w:b/>
                <w:sz w:val="20"/>
                <w:szCs w:val="20"/>
              </w:rPr>
              <w:t>Budget note</w:t>
            </w:r>
          </w:p>
        </w:tc>
        <w:tc>
          <w:tcPr>
            <w:tcW w:w="4378" w:type="pct"/>
          </w:tcPr>
          <w:p w14:paraId="301EA1CD" w14:textId="77777777" w:rsidR="004B6FC3" w:rsidRPr="00725226" w:rsidRDefault="004B6FC3" w:rsidP="00911EAF">
            <w:pPr>
              <w:pStyle w:val="ListParagraph"/>
              <w:ind w:left="0"/>
              <w:jc w:val="both"/>
              <w:rPr>
                <w:b/>
                <w:sz w:val="20"/>
                <w:szCs w:val="20"/>
              </w:rPr>
            </w:pPr>
            <w:r w:rsidRPr="00725226">
              <w:rPr>
                <w:b/>
                <w:sz w:val="20"/>
                <w:szCs w:val="20"/>
              </w:rPr>
              <w:t>Description of cost item</w:t>
            </w:r>
          </w:p>
        </w:tc>
      </w:tr>
      <w:tr w:rsidR="004B6FC3" w:rsidRPr="00725226" w14:paraId="4FCC1AEF" w14:textId="77777777" w:rsidTr="00911EAF">
        <w:tc>
          <w:tcPr>
            <w:tcW w:w="622" w:type="pct"/>
          </w:tcPr>
          <w:p w14:paraId="7403F2EF" w14:textId="77777777" w:rsidR="004B6FC3" w:rsidRPr="00725226" w:rsidRDefault="004B6FC3" w:rsidP="00911EAF">
            <w:pPr>
              <w:pStyle w:val="NormalWeb"/>
              <w:spacing w:before="0" w:beforeAutospacing="0" w:after="0" w:afterAutospacing="0"/>
              <w:ind w:left="360"/>
              <w:rPr>
                <w:b/>
                <w:sz w:val="20"/>
                <w:szCs w:val="20"/>
              </w:rPr>
            </w:pPr>
            <w:r w:rsidRPr="00725226">
              <w:rPr>
                <w:b/>
                <w:sz w:val="20"/>
                <w:szCs w:val="20"/>
              </w:rPr>
              <w:t>a</w:t>
            </w:r>
          </w:p>
        </w:tc>
        <w:tc>
          <w:tcPr>
            <w:tcW w:w="4378" w:type="pct"/>
          </w:tcPr>
          <w:p w14:paraId="568B9F3A" w14:textId="77777777" w:rsidR="004B6FC3" w:rsidRPr="00725226" w:rsidRDefault="004B6FC3" w:rsidP="00911EAF">
            <w:pPr>
              <w:pStyle w:val="NormalWeb"/>
              <w:spacing w:before="0" w:beforeAutospacing="0" w:after="0" w:afterAutospacing="0"/>
              <w:rPr>
                <w:sz w:val="20"/>
                <w:szCs w:val="20"/>
              </w:rPr>
            </w:pPr>
            <w:r w:rsidRPr="00725226">
              <w:rPr>
                <w:sz w:val="20"/>
                <w:szCs w:val="20"/>
              </w:rPr>
              <w:t xml:space="preserve">Professional fees for inputs to support information exchange and to strengthen capacities relative to transboundary concerns. </w:t>
            </w:r>
          </w:p>
          <w:p w14:paraId="45685D32" w14:textId="77777777" w:rsidR="004B6FC3" w:rsidRPr="00725226" w:rsidRDefault="004B6FC3" w:rsidP="00911EAF">
            <w:pPr>
              <w:pStyle w:val="NormalWeb"/>
              <w:spacing w:before="0" w:beforeAutospacing="0" w:after="0" w:afterAutospacing="0"/>
              <w:rPr>
                <w:sz w:val="20"/>
                <w:szCs w:val="20"/>
              </w:rPr>
            </w:pPr>
          </w:p>
        </w:tc>
      </w:tr>
      <w:tr w:rsidR="004B6FC3" w:rsidRPr="00725226" w14:paraId="06FE82B4" w14:textId="77777777" w:rsidTr="00C061B3">
        <w:trPr>
          <w:trHeight w:val="998"/>
        </w:trPr>
        <w:tc>
          <w:tcPr>
            <w:tcW w:w="622" w:type="pct"/>
          </w:tcPr>
          <w:p w14:paraId="64321F82" w14:textId="77777777" w:rsidR="004B6FC3" w:rsidRPr="00725226" w:rsidRDefault="004B6FC3" w:rsidP="00911EAF">
            <w:pPr>
              <w:pStyle w:val="NormalWeb"/>
              <w:spacing w:before="0" w:beforeAutospacing="0" w:after="0" w:afterAutospacing="0"/>
              <w:ind w:left="360"/>
              <w:rPr>
                <w:b/>
                <w:sz w:val="20"/>
                <w:szCs w:val="20"/>
              </w:rPr>
            </w:pPr>
            <w:r w:rsidRPr="00725226">
              <w:rPr>
                <w:b/>
                <w:sz w:val="20"/>
                <w:szCs w:val="20"/>
              </w:rPr>
              <w:t>b</w:t>
            </w:r>
          </w:p>
        </w:tc>
        <w:tc>
          <w:tcPr>
            <w:tcW w:w="4378" w:type="pct"/>
          </w:tcPr>
          <w:p w14:paraId="3FAD8859" w14:textId="77777777" w:rsidR="00C061B3" w:rsidRPr="00725226" w:rsidRDefault="00C061B3" w:rsidP="00C061B3">
            <w:pPr>
              <w:pStyle w:val="NormalWeb"/>
              <w:spacing w:before="0" w:beforeAutospacing="0" w:after="0" w:afterAutospacing="0"/>
              <w:rPr>
                <w:sz w:val="20"/>
                <w:szCs w:val="20"/>
              </w:rPr>
            </w:pPr>
            <w:r w:rsidRPr="00725226">
              <w:rPr>
                <w:sz w:val="20"/>
                <w:szCs w:val="20"/>
              </w:rPr>
              <w:t>Non-travel related training workshop costs, i.e. venue hire, printing, translation etc. – contracted out as one package to service provider, for workshops as per budget note c ($20,000).</w:t>
            </w:r>
          </w:p>
          <w:p w14:paraId="7F5495C5" w14:textId="77777777" w:rsidR="00C061B3" w:rsidRPr="00725226" w:rsidRDefault="00C061B3" w:rsidP="00C061B3">
            <w:pPr>
              <w:pStyle w:val="NormalWeb"/>
              <w:spacing w:before="0" w:beforeAutospacing="0" w:after="0" w:afterAutospacing="0"/>
              <w:rPr>
                <w:sz w:val="20"/>
                <w:szCs w:val="20"/>
              </w:rPr>
            </w:pPr>
          </w:p>
          <w:p w14:paraId="71EFB283" w14:textId="131ED930" w:rsidR="004B6FC3" w:rsidRPr="00725226" w:rsidRDefault="00C061B3" w:rsidP="00C061B3">
            <w:pPr>
              <w:pStyle w:val="NormalWeb"/>
              <w:spacing w:before="0" w:beforeAutospacing="0" w:after="0" w:afterAutospacing="0"/>
              <w:rPr>
                <w:sz w:val="20"/>
                <w:szCs w:val="20"/>
              </w:rPr>
            </w:pPr>
            <w:r w:rsidRPr="00725226">
              <w:rPr>
                <w:sz w:val="20"/>
                <w:szCs w:val="20"/>
              </w:rPr>
              <w:t>Contractual services for inputs to development of AWIS (database set-up, data collection) &amp; provision of training (IGRAC) ($90,000).</w:t>
            </w:r>
          </w:p>
          <w:p w14:paraId="13A04833" w14:textId="77777777" w:rsidR="004B6FC3" w:rsidRPr="00725226" w:rsidRDefault="004B6FC3" w:rsidP="00911EAF">
            <w:pPr>
              <w:pStyle w:val="NormalWeb"/>
              <w:spacing w:before="0" w:beforeAutospacing="0" w:after="0" w:afterAutospacing="0"/>
              <w:rPr>
                <w:sz w:val="20"/>
                <w:szCs w:val="20"/>
              </w:rPr>
            </w:pPr>
          </w:p>
        </w:tc>
      </w:tr>
      <w:tr w:rsidR="004B6FC3" w:rsidRPr="00725226" w14:paraId="1B4F0475" w14:textId="77777777" w:rsidTr="00C061B3">
        <w:trPr>
          <w:trHeight w:val="278"/>
        </w:trPr>
        <w:tc>
          <w:tcPr>
            <w:tcW w:w="622" w:type="pct"/>
          </w:tcPr>
          <w:p w14:paraId="6CE8F361" w14:textId="77777777" w:rsidR="004B6FC3" w:rsidRPr="00725226" w:rsidRDefault="004B6FC3" w:rsidP="00911EAF">
            <w:pPr>
              <w:pStyle w:val="NormalWeb"/>
              <w:spacing w:before="0" w:beforeAutospacing="0" w:after="0" w:afterAutospacing="0"/>
              <w:ind w:left="360"/>
              <w:rPr>
                <w:b/>
                <w:sz w:val="20"/>
                <w:szCs w:val="20"/>
              </w:rPr>
            </w:pPr>
            <w:r w:rsidRPr="00725226">
              <w:rPr>
                <w:b/>
                <w:sz w:val="20"/>
                <w:szCs w:val="20"/>
              </w:rPr>
              <w:t>c</w:t>
            </w:r>
          </w:p>
        </w:tc>
        <w:tc>
          <w:tcPr>
            <w:tcW w:w="4378" w:type="pct"/>
          </w:tcPr>
          <w:p w14:paraId="42DC5FAB" w14:textId="5B12EF90" w:rsidR="004B6FC3" w:rsidRPr="00725226" w:rsidRDefault="008372E7" w:rsidP="008372E7">
            <w:pPr>
              <w:pStyle w:val="NormalWeb"/>
              <w:spacing w:before="0" w:beforeAutospacing="0" w:after="0" w:afterAutospacing="0"/>
              <w:rPr>
                <w:sz w:val="20"/>
                <w:szCs w:val="20"/>
              </w:rPr>
            </w:pPr>
            <w:r>
              <w:rPr>
                <w:sz w:val="20"/>
                <w:szCs w:val="20"/>
              </w:rPr>
              <w:t xml:space="preserve">Travel arrangements for </w:t>
            </w:r>
            <w:r w:rsidR="00C061B3">
              <w:rPr>
                <w:sz w:val="20"/>
                <w:szCs w:val="20"/>
              </w:rPr>
              <w:t>T</w:t>
            </w:r>
            <w:r w:rsidR="00C061B3" w:rsidRPr="00725226">
              <w:rPr>
                <w:sz w:val="20"/>
                <w:szCs w:val="20"/>
              </w:rPr>
              <w:t>raining workshops on the use of AWIS/ ANBO databases for 4 L/RBOs; 2 workshops per year with estimated 15 participants</w:t>
            </w:r>
          </w:p>
        </w:tc>
      </w:tr>
      <w:tr w:rsidR="004B6FC3" w:rsidRPr="00725226" w14:paraId="742BEE6E" w14:textId="77777777" w:rsidTr="00911EAF">
        <w:tc>
          <w:tcPr>
            <w:tcW w:w="622" w:type="pct"/>
          </w:tcPr>
          <w:p w14:paraId="416AAE1B" w14:textId="77777777" w:rsidR="004B6FC3" w:rsidRPr="00725226" w:rsidRDefault="004B6FC3" w:rsidP="00911EAF">
            <w:pPr>
              <w:pStyle w:val="NormalWeb"/>
              <w:spacing w:before="0" w:beforeAutospacing="0" w:after="0" w:afterAutospacing="0"/>
              <w:ind w:left="360"/>
              <w:rPr>
                <w:b/>
                <w:sz w:val="20"/>
                <w:szCs w:val="20"/>
              </w:rPr>
            </w:pPr>
            <w:r w:rsidRPr="00725226">
              <w:rPr>
                <w:b/>
                <w:sz w:val="20"/>
                <w:szCs w:val="20"/>
              </w:rPr>
              <w:t>d</w:t>
            </w:r>
          </w:p>
        </w:tc>
        <w:tc>
          <w:tcPr>
            <w:tcW w:w="4378" w:type="pct"/>
          </w:tcPr>
          <w:p w14:paraId="34A62517" w14:textId="77777777" w:rsidR="004B6FC3" w:rsidRPr="00725226" w:rsidRDefault="004B6FC3" w:rsidP="00911EAF">
            <w:pPr>
              <w:pStyle w:val="NormalWeb"/>
              <w:spacing w:before="0" w:beforeAutospacing="0" w:after="0" w:afterAutospacing="0"/>
              <w:rPr>
                <w:sz w:val="20"/>
                <w:szCs w:val="20"/>
              </w:rPr>
            </w:pPr>
            <w:r w:rsidRPr="00725226">
              <w:rPr>
                <w:sz w:val="20"/>
                <w:szCs w:val="20"/>
              </w:rPr>
              <w:t xml:space="preserve">Professional fees development and delivery of water law &amp; diplomacy training courses; and for inputs to setting up of groundwater portal and related training; costs for water law training workshops accounted for in separate UNDP </w:t>
            </w:r>
            <w:proofErr w:type="spellStart"/>
            <w:r w:rsidRPr="00725226">
              <w:rPr>
                <w:sz w:val="20"/>
                <w:szCs w:val="20"/>
              </w:rPr>
              <w:t>prodoc</w:t>
            </w:r>
            <w:proofErr w:type="spellEnd"/>
          </w:p>
          <w:p w14:paraId="64E9B0AE" w14:textId="77777777" w:rsidR="004B6FC3" w:rsidRPr="00725226" w:rsidRDefault="004B6FC3" w:rsidP="00911EAF">
            <w:pPr>
              <w:pStyle w:val="NormalWeb"/>
              <w:spacing w:before="0" w:beforeAutospacing="0" w:after="0" w:afterAutospacing="0"/>
              <w:rPr>
                <w:sz w:val="20"/>
                <w:szCs w:val="20"/>
              </w:rPr>
            </w:pPr>
          </w:p>
        </w:tc>
      </w:tr>
      <w:tr w:rsidR="004B6FC3" w:rsidRPr="00725226" w14:paraId="2AA023A4" w14:textId="77777777" w:rsidTr="00911EAF">
        <w:tc>
          <w:tcPr>
            <w:tcW w:w="622" w:type="pct"/>
          </w:tcPr>
          <w:p w14:paraId="5466EF64" w14:textId="77777777" w:rsidR="004B6FC3" w:rsidRPr="00725226" w:rsidRDefault="004B6FC3" w:rsidP="00911EAF">
            <w:pPr>
              <w:pStyle w:val="NormalWeb"/>
              <w:spacing w:before="0" w:beforeAutospacing="0" w:after="0" w:afterAutospacing="0"/>
              <w:ind w:left="360"/>
              <w:rPr>
                <w:b/>
                <w:sz w:val="20"/>
                <w:szCs w:val="20"/>
                <w:lang w:val="en-GB"/>
              </w:rPr>
            </w:pPr>
            <w:r w:rsidRPr="00725226">
              <w:rPr>
                <w:b/>
                <w:sz w:val="20"/>
                <w:szCs w:val="20"/>
                <w:lang w:val="en-GB"/>
              </w:rPr>
              <w:t>e</w:t>
            </w:r>
          </w:p>
        </w:tc>
        <w:tc>
          <w:tcPr>
            <w:tcW w:w="4378" w:type="pct"/>
          </w:tcPr>
          <w:p w14:paraId="0BFAABDE" w14:textId="77777777" w:rsidR="004B6FC3" w:rsidRPr="00725226" w:rsidRDefault="004B6FC3" w:rsidP="00911EAF">
            <w:pPr>
              <w:pStyle w:val="NormalWeb"/>
              <w:spacing w:before="0" w:beforeAutospacing="0" w:after="0" w:afterAutospacing="0"/>
              <w:rPr>
                <w:sz w:val="20"/>
                <w:szCs w:val="20"/>
              </w:rPr>
            </w:pPr>
            <w:r w:rsidRPr="00725226">
              <w:rPr>
                <w:sz w:val="20"/>
                <w:szCs w:val="20"/>
              </w:rPr>
              <w:t>Contractual services for inputs for development and delivery of water law &amp; diplomacy training courses; and for inputs to setting up of groundwater portal and related training; ($60,000).</w:t>
            </w:r>
          </w:p>
        </w:tc>
      </w:tr>
    </w:tbl>
    <w:p w14:paraId="7E9758FE" w14:textId="77777777" w:rsidR="004B6FC3" w:rsidRPr="00725226" w:rsidRDefault="004B6FC3" w:rsidP="005179B6">
      <w:pPr>
        <w:spacing w:line="276" w:lineRule="auto"/>
        <w:rPr>
          <w:rFonts w:ascii="Times New Roman" w:hAnsi="Times New Roman"/>
          <w:b/>
          <w:sz w:val="24"/>
        </w:rPr>
      </w:pPr>
    </w:p>
    <w:p w14:paraId="3B2DD7C5" w14:textId="6C9B8F3B" w:rsidR="004B6FC3" w:rsidRPr="00725226" w:rsidRDefault="004B6FC3" w:rsidP="005E37EB">
      <w:pPr>
        <w:spacing w:line="276" w:lineRule="auto"/>
        <w:rPr>
          <w:rFonts w:ascii="Times New Roman" w:hAnsi="Times New Roman"/>
          <w:b/>
          <w:sz w:val="24"/>
        </w:rPr>
      </w:pPr>
      <w:r w:rsidRPr="00725226">
        <w:rPr>
          <w:rFonts w:ascii="Times New Roman" w:hAnsi="Times New Roman"/>
          <w:b/>
          <w:sz w:val="24"/>
        </w:rPr>
        <w:t>S</w:t>
      </w:r>
      <w:r w:rsidR="005E37EB" w:rsidRPr="00725226">
        <w:rPr>
          <w:rFonts w:ascii="Times New Roman" w:hAnsi="Times New Roman"/>
          <w:b/>
          <w:sz w:val="24"/>
        </w:rPr>
        <w:t>ummary of Funds</w:t>
      </w:r>
      <w:r w:rsidR="005E37EB" w:rsidRPr="00725226">
        <w:rPr>
          <w:rStyle w:val="FootnoteReference"/>
          <w:rFonts w:ascii="Times New Roman" w:hAnsi="Times New Roman"/>
          <w:b/>
          <w:sz w:val="24"/>
        </w:rPr>
        <w:footnoteReference w:id="7"/>
      </w:r>
    </w:p>
    <w:p w14:paraId="01223DCB" w14:textId="174FDD34" w:rsidR="004B6FC3" w:rsidRPr="00725226" w:rsidRDefault="004B6FC3" w:rsidP="004B6FC3">
      <w:pPr>
        <w:rPr>
          <w:rFonts w:ascii="Times New Roman" w:hAnsi="Times New Roman"/>
          <w:sz w:val="24"/>
        </w:rPr>
      </w:pPr>
    </w:p>
    <w:p w14:paraId="61A4EF64" w14:textId="77777777" w:rsidR="004B6FC3" w:rsidRPr="00725226" w:rsidRDefault="004B6FC3" w:rsidP="004B6FC3">
      <w:pPr>
        <w:spacing w:line="276" w:lineRule="auto"/>
        <w:rPr>
          <w:rFonts w:ascii="Times New Roman" w:hAnsi="Times New Roman"/>
          <w:sz w:val="24"/>
        </w:rPr>
      </w:pPr>
    </w:p>
    <w:tbl>
      <w:tblPr>
        <w:tblW w:w="10590" w:type="dxa"/>
        <w:tblInd w:w="-72" w:type="dxa"/>
        <w:tblLayout w:type="fixed"/>
        <w:tblLook w:val="0000" w:firstRow="0" w:lastRow="0" w:firstColumn="0" w:lastColumn="0" w:noHBand="0" w:noVBand="0"/>
      </w:tblPr>
      <w:tblGrid>
        <w:gridCol w:w="240"/>
        <w:gridCol w:w="3180"/>
        <w:gridCol w:w="1380"/>
        <w:gridCol w:w="1410"/>
        <w:gridCol w:w="1410"/>
        <w:gridCol w:w="1440"/>
        <w:gridCol w:w="1530"/>
      </w:tblGrid>
      <w:tr w:rsidR="004B6FC3" w:rsidRPr="00725226" w14:paraId="0E4D5E36" w14:textId="77777777" w:rsidTr="00911EAF">
        <w:trPr>
          <w:cantSplit/>
        </w:trPr>
        <w:tc>
          <w:tcPr>
            <w:tcW w:w="240" w:type="dxa"/>
            <w:tcBorders>
              <w:right w:val="single" w:sz="4" w:space="0" w:color="auto"/>
            </w:tcBorders>
            <w:shd w:val="clear" w:color="auto" w:fill="auto"/>
            <w:noWrap/>
            <w:vAlign w:val="bottom"/>
          </w:tcPr>
          <w:p w14:paraId="0F80C75E" w14:textId="77777777" w:rsidR="004B6FC3" w:rsidRPr="00725226" w:rsidRDefault="004B6FC3" w:rsidP="00911EAF">
            <w:pPr>
              <w:spacing w:line="276" w:lineRule="auto"/>
              <w:rPr>
                <w:rFonts w:ascii="Times New Roman" w:eastAsia="SimSun" w:hAnsi="Times New Roman"/>
                <w:sz w:val="24"/>
              </w:rPr>
            </w:pPr>
          </w:p>
        </w:tc>
        <w:tc>
          <w:tcPr>
            <w:tcW w:w="3180" w:type="dxa"/>
            <w:tcBorders>
              <w:top w:val="single" w:sz="4" w:space="0" w:color="auto"/>
              <w:left w:val="single" w:sz="4" w:space="0" w:color="auto"/>
              <w:bottom w:val="single" w:sz="4" w:space="0" w:color="auto"/>
              <w:right w:val="single" w:sz="4" w:space="0" w:color="auto"/>
            </w:tcBorders>
            <w:shd w:val="clear" w:color="auto" w:fill="9CC2E5"/>
            <w:noWrap/>
            <w:vAlign w:val="bottom"/>
          </w:tcPr>
          <w:p w14:paraId="5A6D142C" w14:textId="77777777" w:rsidR="004B6FC3" w:rsidRPr="00725226" w:rsidRDefault="004B6FC3" w:rsidP="00911EAF">
            <w:pPr>
              <w:spacing w:after="0"/>
              <w:jc w:val="center"/>
              <w:rPr>
                <w:rFonts w:ascii="Times New Roman" w:hAnsi="Times New Roman"/>
                <w:b/>
                <w:bCs/>
                <w:color w:val="000000"/>
                <w:sz w:val="21"/>
                <w:szCs w:val="21"/>
              </w:rPr>
            </w:pPr>
          </w:p>
        </w:tc>
        <w:tc>
          <w:tcPr>
            <w:tcW w:w="1380" w:type="dxa"/>
            <w:tcBorders>
              <w:top w:val="single" w:sz="4" w:space="0" w:color="auto"/>
              <w:left w:val="single" w:sz="4" w:space="0" w:color="auto"/>
              <w:bottom w:val="single" w:sz="4" w:space="0" w:color="auto"/>
              <w:right w:val="single" w:sz="4" w:space="0" w:color="auto"/>
            </w:tcBorders>
            <w:shd w:val="clear" w:color="auto" w:fill="9CC2E5"/>
            <w:noWrap/>
            <w:vAlign w:val="bottom"/>
          </w:tcPr>
          <w:p w14:paraId="25ABD093" w14:textId="77777777" w:rsidR="004B6FC3" w:rsidRPr="00725226" w:rsidRDefault="004B6FC3" w:rsidP="00911EAF">
            <w:pPr>
              <w:spacing w:after="0"/>
              <w:jc w:val="center"/>
              <w:rPr>
                <w:rFonts w:ascii="Times New Roman" w:hAnsi="Times New Roman"/>
                <w:b/>
                <w:bCs/>
                <w:color w:val="000000"/>
                <w:sz w:val="21"/>
                <w:szCs w:val="21"/>
              </w:rPr>
            </w:pPr>
            <w:r w:rsidRPr="00725226">
              <w:rPr>
                <w:rFonts w:ascii="Times New Roman" w:hAnsi="Times New Roman"/>
                <w:b/>
                <w:bCs/>
                <w:color w:val="000000"/>
                <w:sz w:val="21"/>
                <w:szCs w:val="21"/>
              </w:rPr>
              <w:t>Amount</w:t>
            </w:r>
          </w:p>
          <w:p w14:paraId="4B6D6328" w14:textId="77777777" w:rsidR="004B6FC3" w:rsidRPr="00725226" w:rsidRDefault="004B6FC3" w:rsidP="00911EAF">
            <w:pPr>
              <w:spacing w:after="0"/>
              <w:jc w:val="center"/>
              <w:rPr>
                <w:rFonts w:ascii="Times New Roman" w:hAnsi="Times New Roman"/>
                <w:b/>
                <w:bCs/>
                <w:color w:val="000000"/>
                <w:sz w:val="21"/>
                <w:szCs w:val="21"/>
              </w:rPr>
            </w:pPr>
            <w:r w:rsidRPr="00725226">
              <w:rPr>
                <w:rFonts w:ascii="Times New Roman" w:hAnsi="Times New Roman"/>
                <w:b/>
                <w:bCs/>
                <w:color w:val="000000"/>
                <w:sz w:val="21"/>
                <w:szCs w:val="21"/>
              </w:rPr>
              <w:t>Year 1</w:t>
            </w:r>
          </w:p>
        </w:tc>
        <w:tc>
          <w:tcPr>
            <w:tcW w:w="1410" w:type="dxa"/>
            <w:tcBorders>
              <w:top w:val="single" w:sz="4" w:space="0" w:color="auto"/>
              <w:left w:val="single" w:sz="4" w:space="0" w:color="auto"/>
              <w:bottom w:val="single" w:sz="4" w:space="0" w:color="auto"/>
              <w:right w:val="single" w:sz="4" w:space="0" w:color="auto"/>
            </w:tcBorders>
            <w:shd w:val="clear" w:color="auto" w:fill="9CC2E5"/>
          </w:tcPr>
          <w:p w14:paraId="3E81C182" w14:textId="77777777" w:rsidR="004B6FC3" w:rsidRPr="00725226" w:rsidRDefault="004B6FC3" w:rsidP="00911EAF">
            <w:pPr>
              <w:spacing w:after="0"/>
              <w:jc w:val="center"/>
              <w:rPr>
                <w:rFonts w:ascii="Times New Roman" w:hAnsi="Times New Roman"/>
                <w:b/>
                <w:bCs/>
                <w:color w:val="000000"/>
                <w:sz w:val="21"/>
                <w:szCs w:val="21"/>
              </w:rPr>
            </w:pPr>
            <w:r w:rsidRPr="00725226">
              <w:rPr>
                <w:rFonts w:ascii="Times New Roman" w:hAnsi="Times New Roman"/>
                <w:b/>
                <w:bCs/>
                <w:color w:val="000000"/>
                <w:sz w:val="21"/>
                <w:szCs w:val="21"/>
              </w:rPr>
              <w:t>Amount</w:t>
            </w:r>
          </w:p>
          <w:p w14:paraId="12E9791D" w14:textId="77777777" w:rsidR="004B6FC3" w:rsidRPr="00725226" w:rsidRDefault="004B6FC3" w:rsidP="00911EAF">
            <w:pPr>
              <w:spacing w:after="0"/>
              <w:jc w:val="center"/>
              <w:rPr>
                <w:rFonts w:ascii="Times New Roman" w:hAnsi="Times New Roman"/>
                <w:b/>
                <w:bCs/>
                <w:color w:val="000000"/>
                <w:sz w:val="21"/>
                <w:szCs w:val="21"/>
              </w:rPr>
            </w:pPr>
            <w:r w:rsidRPr="00725226">
              <w:rPr>
                <w:rFonts w:ascii="Times New Roman" w:hAnsi="Times New Roman"/>
                <w:b/>
                <w:bCs/>
                <w:color w:val="000000"/>
                <w:sz w:val="21"/>
                <w:szCs w:val="21"/>
              </w:rPr>
              <w:t>Year 2</w:t>
            </w:r>
          </w:p>
        </w:tc>
        <w:tc>
          <w:tcPr>
            <w:tcW w:w="1410" w:type="dxa"/>
            <w:tcBorders>
              <w:top w:val="single" w:sz="4" w:space="0" w:color="auto"/>
              <w:left w:val="single" w:sz="4" w:space="0" w:color="auto"/>
              <w:bottom w:val="single" w:sz="4" w:space="0" w:color="auto"/>
              <w:right w:val="single" w:sz="4" w:space="0" w:color="auto"/>
            </w:tcBorders>
            <w:shd w:val="clear" w:color="auto" w:fill="9CC2E5"/>
            <w:noWrap/>
            <w:vAlign w:val="bottom"/>
          </w:tcPr>
          <w:p w14:paraId="21D7FBB1" w14:textId="77777777" w:rsidR="004B6FC3" w:rsidRPr="00725226" w:rsidRDefault="004B6FC3" w:rsidP="00911EAF">
            <w:pPr>
              <w:spacing w:after="0"/>
              <w:jc w:val="center"/>
              <w:rPr>
                <w:rFonts w:ascii="Times New Roman" w:hAnsi="Times New Roman"/>
                <w:b/>
                <w:bCs/>
                <w:color w:val="000000"/>
                <w:sz w:val="21"/>
                <w:szCs w:val="21"/>
              </w:rPr>
            </w:pPr>
            <w:r w:rsidRPr="00725226">
              <w:rPr>
                <w:rFonts w:ascii="Times New Roman" w:hAnsi="Times New Roman"/>
                <w:b/>
                <w:bCs/>
                <w:color w:val="000000"/>
                <w:sz w:val="21"/>
                <w:szCs w:val="21"/>
              </w:rPr>
              <w:t>Amount</w:t>
            </w:r>
          </w:p>
          <w:p w14:paraId="75DF8AF1" w14:textId="77777777" w:rsidR="004B6FC3" w:rsidRPr="00725226" w:rsidRDefault="004B6FC3" w:rsidP="00911EAF">
            <w:pPr>
              <w:spacing w:after="0"/>
              <w:jc w:val="center"/>
              <w:rPr>
                <w:rFonts w:ascii="Times New Roman" w:hAnsi="Times New Roman"/>
                <w:b/>
                <w:bCs/>
                <w:color w:val="000000"/>
                <w:sz w:val="21"/>
                <w:szCs w:val="21"/>
              </w:rPr>
            </w:pPr>
            <w:r w:rsidRPr="00725226">
              <w:rPr>
                <w:rFonts w:ascii="Times New Roman" w:hAnsi="Times New Roman"/>
                <w:b/>
                <w:bCs/>
                <w:color w:val="000000"/>
                <w:sz w:val="21"/>
                <w:szCs w:val="21"/>
              </w:rPr>
              <w:t>Year 3</w:t>
            </w:r>
          </w:p>
        </w:tc>
        <w:tc>
          <w:tcPr>
            <w:tcW w:w="1440" w:type="dxa"/>
            <w:tcBorders>
              <w:top w:val="single" w:sz="4" w:space="0" w:color="auto"/>
              <w:left w:val="single" w:sz="4" w:space="0" w:color="auto"/>
              <w:bottom w:val="single" w:sz="4" w:space="0" w:color="auto"/>
              <w:right w:val="single" w:sz="4" w:space="0" w:color="auto"/>
            </w:tcBorders>
            <w:shd w:val="clear" w:color="auto" w:fill="9CC2E5"/>
            <w:noWrap/>
            <w:vAlign w:val="bottom"/>
          </w:tcPr>
          <w:p w14:paraId="1BE230FF" w14:textId="77777777" w:rsidR="004B6FC3" w:rsidRPr="00725226" w:rsidRDefault="004B6FC3" w:rsidP="00911EAF">
            <w:pPr>
              <w:spacing w:after="0"/>
              <w:jc w:val="center"/>
              <w:rPr>
                <w:rFonts w:ascii="Times New Roman" w:hAnsi="Times New Roman"/>
                <w:b/>
                <w:bCs/>
                <w:color w:val="000000"/>
                <w:sz w:val="21"/>
                <w:szCs w:val="21"/>
              </w:rPr>
            </w:pPr>
            <w:r w:rsidRPr="00725226">
              <w:rPr>
                <w:rFonts w:ascii="Times New Roman" w:hAnsi="Times New Roman"/>
                <w:b/>
                <w:bCs/>
                <w:color w:val="000000"/>
                <w:sz w:val="21"/>
                <w:szCs w:val="21"/>
              </w:rPr>
              <w:t>Amount</w:t>
            </w:r>
          </w:p>
          <w:p w14:paraId="4F7E5A69" w14:textId="77777777" w:rsidR="004B6FC3" w:rsidRPr="00725226" w:rsidRDefault="004B6FC3" w:rsidP="00911EAF">
            <w:pPr>
              <w:spacing w:after="0"/>
              <w:jc w:val="center"/>
              <w:rPr>
                <w:rFonts w:ascii="Times New Roman" w:hAnsi="Times New Roman"/>
                <w:b/>
                <w:bCs/>
                <w:color w:val="000000"/>
                <w:sz w:val="21"/>
                <w:szCs w:val="21"/>
              </w:rPr>
            </w:pPr>
            <w:r w:rsidRPr="00725226">
              <w:rPr>
                <w:rFonts w:ascii="Times New Roman" w:hAnsi="Times New Roman"/>
                <w:b/>
                <w:bCs/>
                <w:color w:val="000000"/>
                <w:sz w:val="21"/>
                <w:szCs w:val="21"/>
              </w:rPr>
              <w:t>Year 4</w:t>
            </w:r>
          </w:p>
        </w:tc>
        <w:tc>
          <w:tcPr>
            <w:tcW w:w="1530" w:type="dxa"/>
            <w:tcBorders>
              <w:top w:val="single" w:sz="4" w:space="0" w:color="auto"/>
              <w:left w:val="single" w:sz="4" w:space="0" w:color="auto"/>
              <w:bottom w:val="single" w:sz="4" w:space="0" w:color="auto"/>
              <w:right w:val="single" w:sz="4" w:space="0" w:color="auto"/>
            </w:tcBorders>
            <w:shd w:val="clear" w:color="auto" w:fill="9CC2E5"/>
            <w:noWrap/>
          </w:tcPr>
          <w:p w14:paraId="3D5F5BB1" w14:textId="77777777" w:rsidR="004B6FC3" w:rsidRPr="00725226" w:rsidRDefault="004B6FC3" w:rsidP="00911EAF">
            <w:pPr>
              <w:spacing w:after="0"/>
              <w:jc w:val="center"/>
              <w:rPr>
                <w:rFonts w:ascii="Times New Roman" w:hAnsi="Times New Roman"/>
                <w:b/>
                <w:bCs/>
                <w:color w:val="000000"/>
                <w:sz w:val="21"/>
                <w:szCs w:val="21"/>
              </w:rPr>
            </w:pPr>
            <w:r w:rsidRPr="00725226">
              <w:rPr>
                <w:rFonts w:ascii="Times New Roman" w:hAnsi="Times New Roman"/>
                <w:b/>
                <w:bCs/>
                <w:color w:val="000000"/>
                <w:sz w:val="21"/>
                <w:szCs w:val="21"/>
              </w:rPr>
              <w:t>Total</w:t>
            </w:r>
          </w:p>
        </w:tc>
      </w:tr>
      <w:tr w:rsidR="004B6FC3" w:rsidRPr="00725226" w14:paraId="2D802514" w14:textId="77777777" w:rsidTr="00911EAF">
        <w:trPr>
          <w:cantSplit/>
        </w:trPr>
        <w:tc>
          <w:tcPr>
            <w:tcW w:w="240" w:type="dxa"/>
            <w:tcBorders>
              <w:right w:val="single" w:sz="4" w:space="0" w:color="auto"/>
            </w:tcBorders>
            <w:shd w:val="clear" w:color="auto" w:fill="auto"/>
            <w:noWrap/>
            <w:vAlign w:val="bottom"/>
          </w:tcPr>
          <w:p w14:paraId="4923E6FA" w14:textId="77777777" w:rsidR="004B6FC3" w:rsidRPr="00725226" w:rsidRDefault="004B6FC3" w:rsidP="00911EAF">
            <w:pPr>
              <w:spacing w:line="276" w:lineRule="auto"/>
              <w:rPr>
                <w:rFonts w:ascii="Times New Roman" w:eastAsia="SimSun" w:hAnsi="Times New Roman"/>
                <w:sz w:val="24"/>
              </w:rPr>
            </w:pPr>
          </w:p>
        </w:tc>
        <w:tc>
          <w:tcPr>
            <w:tcW w:w="3180" w:type="dxa"/>
            <w:tcBorders>
              <w:top w:val="single" w:sz="4" w:space="0" w:color="auto"/>
              <w:left w:val="single" w:sz="4" w:space="0" w:color="auto"/>
              <w:bottom w:val="single" w:sz="4" w:space="0" w:color="auto"/>
              <w:right w:val="single" w:sz="4" w:space="0" w:color="auto"/>
            </w:tcBorders>
            <w:shd w:val="clear" w:color="auto" w:fill="auto"/>
            <w:noWrap/>
          </w:tcPr>
          <w:p w14:paraId="0160E8DB" w14:textId="77777777" w:rsidR="004B6FC3" w:rsidRPr="00725226" w:rsidRDefault="004B6FC3" w:rsidP="00911EAF">
            <w:pPr>
              <w:spacing w:line="276" w:lineRule="auto"/>
              <w:jc w:val="left"/>
              <w:rPr>
                <w:rFonts w:ascii="Times New Roman" w:hAnsi="Times New Roman"/>
                <w:color w:val="000000"/>
                <w:szCs w:val="22"/>
                <w:lang w:val="en-US"/>
              </w:rPr>
            </w:pPr>
            <w:r w:rsidRPr="00725226">
              <w:rPr>
                <w:rFonts w:ascii="Times New Roman" w:hAnsi="Times New Roman"/>
                <w:color w:val="000000"/>
                <w:szCs w:val="22"/>
                <w:lang w:val="en-US"/>
              </w:rPr>
              <w:t xml:space="preserve">GEF </w:t>
            </w:r>
          </w:p>
        </w:tc>
        <w:tc>
          <w:tcPr>
            <w:tcW w:w="1380" w:type="dxa"/>
            <w:tcBorders>
              <w:top w:val="single" w:sz="4" w:space="0" w:color="auto"/>
              <w:left w:val="single" w:sz="4" w:space="0" w:color="auto"/>
              <w:bottom w:val="single" w:sz="4" w:space="0" w:color="auto"/>
              <w:right w:val="single" w:sz="4" w:space="0" w:color="auto"/>
            </w:tcBorders>
            <w:shd w:val="clear" w:color="auto" w:fill="auto"/>
            <w:noWrap/>
          </w:tcPr>
          <w:p w14:paraId="7DD1B979" w14:textId="77777777" w:rsidR="004B6FC3" w:rsidRPr="00725226" w:rsidRDefault="004B6FC3" w:rsidP="00911EAF">
            <w:pPr>
              <w:spacing w:line="276" w:lineRule="auto"/>
              <w:jc w:val="center"/>
              <w:rPr>
                <w:rFonts w:ascii="Times New Roman" w:hAnsi="Times New Roman"/>
                <w:color w:val="000000"/>
                <w:szCs w:val="22"/>
                <w:lang w:val="en-US"/>
              </w:rPr>
            </w:pPr>
            <w:r w:rsidRPr="00725226">
              <w:rPr>
                <w:rFonts w:ascii="Times New Roman" w:hAnsi="Times New Roman"/>
                <w:color w:val="000000"/>
                <w:szCs w:val="22"/>
                <w:lang w:val="en-US"/>
              </w:rPr>
              <w:t>90,000</w:t>
            </w:r>
          </w:p>
        </w:tc>
        <w:tc>
          <w:tcPr>
            <w:tcW w:w="1410" w:type="dxa"/>
            <w:tcBorders>
              <w:top w:val="single" w:sz="4" w:space="0" w:color="auto"/>
              <w:left w:val="single" w:sz="4" w:space="0" w:color="auto"/>
              <w:bottom w:val="single" w:sz="4" w:space="0" w:color="auto"/>
              <w:right w:val="single" w:sz="4" w:space="0" w:color="auto"/>
            </w:tcBorders>
          </w:tcPr>
          <w:p w14:paraId="71C565B2" w14:textId="77777777" w:rsidR="004B6FC3" w:rsidRPr="00725226" w:rsidRDefault="004B6FC3" w:rsidP="00911EAF">
            <w:pPr>
              <w:spacing w:line="276" w:lineRule="auto"/>
              <w:jc w:val="center"/>
              <w:rPr>
                <w:rFonts w:ascii="Times New Roman" w:hAnsi="Times New Roman"/>
                <w:color w:val="000000"/>
                <w:szCs w:val="22"/>
                <w:lang w:val="en-US"/>
              </w:rPr>
            </w:pPr>
            <w:r w:rsidRPr="00725226">
              <w:rPr>
                <w:rFonts w:ascii="Times New Roman" w:hAnsi="Times New Roman"/>
                <w:color w:val="000000"/>
                <w:szCs w:val="22"/>
                <w:lang w:val="en-US"/>
              </w:rPr>
              <w:t>135,000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3CDB4417" w14:textId="77777777" w:rsidR="004B6FC3" w:rsidRPr="00725226" w:rsidRDefault="004B6FC3" w:rsidP="00911EAF">
            <w:pPr>
              <w:spacing w:line="276" w:lineRule="auto"/>
              <w:jc w:val="center"/>
              <w:rPr>
                <w:rFonts w:ascii="Times New Roman" w:hAnsi="Times New Roman"/>
                <w:color w:val="000000"/>
                <w:szCs w:val="22"/>
                <w:lang w:val="en-US"/>
              </w:rPr>
            </w:pPr>
            <w:r w:rsidRPr="00725226">
              <w:rPr>
                <w:rFonts w:ascii="Times New Roman" w:hAnsi="Times New Roman"/>
                <w:color w:val="000000"/>
                <w:szCs w:val="22"/>
                <w:lang w:val="en-US"/>
              </w:rPr>
              <w:t>135,000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2D00BE2" w14:textId="77777777" w:rsidR="004B6FC3" w:rsidRPr="00725226" w:rsidRDefault="004B6FC3" w:rsidP="00911EAF">
            <w:pPr>
              <w:spacing w:line="276" w:lineRule="auto"/>
              <w:jc w:val="center"/>
              <w:rPr>
                <w:rFonts w:ascii="Times New Roman" w:hAnsi="Times New Roman"/>
                <w:color w:val="000000"/>
                <w:szCs w:val="22"/>
                <w:lang w:val="en-US"/>
              </w:rPr>
            </w:pPr>
            <w:r w:rsidRPr="00725226">
              <w:rPr>
                <w:rFonts w:ascii="Times New Roman" w:hAnsi="Times New Roman"/>
                <w:color w:val="000000"/>
                <w:szCs w:val="22"/>
                <w:lang w:val="en-US"/>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4264BBA9" w14:textId="77777777" w:rsidR="004B6FC3" w:rsidRPr="00725226" w:rsidRDefault="004B6FC3" w:rsidP="00911EAF">
            <w:pPr>
              <w:spacing w:line="276" w:lineRule="auto"/>
              <w:jc w:val="center"/>
              <w:rPr>
                <w:rFonts w:ascii="Times New Roman" w:hAnsi="Times New Roman"/>
                <w:color w:val="000000"/>
                <w:szCs w:val="22"/>
                <w:lang w:val="en-US"/>
              </w:rPr>
            </w:pPr>
            <w:r w:rsidRPr="00725226">
              <w:rPr>
                <w:rFonts w:ascii="Times New Roman" w:hAnsi="Times New Roman"/>
                <w:color w:val="000000"/>
                <w:szCs w:val="22"/>
                <w:lang w:val="en-US"/>
              </w:rPr>
              <w:t>360,000</w:t>
            </w:r>
          </w:p>
        </w:tc>
      </w:tr>
      <w:tr w:rsidR="004B6FC3" w:rsidRPr="00725226" w14:paraId="731D1273" w14:textId="77777777" w:rsidTr="00911EAF">
        <w:trPr>
          <w:cantSplit/>
        </w:trPr>
        <w:tc>
          <w:tcPr>
            <w:tcW w:w="240" w:type="dxa"/>
            <w:tcBorders>
              <w:right w:val="single" w:sz="4" w:space="0" w:color="auto"/>
            </w:tcBorders>
            <w:shd w:val="clear" w:color="auto" w:fill="auto"/>
            <w:noWrap/>
            <w:vAlign w:val="bottom"/>
          </w:tcPr>
          <w:p w14:paraId="281B2C36" w14:textId="77777777" w:rsidR="004B6FC3" w:rsidRPr="00725226" w:rsidRDefault="004B6FC3" w:rsidP="00911EAF">
            <w:pPr>
              <w:spacing w:line="276" w:lineRule="auto"/>
              <w:rPr>
                <w:rFonts w:ascii="Times New Roman" w:eastAsia="SimSun" w:hAnsi="Times New Roman"/>
                <w:sz w:val="24"/>
              </w:rPr>
            </w:pPr>
          </w:p>
        </w:tc>
        <w:tc>
          <w:tcPr>
            <w:tcW w:w="3180" w:type="dxa"/>
            <w:tcBorders>
              <w:top w:val="single" w:sz="4" w:space="0" w:color="auto"/>
              <w:left w:val="single" w:sz="4" w:space="0" w:color="auto"/>
              <w:bottom w:val="single" w:sz="4" w:space="0" w:color="auto"/>
              <w:right w:val="single" w:sz="4" w:space="0" w:color="auto"/>
            </w:tcBorders>
            <w:shd w:val="clear" w:color="auto" w:fill="auto"/>
            <w:noWrap/>
          </w:tcPr>
          <w:p w14:paraId="357BD315" w14:textId="77777777" w:rsidR="004B6FC3" w:rsidRPr="00725226" w:rsidRDefault="004B6FC3" w:rsidP="00911EAF">
            <w:pPr>
              <w:spacing w:line="276" w:lineRule="auto"/>
              <w:jc w:val="left"/>
              <w:rPr>
                <w:rFonts w:ascii="Times New Roman" w:hAnsi="Times New Roman"/>
                <w:color w:val="000000"/>
                <w:szCs w:val="22"/>
                <w:lang w:val="en-US"/>
              </w:rPr>
            </w:pPr>
            <w:r w:rsidRPr="00725226">
              <w:rPr>
                <w:rFonts w:ascii="Times New Roman" w:hAnsi="Times New Roman"/>
                <w:color w:val="000000"/>
                <w:szCs w:val="22"/>
                <w:lang w:val="en-US"/>
              </w:rPr>
              <w:t>UNESCO</w:t>
            </w:r>
          </w:p>
        </w:tc>
        <w:tc>
          <w:tcPr>
            <w:tcW w:w="1380" w:type="dxa"/>
            <w:tcBorders>
              <w:top w:val="single" w:sz="4" w:space="0" w:color="auto"/>
              <w:left w:val="single" w:sz="4" w:space="0" w:color="auto"/>
              <w:bottom w:val="single" w:sz="4" w:space="0" w:color="auto"/>
              <w:right w:val="single" w:sz="4" w:space="0" w:color="auto"/>
            </w:tcBorders>
            <w:shd w:val="clear" w:color="auto" w:fill="auto"/>
            <w:noWrap/>
          </w:tcPr>
          <w:p w14:paraId="6A5DA0B2" w14:textId="77777777" w:rsidR="004B6FC3" w:rsidRPr="00725226" w:rsidRDefault="004B6FC3" w:rsidP="00911EAF">
            <w:pPr>
              <w:spacing w:line="276" w:lineRule="auto"/>
              <w:jc w:val="center"/>
              <w:rPr>
                <w:rFonts w:ascii="Times New Roman" w:hAnsi="Times New Roman"/>
                <w:szCs w:val="22"/>
                <w:lang w:val="en-US"/>
              </w:rPr>
            </w:pPr>
            <w:r w:rsidRPr="00725226">
              <w:rPr>
                <w:rFonts w:ascii="Times New Roman" w:hAnsi="Times New Roman"/>
                <w:szCs w:val="22"/>
                <w:lang w:val="en-US"/>
              </w:rPr>
              <w:t>100,000</w:t>
            </w:r>
          </w:p>
        </w:tc>
        <w:tc>
          <w:tcPr>
            <w:tcW w:w="1410" w:type="dxa"/>
            <w:tcBorders>
              <w:top w:val="single" w:sz="4" w:space="0" w:color="auto"/>
              <w:left w:val="single" w:sz="4" w:space="0" w:color="auto"/>
              <w:bottom w:val="single" w:sz="4" w:space="0" w:color="auto"/>
              <w:right w:val="single" w:sz="4" w:space="0" w:color="auto"/>
            </w:tcBorders>
          </w:tcPr>
          <w:p w14:paraId="24EAC53A" w14:textId="77777777" w:rsidR="004B6FC3" w:rsidRPr="00725226" w:rsidRDefault="004B6FC3" w:rsidP="00911EAF">
            <w:pPr>
              <w:jc w:val="center"/>
              <w:rPr>
                <w:rFonts w:ascii="Times New Roman" w:hAnsi="Times New Roman"/>
                <w:szCs w:val="22"/>
                <w:lang w:val="en-US"/>
              </w:rPr>
            </w:pPr>
            <w:r w:rsidRPr="00725226">
              <w:rPr>
                <w:rFonts w:ascii="Times New Roman" w:hAnsi="Times New Roman"/>
                <w:szCs w:val="22"/>
                <w:lang w:val="en-US"/>
              </w:rPr>
              <w:t>150,000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5D9CFF83" w14:textId="77777777" w:rsidR="004B6FC3" w:rsidRPr="00725226" w:rsidRDefault="004B6FC3" w:rsidP="00911EAF">
            <w:pPr>
              <w:jc w:val="center"/>
              <w:rPr>
                <w:rFonts w:ascii="Times New Roman" w:hAnsi="Times New Roman"/>
              </w:rPr>
            </w:pPr>
            <w:r w:rsidRPr="00725226">
              <w:rPr>
                <w:rFonts w:ascii="Times New Roman" w:hAnsi="Times New Roman"/>
                <w:szCs w:val="22"/>
                <w:lang w:val="en-US"/>
              </w:rPr>
              <w:t>150,000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B031C54" w14:textId="77777777" w:rsidR="004B6FC3" w:rsidRPr="00725226" w:rsidRDefault="004B6FC3" w:rsidP="00911EAF">
            <w:pPr>
              <w:jc w:val="center"/>
              <w:rPr>
                <w:rFonts w:ascii="Times New Roman" w:hAnsi="Times New Roman"/>
              </w:rPr>
            </w:pPr>
            <w:r w:rsidRPr="00725226">
              <w:rPr>
                <w:rFonts w:ascii="Times New Roman" w:hAnsi="Times New Roman"/>
                <w:szCs w:val="22"/>
                <w:lang w:val="en-US"/>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162B740" w14:textId="77777777" w:rsidR="004B6FC3" w:rsidRPr="00725226" w:rsidRDefault="004B6FC3" w:rsidP="00911EAF">
            <w:pPr>
              <w:jc w:val="center"/>
              <w:rPr>
                <w:rFonts w:ascii="Times New Roman" w:hAnsi="Times New Roman"/>
                <w:szCs w:val="22"/>
                <w:lang w:val="en-US"/>
              </w:rPr>
            </w:pPr>
            <w:r w:rsidRPr="00725226">
              <w:rPr>
                <w:rFonts w:ascii="Times New Roman" w:hAnsi="Times New Roman"/>
                <w:szCs w:val="22"/>
                <w:lang w:val="en-US"/>
              </w:rPr>
              <w:t>400,000</w:t>
            </w:r>
          </w:p>
        </w:tc>
      </w:tr>
      <w:tr w:rsidR="004B6FC3" w:rsidRPr="00725226" w14:paraId="175DAC75" w14:textId="77777777" w:rsidTr="00911EAF">
        <w:trPr>
          <w:cantSplit/>
          <w:trHeight w:val="197"/>
        </w:trPr>
        <w:tc>
          <w:tcPr>
            <w:tcW w:w="240" w:type="dxa"/>
            <w:tcBorders>
              <w:right w:val="single" w:sz="4" w:space="0" w:color="auto"/>
            </w:tcBorders>
            <w:shd w:val="clear" w:color="auto" w:fill="auto"/>
            <w:noWrap/>
            <w:vAlign w:val="bottom"/>
          </w:tcPr>
          <w:p w14:paraId="3D59BDE3" w14:textId="77777777" w:rsidR="004B6FC3" w:rsidRPr="00725226" w:rsidRDefault="004B6FC3" w:rsidP="00911EAF">
            <w:pPr>
              <w:spacing w:line="276" w:lineRule="auto"/>
              <w:rPr>
                <w:rFonts w:ascii="Times New Roman" w:eastAsia="SimSun" w:hAnsi="Times New Roman"/>
                <w:sz w:val="24"/>
              </w:rPr>
            </w:pPr>
          </w:p>
        </w:tc>
        <w:tc>
          <w:tcPr>
            <w:tcW w:w="3180" w:type="dxa"/>
            <w:tcBorders>
              <w:top w:val="single" w:sz="4" w:space="0" w:color="auto"/>
              <w:left w:val="single" w:sz="4" w:space="0" w:color="auto"/>
              <w:bottom w:val="single" w:sz="4" w:space="0" w:color="auto"/>
              <w:right w:val="single" w:sz="4" w:space="0" w:color="auto"/>
            </w:tcBorders>
            <w:shd w:val="clear" w:color="auto" w:fill="auto"/>
            <w:noWrap/>
          </w:tcPr>
          <w:p w14:paraId="36D68DE6" w14:textId="77777777" w:rsidR="004B6FC3" w:rsidRPr="00725226" w:rsidRDefault="004B6FC3" w:rsidP="00911EAF">
            <w:pPr>
              <w:spacing w:after="0"/>
              <w:jc w:val="left"/>
              <w:rPr>
                <w:rFonts w:ascii="Times New Roman" w:hAnsi="Times New Roman"/>
                <w:color w:val="000000"/>
                <w:szCs w:val="22"/>
                <w:lang w:val="en-US"/>
              </w:rPr>
            </w:pPr>
            <w:r w:rsidRPr="00725226">
              <w:rPr>
                <w:rFonts w:ascii="Times New Roman" w:hAnsi="Times New Roman"/>
                <w:color w:val="000000"/>
                <w:szCs w:val="22"/>
                <w:lang w:val="en-US"/>
              </w:rPr>
              <w:t>IGRAC</w:t>
            </w:r>
          </w:p>
        </w:tc>
        <w:tc>
          <w:tcPr>
            <w:tcW w:w="1380" w:type="dxa"/>
            <w:tcBorders>
              <w:top w:val="single" w:sz="4" w:space="0" w:color="auto"/>
              <w:left w:val="single" w:sz="4" w:space="0" w:color="auto"/>
              <w:bottom w:val="single" w:sz="4" w:space="0" w:color="auto"/>
              <w:right w:val="single" w:sz="4" w:space="0" w:color="auto"/>
            </w:tcBorders>
            <w:shd w:val="clear" w:color="auto" w:fill="auto"/>
            <w:noWrap/>
          </w:tcPr>
          <w:p w14:paraId="600E81A0" w14:textId="77777777" w:rsidR="004B6FC3" w:rsidRPr="00725226" w:rsidRDefault="004B6FC3" w:rsidP="00911EAF">
            <w:pPr>
              <w:spacing w:after="0"/>
              <w:jc w:val="center"/>
              <w:rPr>
                <w:rFonts w:ascii="Times New Roman" w:hAnsi="Times New Roman"/>
              </w:rPr>
            </w:pPr>
            <w:r w:rsidRPr="00725226">
              <w:rPr>
                <w:rFonts w:ascii="Times New Roman" w:hAnsi="Times New Roman"/>
              </w:rPr>
              <w:t>100,000</w:t>
            </w:r>
          </w:p>
        </w:tc>
        <w:tc>
          <w:tcPr>
            <w:tcW w:w="1410" w:type="dxa"/>
            <w:tcBorders>
              <w:top w:val="single" w:sz="4" w:space="0" w:color="auto"/>
              <w:left w:val="single" w:sz="4" w:space="0" w:color="auto"/>
              <w:bottom w:val="single" w:sz="4" w:space="0" w:color="auto"/>
              <w:right w:val="single" w:sz="4" w:space="0" w:color="auto"/>
            </w:tcBorders>
          </w:tcPr>
          <w:p w14:paraId="278FC57F" w14:textId="77777777" w:rsidR="004B6FC3" w:rsidRPr="00725226" w:rsidRDefault="004B6FC3" w:rsidP="00911EAF">
            <w:pPr>
              <w:spacing w:after="0"/>
              <w:jc w:val="center"/>
              <w:rPr>
                <w:rFonts w:ascii="Times New Roman" w:hAnsi="Times New Roman"/>
                <w:szCs w:val="22"/>
                <w:lang w:val="en-US"/>
              </w:rPr>
            </w:pPr>
            <w:r w:rsidRPr="00725226">
              <w:rPr>
                <w:rFonts w:ascii="Times New Roman" w:hAnsi="Times New Roman"/>
                <w:szCs w:val="22"/>
                <w:lang w:val="en-US"/>
              </w:rPr>
              <w:t>200,000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519861F7" w14:textId="77777777" w:rsidR="004B6FC3" w:rsidRPr="00725226" w:rsidRDefault="004B6FC3" w:rsidP="00911EAF">
            <w:pPr>
              <w:spacing w:after="0"/>
              <w:jc w:val="center"/>
              <w:rPr>
                <w:rFonts w:ascii="Times New Roman" w:hAnsi="Times New Roman"/>
                <w:szCs w:val="22"/>
                <w:lang w:val="en-US"/>
              </w:rPr>
            </w:pPr>
            <w:r w:rsidRPr="00725226">
              <w:rPr>
                <w:rFonts w:ascii="Times New Roman" w:hAnsi="Times New Roman"/>
                <w:szCs w:val="22"/>
                <w:lang w:val="en-US"/>
              </w:rPr>
              <w:t>200,000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DF32FD9" w14:textId="77777777" w:rsidR="004B6FC3" w:rsidRPr="00725226" w:rsidRDefault="004B6FC3" w:rsidP="00911EAF">
            <w:pPr>
              <w:jc w:val="center"/>
              <w:rPr>
                <w:rFonts w:ascii="Times New Roman" w:hAnsi="Times New Roman"/>
              </w:rPr>
            </w:pPr>
            <w:r w:rsidRPr="00725226">
              <w:rPr>
                <w:rFonts w:ascii="Times New Roman" w:hAnsi="Times New Roman"/>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557F7FFB" w14:textId="77777777" w:rsidR="004B6FC3" w:rsidRPr="00725226" w:rsidRDefault="004B6FC3" w:rsidP="00911EAF">
            <w:pPr>
              <w:spacing w:after="0"/>
              <w:jc w:val="center"/>
              <w:rPr>
                <w:rFonts w:ascii="Times New Roman" w:hAnsi="Times New Roman"/>
                <w:szCs w:val="22"/>
                <w:lang w:val="en-US"/>
              </w:rPr>
            </w:pPr>
            <w:r w:rsidRPr="00725226">
              <w:rPr>
                <w:rFonts w:ascii="Times New Roman" w:hAnsi="Times New Roman"/>
                <w:szCs w:val="22"/>
                <w:lang w:val="en-US"/>
              </w:rPr>
              <w:t>500,000</w:t>
            </w:r>
          </w:p>
        </w:tc>
      </w:tr>
      <w:tr w:rsidR="004B6FC3" w:rsidRPr="00725226" w14:paraId="119EC760" w14:textId="77777777" w:rsidTr="00911EAF">
        <w:trPr>
          <w:cantSplit/>
        </w:trPr>
        <w:tc>
          <w:tcPr>
            <w:tcW w:w="240" w:type="dxa"/>
            <w:tcBorders>
              <w:right w:val="single" w:sz="4" w:space="0" w:color="auto"/>
            </w:tcBorders>
            <w:shd w:val="clear" w:color="auto" w:fill="auto"/>
            <w:noWrap/>
            <w:vAlign w:val="bottom"/>
          </w:tcPr>
          <w:p w14:paraId="7FADCA09" w14:textId="77777777" w:rsidR="004B6FC3" w:rsidRPr="00725226" w:rsidRDefault="004B6FC3" w:rsidP="00911EAF">
            <w:pPr>
              <w:spacing w:line="276" w:lineRule="auto"/>
              <w:rPr>
                <w:rFonts w:ascii="Times New Roman" w:eastAsia="SimSun" w:hAnsi="Times New Roman"/>
                <w:sz w:val="24"/>
              </w:rPr>
            </w:pPr>
          </w:p>
        </w:tc>
        <w:tc>
          <w:tcPr>
            <w:tcW w:w="3180" w:type="dxa"/>
            <w:tcBorders>
              <w:top w:val="double" w:sz="4" w:space="0" w:color="auto"/>
              <w:left w:val="single" w:sz="4" w:space="0" w:color="auto"/>
              <w:bottom w:val="single" w:sz="4" w:space="0" w:color="auto"/>
              <w:right w:val="single" w:sz="4" w:space="0" w:color="auto"/>
            </w:tcBorders>
            <w:shd w:val="clear" w:color="auto" w:fill="DEEAF6"/>
            <w:noWrap/>
          </w:tcPr>
          <w:p w14:paraId="492CAAB0" w14:textId="77777777" w:rsidR="004B6FC3" w:rsidRPr="00725226" w:rsidRDefault="004B6FC3" w:rsidP="00911EAF">
            <w:pPr>
              <w:spacing w:line="276" w:lineRule="auto"/>
              <w:jc w:val="left"/>
              <w:rPr>
                <w:rFonts w:ascii="Times New Roman" w:hAnsi="Times New Roman"/>
                <w:b/>
                <w:color w:val="000000"/>
                <w:szCs w:val="22"/>
                <w:lang w:val="en-US"/>
              </w:rPr>
            </w:pPr>
            <w:r w:rsidRPr="00725226">
              <w:rPr>
                <w:rFonts w:ascii="Times New Roman" w:hAnsi="Times New Roman"/>
                <w:b/>
                <w:color w:val="000000"/>
                <w:szCs w:val="22"/>
                <w:lang w:val="en-US"/>
              </w:rPr>
              <w:t>TOTAL</w:t>
            </w:r>
          </w:p>
        </w:tc>
        <w:tc>
          <w:tcPr>
            <w:tcW w:w="1380" w:type="dxa"/>
            <w:tcBorders>
              <w:top w:val="double" w:sz="4" w:space="0" w:color="auto"/>
              <w:left w:val="single" w:sz="4" w:space="0" w:color="auto"/>
              <w:bottom w:val="single" w:sz="4" w:space="0" w:color="auto"/>
              <w:right w:val="single" w:sz="4" w:space="0" w:color="auto"/>
            </w:tcBorders>
            <w:shd w:val="clear" w:color="auto" w:fill="DEEAF6"/>
            <w:noWrap/>
          </w:tcPr>
          <w:p w14:paraId="519CFFAC" w14:textId="77777777" w:rsidR="004B6FC3" w:rsidRPr="00725226" w:rsidRDefault="004B6FC3" w:rsidP="00911EAF">
            <w:pPr>
              <w:spacing w:line="276" w:lineRule="auto"/>
              <w:jc w:val="center"/>
              <w:rPr>
                <w:rFonts w:ascii="Times New Roman" w:hAnsi="Times New Roman"/>
                <w:b/>
                <w:color w:val="000000"/>
                <w:szCs w:val="22"/>
                <w:lang w:val="en-US"/>
              </w:rPr>
            </w:pPr>
            <w:r w:rsidRPr="00725226">
              <w:rPr>
                <w:rFonts w:ascii="Times New Roman" w:hAnsi="Times New Roman"/>
                <w:b/>
                <w:color w:val="000000"/>
                <w:szCs w:val="22"/>
                <w:lang w:val="en-US"/>
              </w:rPr>
              <w:t>290,000</w:t>
            </w:r>
          </w:p>
        </w:tc>
        <w:tc>
          <w:tcPr>
            <w:tcW w:w="1410" w:type="dxa"/>
            <w:tcBorders>
              <w:top w:val="double" w:sz="4" w:space="0" w:color="auto"/>
              <w:left w:val="single" w:sz="4" w:space="0" w:color="auto"/>
              <w:bottom w:val="single" w:sz="4" w:space="0" w:color="auto"/>
              <w:right w:val="single" w:sz="4" w:space="0" w:color="auto"/>
            </w:tcBorders>
            <w:shd w:val="clear" w:color="auto" w:fill="DEEAF6"/>
          </w:tcPr>
          <w:p w14:paraId="0F094C3E" w14:textId="77777777" w:rsidR="004B6FC3" w:rsidRPr="00725226" w:rsidRDefault="004B6FC3" w:rsidP="00911EAF">
            <w:pPr>
              <w:spacing w:line="276" w:lineRule="auto"/>
              <w:jc w:val="center"/>
              <w:rPr>
                <w:rFonts w:ascii="Times New Roman" w:hAnsi="Times New Roman"/>
                <w:b/>
                <w:color w:val="000000"/>
                <w:szCs w:val="22"/>
                <w:lang w:val="en-US"/>
              </w:rPr>
            </w:pPr>
            <w:r w:rsidRPr="00725226">
              <w:rPr>
                <w:rFonts w:ascii="Times New Roman" w:hAnsi="Times New Roman"/>
                <w:b/>
                <w:color w:val="000000"/>
                <w:szCs w:val="22"/>
                <w:lang w:val="en-US"/>
              </w:rPr>
              <w:t>485,000</w:t>
            </w:r>
          </w:p>
        </w:tc>
        <w:tc>
          <w:tcPr>
            <w:tcW w:w="1410" w:type="dxa"/>
            <w:tcBorders>
              <w:top w:val="double" w:sz="4" w:space="0" w:color="auto"/>
              <w:left w:val="single" w:sz="4" w:space="0" w:color="auto"/>
              <w:bottom w:val="single" w:sz="4" w:space="0" w:color="auto"/>
              <w:right w:val="single" w:sz="4" w:space="0" w:color="auto"/>
            </w:tcBorders>
            <w:shd w:val="clear" w:color="auto" w:fill="DEEAF6"/>
            <w:noWrap/>
            <w:vAlign w:val="center"/>
          </w:tcPr>
          <w:p w14:paraId="72BEA96E" w14:textId="77777777" w:rsidR="004B6FC3" w:rsidRPr="00725226" w:rsidRDefault="004B6FC3" w:rsidP="00911EAF">
            <w:pPr>
              <w:spacing w:line="276" w:lineRule="auto"/>
              <w:jc w:val="center"/>
              <w:rPr>
                <w:rFonts w:ascii="Times New Roman" w:hAnsi="Times New Roman"/>
                <w:b/>
                <w:color w:val="000000"/>
                <w:szCs w:val="22"/>
                <w:lang w:val="en-US"/>
              </w:rPr>
            </w:pPr>
            <w:r w:rsidRPr="00725226">
              <w:rPr>
                <w:rFonts w:ascii="Times New Roman" w:hAnsi="Times New Roman"/>
                <w:b/>
                <w:color w:val="000000"/>
                <w:szCs w:val="22"/>
                <w:lang w:val="en-US"/>
              </w:rPr>
              <w:t>485,000</w:t>
            </w:r>
          </w:p>
        </w:tc>
        <w:tc>
          <w:tcPr>
            <w:tcW w:w="1440" w:type="dxa"/>
            <w:tcBorders>
              <w:top w:val="double" w:sz="4" w:space="0" w:color="auto"/>
              <w:left w:val="single" w:sz="4" w:space="0" w:color="auto"/>
              <w:bottom w:val="single" w:sz="4" w:space="0" w:color="auto"/>
              <w:right w:val="single" w:sz="4" w:space="0" w:color="auto"/>
            </w:tcBorders>
            <w:shd w:val="clear" w:color="auto" w:fill="DEEAF6"/>
            <w:noWrap/>
            <w:vAlign w:val="center"/>
          </w:tcPr>
          <w:p w14:paraId="1776E909" w14:textId="77777777" w:rsidR="004B6FC3" w:rsidRPr="00725226" w:rsidRDefault="004B6FC3" w:rsidP="00911EAF">
            <w:pPr>
              <w:spacing w:line="276" w:lineRule="auto"/>
              <w:jc w:val="center"/>
              <w:rPr>
                <w:rFonts w:ascii="Times New Roman" w:hAnsi="Times New Roman"/>
                <w:b/>
                <w:color w:val="000000"/>
                <w:szCs w:val="22"/>
                <w:lang w:val="en-US"/>
              </w:rPr>
            </w:pPr>
            <w:r w:rsidRPr="00725226">
              <w:rPr>
                <w:rFonts w:ascii="Times New Roman" w:hAnsi="Times New Roman"/>
                <w:b/>
                <w:color w:val="000000"/>
                <w:szCs w:val="22"/>
                <w:lang w:val="en-US"/>
              </w:rPr>
              <w:t>0</w:t>
            </w:r>
          </w:p>
        </w:tc>
        <w:tc>
          <w:tcPr>
            <w:tcW w:w="1530" w:type="dxa"/>
            <w:tcBorders>
              <w:top w:val="double" w:sz="4" w:space="0" w:color="auto"/>
              <w:left w:val="single" w:sz="4" w:space="0" w:color="auto"/>
              <w:bottom w:val="single" w:sz="4" w:space="0" w:color="auto"/>
              <w:right w:val="single" w:sz="4" w:space="0" w:color="auto"/>
            </w:tcBorders>
            <w:shd w:val="clear" w:color="auto" w:fill="DEEAF6"/>
            <w:noWrap/>
          </w:tcPr>
          <w:p w14:paraId="47D6AC5A" w14:textId="77777777" w:rsidR="004B6FC3" w:rsidRPr="00725226" w:rsidRDefault="004B6FC3" w:rsidP="00911EAF">
            <w:pPr>
              <w:spacing w:line="276" w:lineRule="auto"/>
              <w:jc w:val="center"/>
              <w:rPr>
                <w:rFonts w:ascii="Times New Roman" w:hAnsi="Times New Roman"/>
                <w:b/>
                <w:color w:val="000000"/>
                <w:szCs w:val="22"/>
                <w:lang w:val="en-US"/>
              </w:rPr>
            </w:pPr>
            <w:r w:rsidRPr="00725226">
              <w:rPr>
                <w:rFonts w:ascii="Times New Roman" w:hAnsi="Times New Roman"/>
                <w:b/>
                <w:color w:val="000000"/>
                <w:szCs w:val="22"/>
                <w:lang w:val="en-US"/>
              </w:rPr>
              <w:t>1,260,000</w:t>
            </w:r>
          </w:p>
        </w:tc>
      </w:tr>
    </w:tbl>
    <w:p w14:paraId="135356B7" w14:textId="77777777" w:rsidR="004B6FC3" w:rsidRPr="00725226" w:rsidRDefault="004B6FC3" w:rsidP="004B6FC3"/>
    <w:p w14:paraId="6DE5DB4B" w14:textId="77DB275A" w:rsidR="004B6FC3" w:rsidRPr="00725226" w:rsidRDefault="004B6FC3" w:rsidP="004B6FC3">
      <w:pPr>
        <w:rPr>
          <w:rFonts w:ascii="Times New Roman" w:hAnsi="Times New Roman"/>
          <w:sz w:val="24"/>
        </w:rPr>
      </w:pPr>
    </w:p>
    <w:p w14:paraId="2D819B3C" w14:textId="5EB9BF21" w:rsidR="004B6FC3" w:rsidRPr="00725226" w:rsidRDefault="004B6FC3" w:rsidP="004B6FC3">
      <w:pPr>
        <w:rPr>
          <w:rFonts w:ascii="Times New Roman" w:hAnsi="Times New Roman"/>
          <w:sz w:val="24"/>
        </w:rPr>
      </w:pPr>
    </w:p>
    <w:p w14:paraId="16E639C5" w14:textId="77777777" w:rsidR="005E37EB" w:rsidRPr="00725226" w:rsidRDefault="005E37EB" w:rsidP="004B6FC3">
      <w:pPr>
        <w:rPr>
          <w:rFonts w:ascii="Times New Roman" w:hAnsi="Times New Roman"/>
          <w:sz w:val="24"/>
        </w:rPr>
        <w:sectPr w:rsidR="005E37EB" w:rsidRPr="00725226" w:rsidSect="00FB6ACF">
          <w:pgSz w:w="15840" w:h="12240" w:orient="landscape" w:code="1"/>
          <w:pgMar w:top="720" w:right="720" w:bottom="720" w:left="720" w:header="720" w:footer="432" w:gutter="0"/>
          <w:cols w:space="708"/>
          <w:titlePg/>
          <w:docGrid w:linePitch="360"/>
        </w:sectPr>
      </w:pPr>
    </w:p>
    <w:p w14:paraId="7C92CB18" w14:textId="77777777" w:rsidR="009E66BF" w:rsidRPr="00725226" w:rsidRDefault="009E66BF" w:rsidP="0069633D">
      <w:pPr>
        <w:pStyle w:val="TOCHeading"/>
        <w:numPr>
          <w:ilvl w:val="0"/>
          <w:numId w:val="18"/>
        </w:numPr>
        <w:outlineLvl w:val="0"/>
      </w:pPr>
      <w:bookmarkStart w:id="47" w:name="_Toc207800914"/>
      <w:bookmarkStart w:id="48" w:name="_Toc417868582"/>
      <w:bookmarkStart w:id="49" w:name="_Toc467002483"/>
      <w:bookmarkStart w:id="50" w:name="_Toc436375683"/>
      <w:bookmarkStart w:id="51" w:name="_Toc436380064"/>
      <w:bookmarkEnd w:id="44"/>
      <w:r w:rsidRPr="00725226">
        <w:lastRenderedPageBreak/>
        <w:t>Management Arrangements</w:t>
      </w:r>
      <w:bookmarkEnd w:id="47"/>
      <w:bookmarkEnd w:id="48"/>
      <w:bookmarkEnd w:id="49"/>
      <w:r w:rsidRPr="00725226">
        <w:t xml:space="preserve"> </w:t>
      </w:r>
      <w:bookmarkEnd w:id="50"/>
      <w:bookmarkEnd w:id="51"/>
    </w:p>
    <w:p w14:paraId="26865A65" w14:textId="77777777" w:rsidR="00C06031" w:rsidRPr="00725226" w:rsidRDefault="00C06031" w:rsidP="00C06031"/>
    <w:p w14:paraId="0B46A624" w14:textId="77777777" w:rsidR="00C06031" w:rsidRPr="00725226" w:rsidRDefault="00A16DBF" w:rsidP="00C06031">
      <w:r w:rsidRPr="00725226">
        <w:rPr>
          <w:noProof/>
          <w:lang w:val="en-US"/>
        </w:rPr>
        <mc:AlternateContent>
          <mc:Choice Requires="wpc">
            <w:drawing>
              <wp:inline distT="0" distB="0" distL="0" distR="0" wp14:anchorId="43C62347" wp14:editId="13A99858">
                <wp:extent cx="5943600" cy="3114675"/>
                <wp:effectExtent l="0" t="0" r="0" b="0"/>
                <wp:docPr id="29" name="Canvas 3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342"/>
                        <wps:cNvSpPr>
                          <a:spLocks noChangeArrowheads="1"/>
                        </wps:cNvSpPr>
                        <wps:spPr bwMode="auto">
                          <a:xfrm>
                            <a:off x="1771650" y="1943734"/>
                            <a:ext cx="2276474" cy="9899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488BACFD" w14:textId="21FD4278" w:rsidR="001B2972" w:rsidRPr="00725226" w:rsidRDefault="001B2972" w:rsidP="00C06031">
                              <w:pPr>
                                <w:jc w:val="center"/>
                                <w:rPr>
                                  <w:b/>
                                  <w:sz w:val="21"/>
                                  <w:szCs w:val="18"/>
                                </w:rPr>
                              </w:pPr>
                              <w:r w:rsidRPr="00725226">
                                <w:rPr>
                                  <w:b/>
                                  <w:sz w:val="21"/>
                                  <w:szCs w:val="18"/>
                                </w:rPr>
                                <w:t>Project Management Unit</w:t>
                              </w:r>
                            </w:p>
                            <w:p w14:paraId="31784DD6" w14:textId="77777777" w:rsidR="001B2972" w:rsidRDefault="001B2972" w:rsidP="00C06031">
                              <w:pPr>
                                <w:jc w:val="center"/>
                                <w:rPr>
                                  <w:b/>
                                  <w:sz w:val="18"/>
                                  <w:szCs w:val="18"/>
                                </w:rPr>
                              </w:pPr>
                            </w:p>
                            <w:p w14:paraId="4EB7A4E3" w14:textId="763D7898" w:rsidR="001B2972" w:rsidRDefault="001B2972" w:rsidP="00C06031">
                              <w:pPr>
                                <w:jc w:val="center"/>
                                <w:rPr>
                                  <w:b/>
                                  <w:sz w:val="18"/>
                                  <w:szCs w:val="18"/>
                                </w:rPr>
                              </w:pPr>
                              <w:r>
                                <w:rPr>
                                  <w:b/>
                                  <w:sz w:val="18"/>
                                  <w:szCs w:val="18"/>
                                </w:rPr>
                                <w:t>Project Manager</w:t>
                              </w:r>
                            </w:p>
                            <w:p w14:paraId="6F4EE21B" w14:textId="1AC6BB6F" w:rsidR="001B2972" w:rsidRDefault="001B2972" w:rsidP="00C06031">
                              <w:pPr>
                                <w:jc w:val="center"/>
                                <w:rPr>
                                  <w:b/>
                                  <w:sz w:val="18"/>
                                  <w:szCs w:val="18"/>
                                </w:rPr>
                              </w:pPr>
                              <w:proofErr w:type="spellStart"/>
                              <w:r>
                                <w:rPr>
                                  <w:b/>
                                  <w:sz w:val="18"/>
                                  <w:szCs w:val="18"/>
                                </w:rPr>
                                <w:t>Comm</w:t>
                              </w:r>
                              <w:proofErr w:type="spellEnd"/>
                              <w:r>
                                <w:rPr>
                                  <w:b/>
                                  <w:sz w:val="18"/>
                                  <w:szCs w:val="18"/>
                                </w:rPr>
                                <w:t xml:space="preserve"> &amp; Knowledge </w:t>
                              </w:r>
                              <w:proofErr w:type="spellStart"/>
                              <w:r>
                                <w:rPr>
                                  <w:b/>
                                  <w:sz w:val="18"/>
                                  <w:szCs w:val="18"/>
                                </w:rPr>
                                <w:t>Mgmt</w:t>
                              </w:r>
                              <w:proofErr w:type="spellEnd"/>
                              <w:r>
                                <w:rPr>
                                  <w:b/>
                                  <w:sz w:val="18"/>
                                  <w:szCs w:val="18"/>
                                </w:rPr>
                                <w:t xml:space="preserve"> Expert</w:t>
                              </w:r>
                            </w:p>
                            <w:p w14:paraId="3575A245" w14:textId="7CDF0AAD" w:rsidR="001B2972" w:rsidRDefault="001B2972" w:rsidP="00C06031">
                              <w:pPr>
                                <w:jc w:val="center"/>
                                <w:rPr>
                                  <w:b/>
                                  <w:sz w:val="18"/>
                                  <w:szCs w:val="18"/>
                                </w:rPr>
                              </w:pPr>
                              <w:r>
                                <w:rPr>
                                  <w:b/>
                                  <w:sz w:val="18"/>
                                  <w:szCs w:val="18"/>
                                </w:rPr>
                                <w:t>Project Finance and Admin</w:t>
                              </w:r>
                            </w:p>
                            <w:p w14:paraId="40451E12" w14:textId="77777777" w:rsidR="001B2972" w:rsidRPr="00EB563F" w:rsidRDefault="001B2972" w:rsidP="00C06031">
                              <w:pPr>
                                <w:jc w:val="center"/>
                                <w:rPr>
                                  <w:sz w:val="20"/>
                                  <w:szCs w:val="20"/>
                                </w:rPr>
                              </w:pPr>
                            </w:p>
                          </w:txbxContent>
                        </wps:txbx>
                        <wps:bodyPr rot="0" vert="horz" wrap="square" lIns="91440" tIns="45720" rIns="91440" bIns="45720" anchor="t" anchorCtr="0" upright="1">
                          <a:noAutofit/>
                        </wps:bodyPr>
                      </wps:wsp>
                      <wps:wsp>
                        <wps:cNvPr id="4" name="Rectangle 343"/>
                        <wps:cNvSpPr>
                          <a:spLocks noChangeArrowheads="1"/>
                        </wps:cNvSpPr>
                        <wps:spPr bwMode="auto">
                          <a:xfrm>
                            <a:off x="571500" y="571500"/>
                            <a:ext cx="4686300" cy="29337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1B47A3B1" w14:textId="77777777" w:rsidR="001B2972" w:rsidRDefault="001B2972" w:rsidP="00C06031">
                              <w:pPr>
                                <w:jc w:val="center"/>
                                <w:rPr>
                                  <w:b/>
                                </w:rPr>
                              </w:pPr>
                              <w:r>
                                <w:rPr>
                                  <w:b/>
                                </w:rPr>
                                <w:t>Project Board</w:t>
                              </w:r>
                            </w:p>
                          </w:txbxContent>
                        </wps:txbx>
                        <wps:bodyPr rot="0" vert="horz" wrap="square" lIns="91440" tIns="45720" rIns="91440" bIns="45720" anchor="t" anchorCtr="0" upright="1">
                          <a:noAutofit/>
                        </wps:bodyPr>
                      </wps:wsp>
                      <wps:wsp>
                        <wps:cNvPr id="5" name="Rectangle 344"/>
                        <wps:cNvSpPr>
                          <a:spLocks noChangeArrowheads="1"/>
                        </wps:cNvSpPr>
                        <wps:spPr bwMode="auto">
                          <a:xfrm>
                            <a:off x="571500" y="800100"/>
                            <a:ext cx="131445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9A6AF3D" w14:textId="77777777" w:rsidR="001B2972" w:rsidRDefault="001B2972" w:rsidP="00C06031">
                              <w:pPr>
                                <w:jc w:val="center"/>
                                <w:rPr>
                                  <w:b/>
                                  <w:bCs/>
                                  <w:sz w:val="18"/>
                                  <w:szCs w:val="18"/>
                                </w:rPr>
                              </w:pPr>
                              <w:r w:rsidRPr="00CA0EEF">
                                <w:rPr>
                                  <w:b/>
                                  <w:bCs/>
                                  <w:sz w:val="18"/>
                                  <w:szCs w:val="18"/>
                                </w:rPr>
                                <w:t xml:space="preserve">Senior </w:t>
                              </w:r>
                              <w:r>
                                <w:rPr>
                                  <w:b/>
                                  <w:bCs/>
                                  <w:sz w:val="18"/>
                                  <w:szCs w:val="18"/>
                                </w:rPr>
                                <w:t xml:space="preserve">Beneficiary:  </w:t>
                              </w:r>
                            </w:p>
                            <w:p w14:paraId="4A9D7D11" w14:textId="77777777" w:rsidR="001B2972" w:rsidRDefault="001B2972" w:rsidP="00C06031">
                              <w:pPr>
                                <w:jc w:val="center"/>
                                <w:rPr>
                                  <w:b/>
                                  <w:bCs/>
                                  <w:sz w:val="18"/>
                                  <w:szCs w:val="18"/>
                                </w:rPr>
                              </w:pPr>
                            </w:p>
                            <w:p w14:paraId="16D3E113" w14:textId="251592D2" w:rsidR="001B2972" w:rsidRPr="00D82B11" w:rsidRDefault="001B2972" w:rsidP="00C06031">
                              <w:pPr>
                                <w:jc w:val="center"/>
                                <w:rPr>
                                  <w:sz w:val="18"/>
                                  <w:szCs w:val="18"/>
                                </w:rPr>
                              </w:pPr>
                              <w:r>
                                <w:rPr>
                                  <w:b/>
                                  <w:bCs/>
                                  <w:sz w:val="18"/>
                                  <w:szCs w:val="18"/>
                                </w:rPr>
                                <w:t>ANBO CB</w:t>
                              </w:r>
                            </w:p>
                          </w:txbxContent>
                        </wps:txbx>
                        <wps:bodyPr rot="0" vert="horz" wrap="square" lIns="91440" tIns="45720" rIns="91440" bIns="45720" anchor="t" anchorCtr="0" upright="1">
                          <a:noAutofit/>
                        </wps:bodyPr>
                      </wps:wsp>
                      <wps:wsp>
                        <wps:cNvPr id="6" name="Rectangle 345"/>
                        <wps:cNvSpPr>
                          <a:spLocks noChangeArrowheads="1"/>
                        </wps:cNvSpPr>
                        <wps:spPr bwMode="auto">
                          <a:xfrm>
                            <a:off x="1885949" y="800100"/>
                            <a:ext cx="2028826"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A3DBAA9" w14:textId="77777777" w:rsidR="001B2972" w:rsidRPr="00C542A6" w:rsidRDefault="001B2972" w:rsidP="00C06031">
                              <w:pPr>
                                <w:spacing w:before="100" w:beforeAutospacing="1" w:after="100" w:afterAutospacing="1"/>
                                <w:jc w:val="center"/>
                                <w:rPr>
                                  <w:rFonts w:cs="Arial"/>
                                  <w:sz w:val="20"/>
                                  <w:szCs w:val="20"/>
                                </w:rPr>
                              </w:pPr>
                              <w:r w:rsidRPr="00CA0EEF">
                                <w:rPr>
                                  <w:b/>
                                  <w:sz w:val="18"/>
                                  <w:szCs w:val="18"/>
                                </w:rPr>
                                <w:t>Executive</w:t>
                              </w:r>
                              <w:r>
                                <w:rPr>
                                  <w:b/>
                                  <w:sz w:val="18"/>
                                  <w:szCs w:val="18"/>
                                </w:rPr>
                                <w:t>:</w:t>
                              </w:r>
                            </w:p>
                            <w:p w14:paraId="2D2EE78C" w14:textId="30F43EAF" w:rsidR="001B2972" w:rsidRPr="00725226" w:rsidRDefault="001B2972" w:rsidP="00C06031">
                              <w:pPr>
                                <w:jc w:val="center"/>
                                <w:rPr>
                                  <w:b/>
                                  <w:sz w:val="20"/>
                                  <w:szCs w:val="18"/>
                                </w:rPr>
                              </w:pPr>
                              <w:r w:rsidRPr="00725226">
                                <w:rPr>
                                  <w:b/>
                                  <w:sz w:val="20"/>
                                  <w:szCs w:val="18"/>
                                </w:rPr>
                                <w:t>UNDP (&amp; GEF as an observer)</w:t>
                              </w:r>
                            </w:p>
                            <w:p w14:paraId="7B75ACF7" w14:textId="77777777" w:rsidR="001B2972" w:rsidRPr="00EB563F" w:rsidRDefault="001B2972" w:rsidP="00C06031">
                              <w:pPr>
                                <w:jc w:val="center"/>
                                <w:rPr>
                                  <w:b/>
                                  <w:sz w:val="20"/>
                                  <w:szCs w:val="20"/>
                                </w:rPr>
                              </w:pPr>
                            </w:p>
                          </w:txbxContent>
                        </wps:txbx>
                        <wps:bodyPr rot="0" vert="horz" wrap="square" lIns="91440" tIns="45720" rIns="91440" bIns="45720" anchor="t" anchorCtr="0" upright="1">
                          <a:noAutofit/>
                        </wps:bodyPr>
                      </wps:wsp>
                      <wps:wsp>
                        <wps:cNvPr id="7" name="Rectangle 346"/>
                        <wps:cNvSpPr>
                          <a:spLocks noChangeArrowheads="1"/>
                        </wps:cNvSpPr>
                        <wps:spPr bwMode="auto">
                          <a:xfrm>
                            <a:off x="3905250" y="800100"/>
                            <a:ext cx="1352549"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898CEC1" w14:textId="77777777" w:rsidR="001B2972" w:rsidRDefault="001B2972" w:rsidP="00C06031">
                              <w:pPr>
                                <w:jc w:val="center"/>
                                <w:rPr>
                                  <w:b/>
                                  <w:bCs/>
                                  <w:sz w:val="18"/>
                                  <w:szCs w:val="18"/>
                                </w:rPr>
                              </w:pPr>
                              <w:r w:rsidRPr="00CA0EEF">
                                <w:rPr>
                                  <w:b/>
                                  <w:bCs/>
                                  <w:sz w:val="18"/>
                                  <w:szCs w:val="18"/>
                                </w:rPr>
                                <w:t>Senior Supplier</w:t>
                              </w:r>
                              <w:r>
                                <w:rPr>
                                  <w:b/>
                                  <w:bCs/>
                                  <w:sz w:val="18"/>
                                  <w:szCs w:val="18"/>
                                </w:rPr>
                                <w:t>:</w:t>
                              </w:r>
                            </w:p>
                            <w:p w14:paraId="69407F7A" w14:textId="77777777" w:rsidR="001B2972" w:rsidRPr="00CA0EEF" w:rsidRDefault="001B2972" w:rsidP="00C06031">
                              <w:pPr>
                                <w:jc w:val="center"/>
                                <w:rPr>
                                  <w:b/>
                                  <w:bCs/>
                                  <w:sz w:val="18"/>
                                  <w:szCs w:val="18"/>
                                </w:rPr>
                              </w:pPr>
                            </w:p>
                            <w:p w14:paraId="6A676274" w14:textId="55115E59" w:rsidR="001B2972" w:rsidRPr="005750F0" w:rsidRDefault="001B2972" w:rsidP="00C06031">
                              <w:pPr>
                                <w:jc w:val="center"/>
                                <w:rPr>
                                  <w:b/>
                                  <w:sz w:val="20"/>
                                  <w:szCs w:val="20"/>
                                  <w:lang w:val="es-ES"/>
                                </w:rPr>
                              </w:pPr>
                              <w:r>
                                <w:rPr>
                                  <w:b/>
                                  <w:sz w:val="20"/>
                                  <w:szCs w:val="20"/>
                                  <w:lang w:val="es-ES"/>
                                </w:rPr>
                                <w:t>OMVS</w:t>
                              </w:r>
                              <w:r w:rsidRPr="005750F0">
                                <w:rPr>
                                  <w:b/>
                                  <w:sz w:val="20"/>
                                  <w:szCs w:val="20"/>
                                  <w:lang w:val="es-ES"/>
                                </w:rPr>
                                <w:t xml:space="preserve"> &amp; UNESCO</w:t>
                              </w:r>
                            </w:p>
                          </w:txbxContent>
                        </wps:txbx>
                        <wps:bodyPr rot="0" vert="horz" wrap="square" lIns="91440" tIns="45720" rIns="91440" bIns="45720" anchor="t" anchorCtr="0" upright="1">
                          <a:noAutofit/>
                        </wps:bodyPr>
                      </wps:wsp>
                      <wps:wsp>
                        <wps:cNvPr id="8" name="AutoShape 347"/>
                        <wps:cNvCnPr>
                          <a:cxnSpLocks noChangeShapeType="1"/>
                          <a:stCxn id="6" idx="2"/>
                          <a:endCxn id="3" idx="0"/>
                        </wps:cNvCnPr>
                        <wps:spPr bwMode="auto">
                          <a:xfrm>
                            <a:off x="2900362" y="1371600"/>
                            <a:ext cx="9525" cy="5721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348"/>
                        <wps:cNvSpPr>
                          <a:spLocks noChangeArrowheads="1"/>
                        </wps:cNvSpPr>
                        <wps:spPr bwMode="auto">
                          <a:xfrm>
                            <a:off x="38100" y="1761946"/>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31BDA50" w14:textId="77777777" w:rsidR="001B2972" w:rsidRDefault="001B2972" w:rsidP="00C06031">
                              <w:pPr>
                                <w:jc w:val="center"/>
                                <w:rPr>
                                  <w:b/>
                                  <w:sz w:val="18"/>
                                  <w:szCs w:val="18"/>
                                </w:rPr>
                              </w:pPr>
                              <w:r>
                                <w:rPr>
                                  <w:b/>
                                  <w:sz w:val="18"/>
                                  <w:szCs w:val="18"/>
                                </w:rPr>
                                <w:t>Project Assurance</w:t>
                              </w:r>
                            </w:p>
                            <w:p w14:paraId="0E931CB0" w14:textId="77777777" w:rsidR="001B2972" w:rsidRDefault="001B2972" w:rsidP="00C06031">
                              <w:pPr>
                                <w:jc w:val="center"/>
                                <w:rPr>
                                  <w:sz w:val="16"/>
                                  <w:szCs w:val="16"/>
                                </w:rPr>
                              </w:pPr>
                            </w:p>
                            <w:p w14:paraId="3CC03586" w14:textId="19ECF78D" w:rsidR="001B2972" w:rsidRPr="00725226" w:rsidRDefault="001B2972" w:rsidP="00C06031">
                              <w:pPr>
                                <w:jc w:val="center"/>
                                <w:rPr>
                                  <w:b/>
                                  <w:sz w:val="20"/>
                                  <w:szCs w:val="16"/>
                                </w:rPr>
                              </w:pPr>
                              <w:r w:rsidRPr="00725226">
                                <w:rPr>
                                  <w:b/>
                                  <w:sz w:val="20"/>
                                  <w:szCs w:val="16"/>
                                </w:rPr>
                                <w:t>UNDP</w:t>
                              </w:r>
                            </w:p>
                            <w:p w14:paraId="34D22840" w14:textId="77777777" w:rsidR="001B2972" w:rsidRPr="00EB563F" w:rsidRDefault="001B2972" w:rsidP="00C06031">
                              <w:pPr>
                                <w:pStyle w:val="BodyText3"/>
                                <w:jc w:val="center"/>
                                <w:rPr>
                                  <w:b/>
                                  <w:bCs/>
                                  <w:sz w:val="20"/>
                                </w:rPr>
                              </w:pPr>
                            </w:p>
                          </w:txbxContent>
                        </wps:txbx>
                        <wps:bodyPr rot="0" vert="horz" wrap="square" lIns="91440" tIns="45720" rIns="91440" bIns="45720" anchor="t" anchorCtr="0" upright="1">
                          <a:noAutofit/>
                        </wps:bodyPr>
                      </wps:wsp>
                      <wps:wsp>
                        <wps:cNvPr id="12" name="AutoShape 351"/>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14:paraId="2431ED54" w14:textId="77777777" w:rsidR="001B2972" w:rsidRPr="001D0B24" w:rsidRDefault="001B2972" w:rsidP="00C06031">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19" name="AutoShape 358"/>
                        <wps:cNvCnPr>
                          <a:cxnSpLocks noChangeShapeType="1"/>
                          <a:stCxn id="9" idx="0"/>
                          <a:endCxn id="6" idx="2"/>
                        </wps:cNvCnPr>
                        <wps:spPr bwMode="auto">
                          <a:xfrm rot="5400000" flipH="1" flipV="1">
                            <a:off x="1674108" y="535692"/>
                            <a:ext cx="390346" cy="206216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3C62347" id="Canvas 340" o:spid="_x0000_s1027" editas="canvas" style="width:468pt;height:245.25pt;mso-position-horizontal-relative:char;mso-position-vertical-relative:line" coordsize="59436,3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1146;visibility:visible;mso-wrap-style:square">
                  <v:fill o:detectmouseclick="t"/>
                  <v:path o:connecttype="none"/>
                </v:shape>
                <v:rect id="Rectangle 342" o:spid="_x0000_s1029" style="position:absolute;left:17716;top:19437;width:22765;height:9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" fillcolor="#fc9">
                  <v:shadow on="t" opacity=".5" offset="6pt,6pt"/>
                  <v:textbox>
                    <w:txbxContent>
                      <w:p w14:paraId="488BACFD" w14:textId="21FD4278" w:rsidR="001B2972" w:rsidRPr="00725226" w:rsidRDefault="001B2972" w:rsidP="00C06031">
                        <w:pPr>
                          <w:jc w:val="center"/>
                          <w:rPr>
                            <w:b/>
                            <w:sz w:val="21"/>
                            <w:szCs w:val="18"/>
                          </w:rPr>
                        </w:pPr>
                        <w:r w:rsidRPr="00725226">
                          <w:rPr>
                            <w:b/>
                            <w:sz w:val="21"/>
                            <w:szCs w:val="18"/>
                          </w:rPr>
                          <w:t>Project Management Unit</w:t>
                        </w:r>
                      </w:p>
                      <w:p w14:paraId="31784DD6" w14:textId="77777777" w:rsidR="001B2972" w:rsidRDefault="001B2972" w:rsidP="00C06031">
                        <w:pPr>
                          <w:jc w:val="center"/>
                          <w:rPr>
                            <w:b/>
                            <w:sz w:val="18"/>
                            <w:szCs w:val="18"/>
                          </w:rPr>
                        </w:pPr>
                      </w:p>
                      <w:p w14:paraId="4EB7A4E3" w14:textId="763D7898" w:rsidR="001B2972" w:rsidRDefault="001B2972" w:rsidP="00C06031">
                        <w:pPr>
                          <w:jc w:val="center"/>
                          <w:rPr>
                            <w:b/>
                            <w:sz w:val="18"/>
                            <w:szCs w:val="18"/>
                          </w:rPr>
                        </w:pPr>
                        <w:r>
                          <w:rPr>
                            <w:b/>
                            <w:sz w:val="18"/>
                            <w:szCs w:val="18"/>
                          </w:rPr>
                          <w:t>Project Manager</w:t>
                        </w:r>
                      </w:p>
                      <w:p w14:paraId="6F4EE21B" w14:textId="1AC6BB6F" w:rsidR="001B2972" w:rsidRDefault="001B2972" w:rsidP="00C06031">
                        <w:pPr>
                          <w:jc w:val="center"/>
                          <w:rPr>
                            <w:b/>
                            <w:sz w:val="18"/>
                            <w:szCs w:val="18"/>
                          </w:rPr>
                        </w:pPr>
                        <w:proofErr w:type="spellStart"/>
                        <w:r>
                          <w:rPr>
                            <w:b/>
                            <w:sz w:val="18"/>
                            <w:szCs w:val="18"/>
                          </w:rPr>
                          <w:t>Comm</w:t>
                        </w:r>
                        <w:proofErr w:type="spellEnd"/>
                        <w:r>
                          <w:rPr>
                            <w:b/>
                            <w:sz w:val="18"/>
                            <w:szCs w:val="18"/>
                          </w:rPr>
                          <w:t xml:space="preserve"> &amp; Knowledge </w:t>
                        </w:r>
                        <w:proofErr w:type="spellStart"/>
                        <w:r>
                          <w:rPr>
                            <w:b/>
                            <w:sz w:val="18"/>
                            <w:szCs w:val="18"/>
                          </w:rPr>
                          <w:t>Mgmt</w:t>
                        </w:r>
                        <w:proofErr w:type="spellEnd"/>
                        <w:r>
                          <w:rPr>
                            <w:b/>
                            <w:sz w:val="18"/>
                            <w:szCs w:val="18"/>
                          </w:rPr>
                          <w:t xml:space="preserve"> Expert</w:t>
                        </w:r>
                      </w:p>
                      <w:p w14:paraId="3575A245" w14:textId="7CDF0AAD" w:rsidR="001B2972" w:rsidRDefault="001B2972" w:rsidP="00C06031">
                        <w:pPr>
                          <w:jc w:val="center"/>
                          <w:rPr>
                            <w:b/>
                            <w:sz w:val="18"/>
                            <w:szCs w:val="18"/>
                          </w:rPr>
                        </w:pPr>
                        <w:r>
                          <w:rPr>
                            <w:b/>
                            <w:sz w:val="18"/>
                            <w:szCs w:val="18"/>
                          </w:rPr>
                          <w:t>Project Finance and Admin</w:t>
                        </w:r>
                      </w:p>
                      <w:p w14:paraId="40451E12" w14:textId="77777777" w:rsidR="001B2972" w:rsidRPr="00EB563F" w:rsidRDefault="001B2972" w:rsidP="00C06031">
                        <w:pPr>
                          <w:jc w:val="center"/>
                          <w:rPr>
                            <w:sz w:val="20"/>
                            <w:szCs w:val="20"/>
                          </w:rPr>
                        </w:pPr>
                      </w:p>
                    </w:txbxContent>
                  </v:textbox>
                </v:rect>
                <v:rect id="Rectangle 343" o:spid="_x0000_s1030" style="position:absolute;left:5715;top:5715;width:4686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" fillcolor="#f90">
                  <v:shadow on="t" opacity=".5" offset="6pt,6pt"/>
                  <v:textbox>
                    <w:txbxContent>
                      <w:p w14:paraId="1B47A3B1" w14:textId="77777777" w:rsidR="001B2972" w:rsidRDefault="001B2972" w:rsidP="00C06031">
                        <w:pPr>
                          <w:jc w:val="center"/>
                          <w:rPr>
                            <w:b/>
                          </w:rPr>
                        </w:pPr>
                        <w:r>
                          <w:rPr>
                            <w:b/>
                          </w:rPr>
                          <w:t>Project Board</w:t>
                        </w:r>
                      </w:p>
                    </w:txbxContent>
                  </v:textbox>
                </v:rect>
                <v:rect id="Rectangle 344" o:spid="_x0000_s1031" style="position:absolute;left:5715;top:8001;width:1314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IXwQAAANoAAAAPAAAAZHJzL2Rvd25yZXYueG1sRI/disIw&#10;FITvBd8hHGHvNLWw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MJ1QhfBAAAA2gAAAA8AAAAA&#10;AAAAAAAAAAAABwIAAGRycy9kb3ducmV2LnhtbFBLBQYAAAAAAwADALcAAAD1AgAAAAA=&#10;" fillcolor="#fc0">
                  <v:shadow on="t" opacity=".5" offset="6pt,6pt"/>
                  <v:textbox>
                    <w:txbxContent>
                      <w:p w14:paraId="39A6AF3D" w14:textId="77777777" w:rsidR="001B2972" w:rsidRDefault="001B2972" w:rsidP="00C06031">
                        <w:pPr>
                          <w:jc w:val="center"/>
                          <w:rPr>
                            <w:b/>
                            <w:bCs/>
                            <w:sz w:val="18"/>
                            <w:szCs w:val="18"/>
                          </w:rPr>
                        </w:pPr>
                        <w:r w:rsidRPr="00CA0EEF">
                          <w:rPr>
                            <w:b/>
                            <w:bCs/>
                            <w:sz w:val="18"/>
                            <w:szCs w:val="18"/>
                          </w:rPr>
                          <w:t xml:space="preserve">Senior </w:t>
                        </w:r>
                        <w:r>
                          <w:rPr>
                            <w:b/>
                            <w:bCs/>
                            <w:sz w:val="18"/>
                            <w:szCs w:val="18"/>
                          </w:rPr>
                          <w:t xml:space="preserve">Beneficiary:  </w:t>
                        </w:r>
                      </w:p>
                      <w:p w14:paraId="4A9D7D11" w14:textId="77777777" w:rsidR="001B2972" w:rsidRDefault="001B2972" w:rsidP="00C06031">
                        <w:pPr>
                          <w:jc w:val="center"/>
                          <w:rPr>
                            <w:b/>
                            <w:bCs/>
                            <w:sz w:val="18"/>
                            <w:szCs w:val="18"/>
                          </w:rPr>
                        </w:pPr>
                      </w:p>
                      <w:p w14:paraId="16D3E113" w14:textId="251592D2" w:rsidR="001B2972" w:rsidRPr="00D82B11" w:rsidRDefault="001B2972" w:rsidP="00C06031">
                        <w:pPr>
                          <w:jc w:val="center"/>
                          <w:rPr>
                            <w:sz w:val="18"/>
                            <w:szCs w:val="18"/>
                          </w:rPr>
                        </w:pPr>
                        <w:r>
                          <w:rPr>
                            <w:b/>
                            <w:bCs/>
                            <w:sz w:val="18"/>
                            <w:szCs w:val="18"/>
                          </w:rPr>
                          <w:t>ANBO CB</w:t>
                        </w:r>
                      </w:p>
                    </w:txbxContent>
                  </v:textbox>
                </v:rect>
                <v:rect id="Rectangle 345" o:spid="_x0000_s1032" style="position:absolute;left:18859;top:8001;width:2028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" fillcolor="#fc0">
                  <v:shadow on="t" opacity=".5" offset="6pt,6pt"/>
                  <v:textbox>
                    <w:txbxContent>
                      <w:p w14:paraId="7A3DBAA9" w14:textId="77777777" w:rsidR="001B2972" w:rsidRPr="00C542A6" w:rsidRDefault="001B2972" w:rsidP="00C06031">
                        <w:pPr>
                          <w:spacing w:before="100" w:beforeAutospacing="1" w:after="100" w:afterAutospacing="1"/>
                          <w:jc w:val="center"/>
                          <w:rPr>
                            <w:rFonts w:cs="Arial"/>
                            <w:sz w:val="20"/>
                            <w:szCs w:val="20"/>
                          </w:rPr>
                        </w:pPr>
                        <w:r w:rsidRPr="00CA0EEF">
                          <w:rPr>
                            <w:b/>
                            <w:sz w:val="18"/>
                            <w:szCs w:val="18"/>
                          </w:rPr>
                          <w:t>Executive</w:t>
                        </w:r>
                        <w:r>
                          <w:rPr>
                            <w:b/>
                            <w:sz w:val="18"/>
                            <w:szCs w:val="18"/>
                          </w:rPr>
                          <w:t>:</w:t>
                        </w:r>
                      </w:p>
                      <w:p w14:paraId="2D2EE78C" w14:textId="30F43EAF" w:rsidR="001B2972" w:rsidRPr="00725226" w:rsidRDefault="001B2972" w:rsidP="00C06031">
                        <w:pPr>
                          <w:jc w:val="center"/>
                          <w:rPr>
                            <w:b/>
                            <w:sz w:val="20"/>
                            <w:szCs w:val="18"/>
                          </w:rPr>
                        </w:pPr>
                        <w:r w:rsidRPr="00725226">
                          <w:rPr>
                            <w:b/>
                            <w:sz w:val="20"/>
                            <w:szCs w:val="18"/>
                          </w:rPr>
                          <w:t>UNDP (&amp; GEF as an observer)</w:t>
                        </w:r>
                      </w:p>
                      <w:p w14:paraId="7B75ACF7" w14:textId="77777777" w:rsidR="001B2972" w:rsidRPr="00EB563F" w:rsidRDefault="001B2972" w:rsidP="00C06031">
                        <w:pPr>
                          <w:jc w:val="center"/>
                          <w:rPr>
                            <w:b/>
                            <w:sz w:val="20"/>
                            <w:szCs w:val="20"/>
                          </w:rPr>
                        </w:pPr>
                      </w:p>
                    </w:txbxContent>
                  </v:textbox>
                </v:rect>
                <v:rect id="Rectangle 346" o:spid="_x0000_s1033" style="position:absolute;left:39052;top:8001;width:135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" fillcolor="#fc0">
                  <v:shadow on="t" opacity=".5" offset="6pt,6pt"/>
                  <v:textbox>
                    <w:txbxContent>
                      <w:p w14:paraId="0898CEC1" w14:textId="77777777" w:rsidR="001B2972" w:rsidRDefault="001B2972" w:rsidP="00C06031">
                        <w:pPr>
                          <w:jc w:val="center"/>
                          <w:rPr>
                            <w:b/>
                            <w:bCs/>
                            <w:sz w:val="18"/>
                            <w:szCs w:val="18"/>
                          </w:rPr>
                        </w:pPr>
                        <w:r w:rsidRPr="00CA0EEF">
                          <w:rPr>
                            <w:b/>
                            <w:bCs/>
                            <w:sz w:val="18"/>
                            <w:szCs w:val="18"/>
                          </w:rPr>
                          <w:t>Senior Supplier</w:t>
                        </w:r>
                        <w:r>
                          <w:rPr>
                            <w:b/>
                            <w:bCs/>
                            <w:sz w:val="18"/>
                            <w:szCs w:val="18"/>
                          </w:rPr>
                          <w:t>:</w:t>
                        </w:r>
                      </w:p>
                      <w:p w14:paraId="69407F7A" w14:textId="77777777" w:rsidR="001B2972" w:rsidRPr="00CA0EEF" w:rsidRDefault="001B2972" w:rsidP="00C06031">
                        <w:pPr>
                          <w:jc w:val="center"/>
                          <w:rPr>
                            <w:b/>
                            <w:bCs/>
                            <w:sz w:val="18"/>
                            <w:szCs w:val="18"/>
                          </w:rPr>
                        </w:pPr>
                      </w:p>
                      <w:p w14:paraId="6A676274" w14:textId="55115E59" w:rsidR="001B2972" w:rsidRPr="005750F0" w:rsidRDefault="001B2972" w:rsidP="00C06031">
                        <w:pPr>
                          <w:jc w:val="center"/>
                          <w:rPr>
                            <w:b/>
                            <w:sz w:val="20"/>
                            <w:szCs w:val="20"/>
                            <w:lang w:val="es-ES"/>
                          </w:rPr>
                        </w:pPr>
                        <w:r>
                          <w:rPr>
                            <w:b/>
                            <w:sz w:val="20"/>
                            <w:szCs w:val="20"/>
                            <w:lang w:val="es-ES"/>
                          </w:rPr>
                          <w:t>OMVS</w:t>
                        </w:r>
                        <w:r w:rsidRPr="005750F0">
                          <w:rPr>
                            <w:b/>
                            <w:sz w:val="20"/>
                            <w:szCs w:val="20"/>
                            <w:lang w:val="es-ES"/>
                          </w:rPr>
                          <w:t xml:space="preserve"> &amp; UNESCO</w:t>
                        </w:r>
                      </w:p>
                    </w:txbxContent>
                  </v:textbox>
                </v:rect>
                <v:shapetype id="_x0000_t32" coordsize="21600,21600" o:spt="32" o:oned="t" path="m,l21600,21600e" filled="f">
                  <v:path arrowok="t" fillok="f" o:connecttype="none"/>
                  <o:lock v:ext="edit" shapetype="t"/>
                </v:shapetype>
                <v:shape id="AutoShape 347" o:spid="_x0000_s1034" type="#_x0000_t32" style="position:absolute;left:29003;top:13716;width:95;height:5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rect id="Rectangle 348" o:spid="_x0000_s1035" style="position:absolute;left:381;top:17619;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" fillcolor="#fc0">
                  <v:shadow on="t" opacity=".5" offset="6pt,6pt"/>
                  <v:textbox>
                    <w:txbxContent>
                      <w:p w14:paraId="731BDA50" w14:textId="77777777" w:rsidR="001B2972" w:rsidRDefault="001B2972" w:rsidP="00C06031">
                        <w:pPr>
                          <w:jc w:val="center"/>
                          <w:rPr>
                            <w:b/>
                            <w:sz w:val="18"/>
                            <w:szCs w:val="18"/>
                          </w:rPr>
                        </w:pPr>
                        <w:r>
                          <w:rPr>
                            <w:b/>
                            <w:sz w:val="18"/>
                            <w:szCs w:val="18"/>
                          </w:rPr>
                          <w:t>Project Assurance</w:t>
                        </w:r>
                      </w:p>
                      <w:p w14:paraId="0E931CB0" w14:textId="77777777" w:rsidR="001B2972" w:rsidRDefault="001B2972" w:rsidP="00C06031">
                        <w:pPr>
                          <w:jc w:val="center"/>
                          <w:rPr>
                            <w:sz w:val="16"/>
                            <w:szCs w:val="16"/>
                          </w:rPr>
                        </w:pPr>
                      </w:p>
                      <w:p w14:paraId="3CC03586" w14:textId="19ECF78D" w:rsidR="001B2972" w:rsidRPr="00725226" w:rsidRDefault="001B2972" w:rsidP="00C06031">
                        <w:pPr>
                          <w:jc w:val="center"/>
                          <w:rPr>
                            <w:b/>
                            <w:sz w:val="20"/>
                            <w:szCs w:val="16"/>
                          </w:rPr>
                        </w:pPr>
                        <w:r w:rsidRPr="00725226">
                          <w:rPr>
                            <w:b/>
                            <w:sz w:val="20"/>
                            <w:szCs w:val="16"/>
                          </w:rPr>
                          <w:t>UNDP</w:t>
                        </w:r>
                      </w:p>
                      <w:p w14:paraId="34D22840" w14:textId="77777777" w:rsidR="001B2972" w:rsidRPr="00EB563F" w:rsidRDefault="001B2972" w:rsidP="00C06031">
                        <w:pPr>
                          <w:pStyle w:val="BodyText3"/>
                          <w:jc w:val="center"/>
                          <w:rPr>
                            <w:b/>
                            <w:bCs/>
                            <w:sz w:val="20"/>
                          </w:rPr>
                        </w:pPr>
                      </w:p>
                    </w:txbxContent>
                  </v:textbox>
                </v:rect>
                <v:roundrect id="AutoShape 351" o:spid="_x0000_s1036" style="position:absolute;left:4572;top:1143;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" fillcolor="#9cf">
                  <v:textbox>
                    <w:txbxContent>
                      <w:p w14:paraId="2431ED54" w14:textId="77777777" w:rsidR="001B2972" w:rsidRPr="001D0B24" w:rsidRDefault="001B2972" w:rsidP="00C06031">
                        <w:pPr>
                          <w:spacing w:after="0"/>
                          <w:jc w:val="center"/>
                          <w:rPr>
                            <w:b/>
                            <w:sz w:val="24"/>
                          </w:rPr>
                        </w:pPr>
                        <w:r w:rsidRPr="001D0B24">
                          <w:rPr>
                            <w:b/>
                            <w:sz w:val="24"/>
                          </w:rPr>
                          <w:t>Project Organisation Structure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8" o:spid="_x0000_s1037" type="#_x0000_t34" style="position:absolute;left:16741;top:5357;width:3903;height:2062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"/>
                <w10:anchorlock/>
              </v:group>
            </w:pict>
          </mc:Fallback>
        </mc:AlternateContent>
      </w:r>
    </w:p>
    <w:p w14:paraId="30607790" w14:textId="77777777" w:rsidR="00744B1D" w:rsidRPr="00725226" w:rsidRDefault="00744B1D" w:rsidP="006D220F">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In line with t</w:t>
      </w:r>
      <w:r w:rsidR="006B23EC" w:rsidRPr="00725226">
        <w:rPr>
          <w:rFonts w:ascii="Times New Roman" w:hAnsi="Times New Roman"/>
          <w:sz w:val="24"/>
        </w:rPr>
        <w:t xml:space="preserve">he project's principal target </w:t>
      </w:r>
      <w:r w:rsidRPr="00725226">
        <w:rPr>
          <w:rFonts w:ascii="Times New Roman" w:hAnsi="Times New Roman"/>
          <w:sz w:val="24"/>
        </w:rPr>
        <w:t>of</w:t>
      </w:r>
      <w:r w:rsidR="006B23EC" w:rsidRPr="00725226">
        <w:rPr>
          <w:rFonts w:ascii="Times New Roman" w:hAnsi="Times New Roman"/>
          <w:sz w:val="24"/>
        </w:rPr>
        <w:t xml:space="preserve"> strengthening </w:t>
      </w:r>
      <w:r w:rsidR="00D4061F" w:rsidRPr="00725226">
        <w:rPr>
          <w:rFonts w:ascii="Times New Roman" w:hAnsi="Times New Roman"/>
          <w:sz w:val="24"/>
        </w:rPr>
        <w:t xml:space="preserve">of </w:t>
      </w:r>
      <w:r w:rsidR="006B23EC" w:rsidRPr="00725226">
        <w:rPr>
          <w:rFonts w:ascii="Times New Roman" w:hAnsi="Times New Roman"/>
          <w:sz w:val="24"/>
        </w:rPr>
        <w:t>ANBOs institutional and technical capacity to act as the technical arm of AMCOW on transboundary water resources</w:t>
      </w:r>
      <w:r w:rsidR="000D562A" w:rsidRPr="00725226">
        <w:rPr>
          <w:rFonts w:ascii="Times New Roman" w:hAnsi="Times New Roman"/>
          <w:sz w:val="24"/>
        </w:rPr>
        <w:t xml:space="preserve"> and to support Basin Organisations and RECs in specific areas of transboundary water management</w:t>
      </w:r>
      <w:r w:rsidRPr="00725226">
        <w:rPr>
          <w:rFonts w:ascii="Times New Roman" w:hAnsi="Times New Roman"/>
          <w:sz w:val="24"/>
        </w:rPr>
        <w:t>, the project’s main beneficiary is ANBO.</w:t>
      </w:r>
      <w:r w:rsidR="006B23EC" w:rsidRPr="00725226">
        <w:rPr>
          <w:rFonts w:ascii="Times New Roman" w:hAnsi="Times New Roman"/>
          <w:sz w:val="24"/>
        </w:rPr>
        <w:t xml:space="preserve"> </w:t>
      </w:r>
    </w:p>
    <w:p w14:paraId="7FD7A9E6" w14:textId="77777777" w:rsidR="00744B1D" w:rsidRPr="00725226" w:rsidRDefault="00744B1D" w:rsidP="00744B1D">
      <w:pPr>
        <w:autoSpaceDE w:val="0"/>
        <w:autoSpaceDN w:val="0"/>
        <w:adjustRightInd w:val="0"/>
        <w:spacing w:after="0" w:line="276" w:lineRule="auto"/>
        <w:ind w:left="360"/>
        <w:rPr>
          <w:rFonts w:ascii="Times New Roman" w:hAnsi="Times New Roman"/>
          <w:sz w:val="24"/>
        </w:rPr>
      </w:pPr>
    </w:p>
    <w:p w14:paraId="0F9DCD8D" w14:textId="77777777" w:rsidR="00977064" w:rsidRPr="00725226" w:rsidRDefault="00744B1D" w:rsidP="00621E77">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UNDP is the GEF Implementing Agency for this project.  </w:t>
      </w:r>
      <w:r w:rsidR="00977064" w:rsidRPr="00725226">
        <w:rPr>
          <w:rFonts w:ascii="Times New Roman" w:hAnsi="Times New Roman"/>
          <w:sz w:val="24"/>
        </w:rPr>
        <w:t xml:space="preserve">As the GEF IA, UNDP is responsible for the delivery of the intended outcomes of the project and ensure that the GEF investments </w:t>
      </w:r>
      <w:r w:rsidR="00DE1B1D" w:rsidRPr="00725226">
        <w:rPr>
          <w:rFonts w:ascii="Times New Roman" w:hAnsi="Times New Roman"/>
          <w:sz w:val="24"/>
        </w:rPr>
        <w:t xml:space="preserve">made through this project will not only support the intended project outcome delivery but also contribute to the delivery of the relevant GEF outcomes.  </w:t>
      </w:r>
      <w:r w:rsidR="00315ED3" w:rsidRPr="00725226">
        <w:rPr>
          <w:rFonts w:ascii="Times New Roman" w:hAnsi="Times New Roman"/>
          <w:sz w:val="24"/>
        </w:rPr>
        <w:t>Implementing Agency responsibilities will be performed by UNDP Mauritius Country Office supported by the Regional Technical Advisor for Water and Ocean Governance in Africa.</w:t>
      </w:r>
    </w:p>
    <w:p w14:paraId="33E34A67" w14:textId="77777777" w:rsidR="00977064" w:rsidRPr="00725226" w:rsidRDefault="00977064" w:rsidP="00977064">
      <w:pPr>
        <w:pStyle w:val="ListParagraph"/>
      </w:pPr>
    </w:p>
    <w:p w14:paraId="31AA2364" w14:textId="0F46BD6D" w:rsidR="00621E77" w:rsidRPr="00725226" w:rsidRDefault="002013DB" w:rsidP="00621E77">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OMVS </w:t>
      </w:r>
      <w:r w:rsidR="00B85FF2" w:rsidRPr="00725226">
        <w:rPr>
          <w:rFonts w:ascii="Times New Roman" w:hAnsi="Times New Roman"/>
          <w:sz w:val="24"/>
        </w:rPr>
        <w:t>and UNESCO are the GEF Executing Agencies (or UNDP Implementing Partners</w:t>
      </w:r>
      <w:r w:rsidRPr="00725226">
        <w:rPr>
          <w:rFonts w:ascii="Times New Roman" w:hAnsi="Times New Roman"/>
          <w:sz w:val="24"/>
        </w:rPr>
        <w:t>, or UNDP IPs</w:t>
      </w:r>
      <w:r w:rsidR="00B85FF2" w:rsidRPr="00725226">
        <w:rPr>
          <w:rFonts w:ascii="Times New Roman" w:hAnsi="Times New Roman"/>
          <w:sz w:val="24"/>
        </w:rPr>
        <w:t xml:space="preserve">) for this project.  As UNDP IPs, </w:t>
      </w:r>
      <w:r w:rsidRPr="00725226">
        <w:rPr>
          <w:rFonts w:ascii="Times New Roman" w:hAnsi="Times New Roman"/>
          <w:sz w:val="24"/>
        </w:rPr>
        <w:t xml:space="preserve">OMVS </w:t>
      </w:r>
      <w:r w:rsidR="002F0AAF" w:rsidRPr="00725226">
        <w:rPr>
          <w:rFonts w:ascii="Times New Roman" w:hAnsi="Times New Roman"/>
          <w:sz w:val="24"/>
        </w:rPr>
        <w:t>and UNESCO</w:t>
      </w:r>
      <w:r w:rsidR="00B85FF2" w:rsidRPr="00725226">
        <w:rPr>
          <w:rFonts w:ascii="Times New Roman" w:hAnsi="Times New Roman"/>
          <w:sz w:val="24"/>
        </w:rPr>
        <w:t xml:space="preserve"> will ensure the delivery of the intended project outputs in time, in scope and in budget.  </w:t>
      </w:r>
      <w:r w:rsidR="006425F7" w:rsidRPr="00725226">
        <w:rPr>
          <w:rFonts w:ascii="Times New Roman" w:hAnsi="Times New Roman"/>
          <w:sz w:val="24"/>
        </w:rPr>
        <w:t>They will be responsible for recruitment, procurement, contract management, and all the administration of the project directly or through the Project Management Unit</w:t>
      </w:r>
      <w:r w:rsidR="006B23EC" w:rsidRPr="00725226">
        <w:rPr>
          <w:rFonts w:ascii="Times New Roman" w:hAnsi="Times New Roman"/>
          <w:sz w:val="24"/>
        </w:rPr>
        <w:t xml:space="preserve">. </w:t>
      </w:r>
      <w:r w:rsidR="00621E77" w:rsidRPr="00725226">
        <w:rPr>
          <w:rFonts w:ascii="Times New Roman" w:hAnsi="Times New Roman"/>
          <w:sz w:val="24"/>
        </w:rPr>
        <w:t xml:space="preserve"> </w:t>
      </w:r>
      <w:r w:rsidR="006425F7" w:rsidRPr="00725226">
        <w:rPr>
          <w:rFonts w:ascii="Times New Roman" w:hAnsi="Times New Roman"/>
          <w:sz w:val="24"/>
        </w:rPr>
        <w:t>They will be also responsible for progress and financial reporting to UNDP quarterly</w:t>
      </w:r>
      <w:r w:rsidR="0048407C" w:rsidRPr="00725226">
        <w:rPr>
          <w:rFonts w:ascii="Times New Roman" w:hAnsi="Times New Roman"/>
          <w:sz w:val="24"/>
        </w:rPr>
        <w:t>, working closely with PMU</w:t>
      </w:r>
      <w:r w:rsidR="006425F7" w:rsidRPr="00725226">
        <w:rPr>
          <w:rFonts w:ascii="Times New Roman" w:hAnsi="Times New Roman"/>
          <w:sz w:val="24"/>
        </w:rPr>
        <w:t xml:space="preserve">.  </w:t>
      </w:r>
    </w:p>
    <w:p w14:paraId="671C823A" w14:textId="77777777" w:rsidR="000D562A" w:rsidRPr="00725226" w:rsidRDefault="000D562A" w:rsidP="006D220F">
      <w:pPr>
        <w:autoSpaceDE w:val="0"/>
        <w:autoSpaceDN w:val="0"/>
        <w:adjustRightInd w:val="0"/>
        <w:spacing w:after="0" w:line="276" w:lineRule="auto"/>
        <w:ind w:left="360"/>
        <w:rPr>
          <w:rFonts w:ascii="Times New Roman" w:hAnsi="Times New Roman"/>
          <w:sz w:val="24"/>
        </w:rPr>
      </w:pPr>
    </w:p>
    <w:p w14:paraId="4BBCCF2D" w14:textId="6E0E8B77" w:rsidR="004E6B49" w:rsidRPr="00725226" w:rsidRDefault="006A5110" w:rsidP="006D220F">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w:t>
      </w:r>
      <w:r w:rsidR="006B23EC" w:rsidRPr="00725226">
        <w:rPr>
          <w:rFonts w:ascii="Times New Roman" w:hAnsi="Times New Roman"/>
          <w:sz w:val="24"/>
        </w:rPr>
        <w:t xml:space="preserve">he Project </w:t>
      </w:r>
      <w:r w:rsidR="00BF37BC" w:rsidRPr="00725226">
        <w:rPr>
          <w:rFonts w:ascii="Times New Roman" w:hAnsi="Times New Roman"/>
          <w:sz w:val="24"/>
        </w:rPr>
        <w:t>Management</w:t>
      </w:r>
      <w:r w:rsidR="006B23EC" w:rsidRPr="00725226">
        <w:rPr>
          <w:rFonts w:ascii="Times New Roman" w:hAnsi="Times New Roman"/>
          <w:sz w:val="24"/>
        </w:rPr>
        <w:t xml:space="preserve"> Unit</w:t>
      </w:r>
      <w:r w:rsidR="00C55ED3" w:rsidRPr="00725226">
        <w:rPr>
          <w:rFonts w:ascii="Times New Roman" w:hAnsi="Times New Roman"/>
          <w:sz w:val="24"/>
        </w:rPr>
        <w:t xml:space="preserve"> </w:t>
      </w:r>
      <w:r w:rsidR="004E6B49" w:rsidRPr="00725226">
        <w:rPr>
          <w:rFonts w:ascii="Times New Roman" w:hAnsi="Times New Roman"/>
          <w:sz w:val="24"/>
        </w:rPr>
        <w:t>(P</w:t>
      </w:r>
      <w:r w:rsidR="00BF37BC" w:rsidRPr="00725226">
        <w:rPr>
          <w:rFonts w:ascii="Times New Roman" w:hAnsi="Times New Roman"/>
          <w:sz w:val="24"/>
        </w:rPr>
        <w:t>M</w:t>
      </w:r>
      <w:r w:rsidR="004E6B49" w:rsidRPr="00725226">
        <w:rPr>
          <w:rFonts w:ascii="Times New Roman" w:hAnsi="Times New Roman"/>
          <w:sz w:val="24"/>
        </w:rPr>
        <w:t xml:space="preserve">U) </w:t>
      </w:r>
      <w:r w:rsidRPr="00725226">
        <w:rPr>
          <w:rFonts w:ascii="Times New Roman" w:hAnsi="Times New Roman"/>
          <w:sz w:val="24"/>
        </w:rPr>
        <w:t xml:space="preserve">will be </w:t>
      </w:r>
      <w:r w:rsidR="00621E77" w:rsidRPr="00725226">
        <w:rPr>
          <w:rFonts w:ascii="Times New Roman" w:hAnsi="Times New Roman"/>
          <w:sz w:val="24"/>
        </w:rPr>
        <w:t xml:space="preserve">established </w:t>
      </w:r>
      <w:r w:rsidR="002013DB" w:rsidRPr="00725226">
        <w:rPr>
          <w:rFonts w:ascii="Times New Roman" w:hAnsi="Times New Roman"/>
          <w:sz w:val="24"/>
        </w:rPr>
        <w:t>in OMVS Secretariat</w:t>
      </w:r>
      <w:r w:rsidR="00621E77" w:rsidRPr="00725226">
        <w:rPr>
          <w:rFonts w:ascii="Times New Roman" w:hAnsi="Times New Roman"/>
          <w:sz w:val="24"/>
        </w:rPr>
        <w:t xml:space="preserve"> in Dakar, </w:t>
      </w:r>
      <w:r w:rsidR="00C55ED3" w:rsidRPr="00725226">
        <w:rPr>
          <w:rFonts w:ascii="Times New Roman" w:hAnsi="Times New Roman"/>
          <w:sz w:val="24"/>
        </w:rPr>
        <w:t>Senegal</w:t>
      </w:r>
      <w:r w:rsidR="002013DB" w:rsidRPr="00725226">
        <w:rPr>
          <w:rFonts w:ascii="Times New Roman" w:hAnsi="Times New Roman"/>
          <w:sz w:val="24"/>
        </w:rPr>
        <w:t>, which acts as the technical secretariat of and provides secretariat support to ANBO</w:t>
      </w:r>
      <w:r w:rsidR="00C55ED3" w:rsidRPr="00725226">
        <w:rPr>
          <w:rFonts w:ascii="Times New Roman" w:hAnsi="Times New Roman"/>
          <w:sz w:val="24"/>
        </w:rPr>
        <w:t xml:space="preserve">. </w:t>
      </w:r>
      <w:r w:rsidR="004E6B49" w:rsidRPr="00725226">
        <w:rPr>
          <w:rFonts w:ascii="Times New Roman" w:hAnsi="Times New Roman"/>
          <w:sz w:val="24"/>
        </w:rPr>
        <w:lastRenderedPageBreak/>
        <w:t>The PMU</w:t>
      </w:r>
      <w:r w:rsidR="001E45CC" w:rsidRPr="00725226">
        <w:rPr>
          <w:rFonts w:ascii="Times New Roman" w:hAnsi="Times New Roman"/>
          <w:sz w:val="24"/>
        </w:rPr>
        <w:t xml:space="preserve"> is headed by the Project Manager, who is supported by the</w:t>
      </w:r>
      <w:r w:rsidR="004E6B49" w:rsidRPr="00725226">
        <w:rPr>
          <w:rFonts w:ascii="Times New Roman" w:hAnsi="Times New Roman"/>
          <w:sz w:val="24"/>
        </w:rPr>
        <w:t xml:space="preserve"> Communication </w:t>
      </w:r>
      <w:r w:rsidR="005A4396" w:rsidRPr="00725226">
        <w:rPr>
          <w:rFonts w:ascii="Times New Roman" w:hAnsi="Times New Roman"/>
          <w:sz w:val="24"/>
        </w:rPr>
        <w:t xml:space="preserve">and Knowledge Management </w:t>
      </w:r>
      <w:r w:rsidR="004E6B49" w:rsidRPr="00725226">
        <w:rPr>
          <w:rFonts w:ascii="Times New Roman" w:hAnsi="Times New Roman"/>
          <w:sz w:val="24"/>
        </w:rPr>
        <w:t xml:space="preserve">Expert and </w:t>
      </w:r>
      <w:r w:rsidR="001E45CC" w:rsidRPr="00725226">
        <w:rPr>
          <w:rFonts w:ascii="Times New Roman" w:hAnsi="Times New Roman"/>
          <w:sz w:val="24"/>
        </w:rPr>
        <w:t>the</w:t>
      </w:r>
      <w:r w:rsidR="004E6B49" w:rsidRPr="00725226">
        <w:rPr>
          <w:rFonts w:ascii="Times New Roman" w:hAnsi="Times New Roman"/>
          <w:sz w:val="24"/>
        </w:rPr>
        <w:t xml:space="preserve"> Finance &amp; Administration </w:t>
      </w:r>
      <w:r w:rsidR="00236C30" w:rsidRPr="00725226">
        <w:rPr>
          <w:rFonts w:ascii="Times New Roman" w:hAnsi="Times New Roman"/>
          <w:sz w:val="24"/>
        </w:rPr>
        <w:t>Officer</w:t>
      </w:r>
      <w:r w:rsidR="004E6B49" w:rsidRPr="00725226">
        <w:rPr>
          <w:rFonts w:ascii="Times New Roman" w:hAnsi="Times New Roman"/>
          <w:sz w:val="24"/>
        </w:rPr>
        <w:t xml:space="preserve">. </w:t>
      </w:r>
      <w:r w:rsidR="00765EC5" w:rsidRPr="00725226">
        <w:rPr>
          <w:rFonts w:ascii="Times New Roman" w:hAnsi="Times New Roman"/>
          <w:sz w:val="24"/>
        </w:rPr>
        <w:t xml:space="preserve"> </w:t>
      </w:r>
      <w:r w:rsidR="00FC5B32" w:rsidRPr="00725226">
        <w:rPr>
          <w:rFonts w:ascii="Times New Roman" w:hAnsi="Times New Roman"/>
          <w:sz w:val="24"/>
        </w:rPr>
        <w:t xml:space="preserve">Project Manager is responsible to coordinate all activities financed by this project </w:t>
      </w:r>
      <w:r w:rsidR="0040452A" w:rsidRPr="00725226">
        <w:rPr>
          <w:rFonts w:ascii="Times New Roman" w:hAnsi="Times New Roman"/>
          <w:sz w:val="24"/>
        </w:rPr>
        <w:t xml:space="preserve">(both through </w:t>
      </w:r>
      <w:r w:rsidR="002013DB" w:rsidRPr="00725226">
        <w:rPr>
          <w:rFonts w:ascii="Times New Roman" w:hAnsi="Times New Roman"/>
          <w:sz w:val="24"/>
        </w:rPr>
        <w:t xml:space="preserve">OMVS </w:t>
      </w:r>
      <w:r w:rsidR="0040452A" w:rsidRPr="00725226">
        <w:rPr>
          <w:rFonts w:ascii="Times New Roman" w:hAnsi="Times New Roman"/>
          <w:sz w:val="24"/>
        </w:rPr>
        <w:t xml:space="preserve">and through UNESCO) </w:t>
      </w:r>
      <w:r w:rsidR="00FC5B32" w:rsidRPr="00725226">
        <w:rPr>
          <w:rFonts w:ascii="Times New Roman" w:hAnsi="Times New Roman"/>
          <w:sz w:val="24"/>
        </w:rPr>
        <w:t xml:space="preserve">to realize the intended outputs and outcomes.  </w:t>
      </w:r>
      <w:r w:rsidR="00765EC5" w:rsidRPr="00725226">
        <w:rPr>
          <w:rFonts w:ascii="Times New Roman" w:hAnsi="Times New Roman"/>
          <w:sz w:val="24"/>
        </w:rPr>
        <w:t>T</w:t>
      </w:r>
      <w:r w:rsidR="003607E4" w:rsidRPr="00725226">
        <w:rPr>
          <w:rFonts w:ascii="Times New Roman" w:hAnsi="Times New Roman"/>
          <w:sz w:val="24"/>
        </w:rPr>
        <w:t>erms of Reference for these positions are provided in Annex 3 of this project document.</w:t>
      </w:r>
      <w:r w:rsidR="006B51D5" w:rsidRPr="00725226">
        <w:rPr>
          <w:rFonts w:ascii="Times New Roman" w:hAnsi="Times New Roman"/>
          <w:sz w:val="24"/>
        </w:rPr>
        <w:t xml:space="preserve">  Other technical expertise required for the project delivery will be procured as and when necessary throughout the project implementation.  </w:t>
      </w:r>
    </w:p>
    <w:p w14:paraId="2564BE9A" w14:textId="77777777" w:rsidR="006D220F" w:rsidRPr="00725226" w:rsidRDefault="006D220F" w:rsidP="006D220F">
      <w:pPr>
        <w:pStyle w:val="ListParagraph"/>
      </w:pPr>
    </w:p>
    <w:p w14:paraId="24F0D7D7" w14:textId="3F094FDD" w:rsidR="00554FA9" w:rsidRPr="00725226" w:rsidRDefault="006D220F" w:rsidP="006D220F">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w:t>
      </w:r>
      <w:r w:rsidR="006C5151" w:rsidRPr="00725226">
        <w:rPr>
          <w:rFonts w:ascii="Times New Roman" w:hAnsi="Times New Roman"/>
          <w:sz w:val="24"/>
        </w:rPr>
        <w:t xml:space="preserve">he </w:t>
      </w:r>
      <w:r w:rsidR="006B619E" w:rsidRPr="00725226">
        <w:rPr>
          <w:rFonts w:ascii="Times New Roman" w:hAnsi="Times New Roman"/>
          <w:sz w:val="24"/>
        </w:rPr>
        <w:t xml:space="preserve">ANBO </w:t>
      </w:r>
      <w:r w:rsidR="00B613DF" w:rsidRPr="00725226">
        <w:rPr>
          <w:rFonts w:ascii="Times New Roman" w:hAnsi="Times New Roman"/>
          <w:sz w:val="24"/>
        </w:rPr>
        <w:t xml:space="preserve">Coordinating Bureau will </w:t>
      </w:r>
      <w:r w:rsidR="00C06031" w:rsidRPr="00725226">
        <w:rPr>
          <w:rFonts w:ascii="Times New Roman" w:hAnsi="Times New Roman"/>
          <w:sz w:val="24"/>
        </w:rPr>
        <w:t xml:space="preserve">assume the role of the Project </w:t>
      </w:r>
      <w:r w:rsidR="00B613DF" w:rsidRPr="00725226">
        <w:rPr>
          <w:rFonts w:ascii="Times New Roman" w:hAnsi="Times New Roman"/>
          <w:sz w:val="24"/>
        </w:rPr>
        <w:t>Board</w:t>
      </w:r>
      <w:r w:rsidR="00730CB3" w:rsidRPr="00725226">
        <w:rPr>
          <w:rFonts w:ascii="Times New Roman" w:hAnsi="Times New Roman"/>
          <w:sz w:val="24"/>
        </w:rPr>
        <w:t xml:space="preserve">, together with </w:t>
      </w:r>
      <w:r w:rsidR="00FC5B32" w:rsidRPr="00725226">
        <w:rPr>
          <w:rFonts w:ascii="Times New Roman" w:hAnsi="Times New Roman"/>
          <w:sz w:val="24"/>
        </w:rPr>
        <w:t xml:space="preserve">the </w:t>
      </w:r>
      <w:r w:rsidR="00730CB3" w:rsidRPr="00725226">
        <w:rPr>
          <w:rFonts w:ascii="Times New Roman" w:hAnsi="Times New Roman"/>
          <w:sz w:val="24"/>
        </w:rPr>
        <w:t>representatives from UND</w:t>
      </w:r>
      <w:r w:rsidR="00FC5B32" w:rsidRPr="00725226">
        <w:rPr>
          <w:rFonts w:ascii="Times New Roman" w:hAnsi="Times New Roman"/>
          <w:sz w:val="24"/>
        </w:rPr>
        <w:t xml:space="preserve">P and the implementing partners, </w:t>
      </w:r>
      <w:r w:rsidR="002013DB" w:rsidRPr="00725226">
        <w:rPr>
          <w:rFonts w:ascii="Times New Roman" w:hAnsi="Times New Roman"/>
          <w:sz w:val="24"/>
        </w:rPr>
        <w:t xml:space="preserve">OMVS </w:t>
      </w:r>
      <w:r w:rsidR="00FC5B32" w:rsidRPr="00725226">
        <w:rPr>
          <w:rFonts w:ascii="Times New Roman" w:hAnsi="Times New Roman"/>
          <w:sz w:val="24"/>
        </w:rPr>
        <w:t>and UNESCO.  The implementing partners will report the project progress in terms of implementation and in terms of outcome achievements to the Project Board through PMU.</w:t>
      </w:r>
      <w:r w:rsidR="00554FA9" w:rsidRPr="00725226">
        <w:rPr>
          <w:rFonts w:ascii="Times New Roman" w:hAnsi="Times New Roman"/>
          <w:sz w:val="24"/>
        </w:rPr>
        <w:t xml:space="preserve"> Project Board is the highest decision making authority for this project implementation.</w:t>
      </w:r>
      <w:r w:rsidR="00AC5694" w:rsidRPr="00725226">
        <w:rPr>
          <w:rFonts w:ascii="Times New Roman" w:hAnsi="Times New Roman"/>
          <w:sz w:val="24"/>
        </w:rPr>
        <w:t xml:space="preserve">  Project Board meeting will be held at least twice a year to provide steering guidance to the PMU.  </w:t>
      </w:r>
      <w:r w:rsidR="005E3368" w:rsidRPr="00725226">
        <w:rPr>
          <w:rFonts w:ascii="Times New Roman" w:hAnsi="Times New Roman"/>
          <w:sz w:val="24"/>
        </w:rPr>
        <w:t xml:space="preserve">Project Board may appoint some experts to form a technical working group or an advisory panel as deemed necessary to provide further technical guidance and support to the PMU.  </w:t>
      </w:r>
    </w:p>
    <w:p w14:paraId="469507EE" w14:textId="77777777" w:rsidR="00554FA9" w:rsidRPr="00725226" w:rsidRDefault="00554FA9" w:rsidP="00554FA9">
      <w:pPr>
        <w:pStyle w:val="ListParagraph"/>
        <w:rPr>
          <w:lang w:val="en-GB"/>
        </w:rPr>
      </w:pPr>
    </w:p>
    <w:p w14:paraId="5E5E1179" w14:textId="72566135" w:rsidR="006C5151" w:rsidRPr="00725226" w:rsidRDefault="00495F52" w:rsidP="006D220F">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w:t>
      </w:r>
      <w:r w:rsidR="00B613DF" w:rsidRPr="00725226">
        <w:rPr>
          <w:rFonts w:ascii="Times New Roman" w:hAnsi="Times New Roman"/>
          <w:sz w:val="24"/>
        </w:rPr>
        <w:t xml:space="preserve">he </w:t>
      </w:r>
      <w:r w:rsidR="00554FA9" w:rsidRPr="00725226">
        <w:rPr>
          <w:rFonts w:ascii="Times New Roman" w:hAnsi="Times New Roman"/>
          <w:sz w:val="24"/>
        </w:rPr>
        <w:t xml:space="preserve">ANBO </w:t>
      </w:r>
      <w:r w:rsidR="002013DB" w:rsidRPr="00725226">
        <w:rPr>
          <w:rFonts w:ascii="Times New Roman" w:hAnsi="Times New Roman"/>
          <w:sz w:val="24"/>
        </w:rPr>
        <w:t xml:space="preserve">Coordination Bureau will keep ANBO </w:t>
      </w:r>
      <w:r w:rsidR="00B613DF" w:rsidRPr="00725226">
        <w:rPr>
          <w:rFonts w:ascii="Times New Roman" w:hAnsi="Times New Roman"/>
          <w:sz w:val="24"/>
        </w:rPr>
        <w:t>General Assembly</w:t>
      </w:r>
      <w:r w:rsidR="00554FA9" w:rsidRPr="00725226">
        <w:rPr>
          <w:rFonts w:ascii="Times New Roman" w:hAnsi="Times New Roman"/>
          <w:sz w:val="24"/>
        </w:rPr>
        <w:t xml:space="preserve"> </w:t>
      </w:r>
      <w:r w:rsidRPr="00725226">
        <w:rPr>
          <w:rFonts w:ascii="Times New Roman" w:hAnsi="Times New Roman"/>
          <w:sz w:val="24"/>
        </w:rPr>
        <w:t>informed of the project progress and results delivered</w:t>
      </w:r>
      <w:r w:rsidR="00790C39" w:rsidRPr="00725226">
        <w:rPr>
          <w:rFonts w:ascii="Times New Roman" w:hAnsi="Times New Roman"/>
          <w:sz w:val="24"/>
        </w:rPr>
        <w:t>.</w:t>
      </w:r>
      <w:r w:rsidR="00B613DF" w:rsidRPr="00725226">
        <w:rPr>
          <w:rFonts w:ascii="Times New Roman" w:hAnsi="Times New Roman"/>
          <w:sz w:val="24"/>
        </w:rPr>
        <w:t xml:space="preserve"> </w:t>
      </w:r>
    </w:p>
    <w:p w14:paraId="609E4BB4" w14:textId="77777777" w:rsidR="002013DB" w:rsidRPr="00725226" w:rsidRDefault="002013DB" w:rsidP="00725226">
      <w:pPr>
        <w:pStyle w:val="ListParagraph"/>
      </w:pPr>
    </w:p>
    <w:p w14:paraId="33CB1C92" w14:textId="77777777" w:rsidR="002013DB" w:rsidRPr="00725226" w:rsidRDefault="002013DB" w:rsidP="002013DB">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Project fund allocated to activities to be implemented by OMVS ($1,640,000) will be disbursed from UNDP (IA) to OMVS (EA) quarterly upon the submission and approval of quarterly financial and progress reports, except for the initial disbursement to OMVS.  PMU, housed in the OMVS, will be fully administered and supported by the OMVS (EA).  Project fund allocated to activities to be implemented by UNESCO ($360,000) will be disbursed from UNDP (IA) to UNESCO (EA) directly.  UNESCO will be responsible for financial reporting for the fund they receive directly from UNDP.  UNESCO will submit quarterly financial and progress reports to the Project Manager, which enables the Project Manager to ensure a close coordination of project activities implemented by UNESCO with the other project activities implemented by OMVS and to provide a consolidated financial and progress report to the Project Board.  </w:t>
      </w:r>
    </w:p>
    <w:p w14:paraId="4B323815" w14:textId="77777777" w:rsidR="002013DB" w:rsidRPr="00725226" w:rsidRDefault="002013DB" w:rsidP="00725226">
      <w:pPr>
        <w:autoSpaceDE w:val="0"/>
        <w:autoSpaceDN w:val="0"/>
        <w:adjustRightInd w:val="0"/>
        <w:spacing w:after="0" w:line="276" w:lineRule="auto"/>
        <w:ind w:left="360"/>
        <w:rPr>
          <w:rFonts w:ascii="Times New Roman" w:hAnsi="Times New Roman"/>
          <w:sz w:val="24"/>
        </w:rPr>
      </w:pPr>
    </w:p>
    <w:p w14:paraId="1D0806CA" w14:textId="4B2C18A2" w:rsidR="002013DB" w:rsidRPr="00725226" w:rsidRDefault="002013DB" w:rsidP="00725226">
      <w:pPr>
        <w:autoSpaceDE w:val="0"/>
        <w:autoSpaceDN w:val="0"/>
        <w:adjustRightInd w:val="0"/>
        <w:spacing w:after="0" w:line="276" w:lineRule="auto"/>
        <w:ind w:left="360"/>
        <w:rPr>
          <w:rFonts w:ascii="Times New Roman" w:hAnsi="Times New Roman"/>
          <w:sz w:val="24"/>
        </w:rPr>
      </w:pPr>
      <w:r w:rsidRPr="00725226">
        <w:rPr>
          <w:rFonts w:ascii="Times New Roman" w:hAnsi="Times New Roman"/>
          <w:noProof/>
          <w:sz w:val="24"/>
          <w:lang w:val="en-US"/>
        </w:rPr>
        <w:lastRenderedPageBreak/>
        <w:drawing>
          <wp:inline distT="0" distB="0" distL="0" distR="0" wp14:anchorId="75B9E3A1" wp14:editId="775E7D17">
            <wp:extent cx="5105400" cy="3552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3552825"/>
                    </a:xfrm>
                    <a:prstGeom prst="rect">
                      <a:avLst/>
                    </a:prstGeom>
                    <a:noFill/>
                    <a:ln>
                      <a:noFill/>
                    </a:ln>
                  </pic:spPr>
                </pic:pic>
              </a:graphicData>
            </a:graphic>
          </wp:inline>
        </w:drawing>
      </w:r>
    </w:p>
    <w:p w14:paraId="48676829" w14:textId="77777777" w:rsidR="009E66BF" w:rsidRPr="00725226" w:rsidRDefault="009E66BF" w:rsidP="0069633D">
      <w:pPr>
        <w:pStyle w:val="TOCHeading"/>
        <w:numPr>
          <w:ilvl w:val="0"/>
          <w:numId w:val="18"/>
        </w:numPr>
        <w:outlineLvl w:val="0"/>
      </w:pPr>
      <w:bookmarkStart w:id="52" w:name="_Toc417868583"/>
      <w:bookmarkStart w:id="53" w:name="_Toc436375684"/>
      <w:bookmarkStart w:id="54" w:name="_Toc436380065"/>
      <w:bookmarkStart w:id="55" w:name="_Toc467002484"/>
      <w:r w:rsidRPr="00725226">
        <w:t>Monitoring Framework and Evaluation</w:t>
      </w:r>
      <w:bookmarkEnd w:id="52"/>
      <w:bookmarkEnd w:id="53"/>
      <w:bookmarkEnd w:id="54"/>
      <w:bookmarkEnd w:id="55"/>
    </w:p>
    <w:p w14:paraId="4213C5FC" w14:textId="77777777" w:rsidR="009E66BF" w:rsidRPr="00725226" w:rsidRDefault="009E66BF" w:rsidP="005179B6">
      <w:pPr>
        <w:spacing w:after="0" w:line="276" w:lineRule="auto"/>
        <w:rPr>
          <w:rFonts w:ascii="Times New Roman" w:hAnsi="Times New Roman"/>
          <w:sz w:val="24"/>
        </w:rPr>
      </w:pPr>
    </w:p>
    <w:p w14:paraId="0B9F2D44" w14:textId="77777777" w:rsidR="009E66BF" w:rsidRPr="00725226" w:rsidRDefault="009E66BF" w:rsidP="003C173C">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The project will be monitored through the following M&amp;E activities.  The M&amp; E budget is provided in the table below.  </w:t>
      </w:r>
    </w:p>
    <w:p w14:paraId="74983F93" w14:textId="77777777" w:rsidR="009E66BF" w:rsidRPr="00725226" w:rsidRDefault="009E66BF" w:rsidP="005179B6">
      <w:pPr>
        <w:spacing w:line="276" w:lineRule="auto"/>
        <w:rPr>
          <w:rFonts w:ascii="Times New Roman" w:hAnsi="Times New Roman"/>
          <w:sz w:val="24"/>
        </w:rPr>
      </w:pPr>
    </w:p>
    <w:p w14:paraId="0FCBDB3F" w14:textId="77777777" w:rsidR="009E66BF" w:rsidRPr="00725226" w:rsidRDefault="009E66BF" w:rsidP="005179B6">
      <w:pPr>
        <w:spacing w:line="276" w:lineRule="auto"/>
        <w:rPr>
          <w:rFonts w:ascii="Times New Roman" w:hAnsi="Times New Roman"/>
          <w:b/>
          <w:sz w:val="24"/>
          <w:u w:val="single"/>
        </w:rPr>
      </w:pPr>
      <w:r w:rsidRPr="00725226">
        <w:rPr>
          <w:rFonts w:ascii="Times New Roman" w:hAnsi="Times New Roman"/>
          <w:b/>
          <w:sz w:val="24"/>
        </w:rPr>
        <w:t>Project start:</w:t>
      </w:r>
      <w:r w:rsidRPr="00725226">
        <w:rPr>
          <w:rFonts w:ascii="Times New Roman" w:hAnsi="Times New Roman"/>
          <w:sz w:val="24"/>
        </w:rPr>
        <w:t xml:space="preserve">  </w:t>
      </w:r>
    </w:p>
    <w:p w14:paraId="1AA6C8A5" w14:textId="77777777" w:rsidR="009E66BF" w:rsidRPr="00725226" w:rsidRDefault="009E66BF" w:rsidP="003C173C">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A Project Inception Workshop will be held within the first 2 months </w:t>
      </w:r>
      <w:r w:rsidR="00055867" w:rsidRPr="00725226">
        <w:rPr>
          <w:rFonts w:ascii="Times New Roman" w:hAnsi="Times New Roman"/>
          <w:sz w:val="24"/>
        </w:rPr>
        <w:t>after the project manager post is filled</w:t>
      </w:r>
      <w:r w:rsidRPr="00725226">
        <w:rPr>
          <w:rFonts w:ascii="Times New Roman" w:hAnsi="Times New Roman"/>
          <w:sz w:val="24"/>
        </w:rPr>
        <w:t xml:space="preserve"> with those with assigned roles in the project organization structure, </w:t>
      </w:r>
      <w:r w:rsidR="00CE70DC" w:rsidRPr="00725226">
        <w:rPr>
          <w:rFonts w:ascii="Times New Roman" w:hAnsi="Times New Roman"/>
          <w:sz w:val="24"/>
        </w:rPr>
        <w:t xml:space="preserve">Implementing Partners, </w:t>
      </w:r>
      <w:r w:rsidRPr="00725226">
        <w:rPr>
          <w:rFonts w:ascii="Times New Roman" w:hAnsi="Times New Roman"/>
          <w:sz w:val="24"/>
        </w:rPr>
        <w:t xml:space="preserve">UNDP </w:t>
      </w:r>
      <w:r w:rsidR="00D479A1" w:rsidRPr="00725226">
        <w:rPr>
          <w:rFonts w:ascii="Times New Roman" w:hAnsi="Times New Roman"/>
          <w:sz w:val="24"/>
        </w:rPr>
        <w:t xml:space="preserve">country office </w:t>
      </w:r>
      <w:r w:rsidRPr="00725226">
        <w:rPr>
          <w:rFonts w:ascii="Times New Roman" w:hAnsi="Times New Roman"/>
          <w:sz w:val="24"/>
        </w:rPr>
        <w:t xml:space="preserve">and where appropriate/feasible regional technical policy and programme advisors as well as other stakeholders.  The Inception Workshop is crucial to building ownership for the project results and to plan the first year annual work plan. </w:t>
      </w:r>
    </w:p>
    <w:p w14:paraId="0B6C23BB" w14:textId="77777777" w:rsidR="009E66BF" w:rsidRPr="00725226" w:rsidRDefault="009E66BF" w:rsidP="003C173C">
      <w:pPr>
        <w:autoSpaceDE w:val="0"/>
        <w:autoSpaceDN w:val="0"/>
        <w:adjustRightInd w:val="0"/>
        <w:spacing w:after="0" w:line="276" w:lineRule="auto"/>
        <w:ind w:left="360"/>
        <w:rPr>
          <w:rFonts w:ascii="Times New Roman" w:hAnsi="Times New Roman"/>
          <w:sz w:val="24"/>
        </w:rPr>
      </w:pPr>
    </w:p>
    <w:p w14:paraId="4EA382D7" w14:textId="77777777" w:rsidR="009E66BF" w:rsidRPr="00725226" w:rsidRDefault="009E66BF" w:rsidP="003C173C">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i/>
          <w:sz w:val="24"/>
        </w:rPr>
        <w:t>The Inception Workshop should address a number of key issues including</w:t>
      </w:r>
      <w:r w:rsidRPr="00725226">
        <w:rPr>
          <w:rFonts w:ascii="Times New Roman" w:hAnsi="Times New Roman"/>
          <w:sz w:val="24"/>
        </w:rPr>
        <w:t>:</w:t>
      </w:r>
    </w:p>
    <w:p w14:paraId="71DF5E00" w14:textId="77777777" w:rsidR="009E66BF" w:rsidRPr="00725226" w:rsidRDefault="009E66BF" w:rsidP="00655935">
      <w:pPr>
        <w:numPr>
          <w:ilvl w:val="0"/>
          <w:numId w:val="19"/>
        </w:numPr>
        <w:tabs>
          <w:tab w:val="left" w:pos="0"/>
          <w:tab w:val="left" w:pos="90"/>
        </w:tabs>
        <w:autoSpaceDE w:val="0"/>
        <w:autoSpaceDN w:val="0"/>
        <w:adjustRightInd w:val="0"/>
        <w:spacing w:after="0" w:line="276" w:lineRule="auto"/>
        <w:rPr>
          <w:rFonts w:ascii="Times New Roman" w:hAnsi="Times New Roman"/>
          <w:sz w:val="24"/>
        </w:rPr>
      </w:pPr>
      <w:r w:rsidRPr="00725226">
        <w:rPr>
          <w:rFonts w:ascii="Times New Roman" w:hAnsi="Times New Roman"/>
          <w:sz w:val="24"/>
        </w:rPr>
        <w:t xml:space="preserve">Assist all partners to fully understand and take ownership of the project.  Detail the roles, support services and complementary responsibilities of UNDP CO and RCU staff vis à vis the project team.  Discuss the roles, functions, and responsibilities within the project's decision-making structures, including reporting and communication lines, and conflict </w:t>
      </w:r>
      <w:r w:rsidRPr="00725226">
        <w:rPr>
          <w:rFonts w:ascii="Times New Roman" w:hAnsi="Times New Roman"/>
          <w:sz w:val="24"/>
        </w:rPr>
        <w:lastRenderedPageBreak/>
        <w:t>resolution mechanisms.  The Terms of Reference for project staff will be discussed again as needed.</w:t>
      </w:r>
    </w:p>
    <w:p w14:paraId="2126156C" w14:textId="77777777" w:rsidR="005A46F1" w:rsidRPr="00725226" w:rsidRDefault="005A46F1" w:rsidP="005179B6">
      <w:pPr>
        <w:spacing w:line="276" w:lineRule="auto"/>
        <w:rPr>
          <w:rFonts w:ascii="Times New Roman" w:hAnsi="Times New Roman"/>
          <w:sz w:val="24"/>
        </w:rPr>
      </w:pPr>
    </w:p>
    <w:p w14:paraId="4D10879B" w14:textId="77777777" w:rsidR="005A46F1" w:rsidRPr="00725226" w:rsidRDefault="009E66BF" w:rsidP="00655935">
      <w:pPr>
        <w:numPr>
          <w:ilvl w:val="0"/>
          <w:numId w:val="19"/>
        </w:numPr>
        <w:tabs>
          <w:tab w:val="left" w:pos="0"/>
          <w:tab w:val="left" w:pos="90"/>
        </w:tabs>
        <w:autoSpaceDE w:val="0"/>
        <w:autoSpaceDN w:val="0"/>
        <w:adjustRightInd w:val="0"/>
        <w:spacing w:after="0" w:line="276" w:lineRule="auto"/>
        <w:rPr>
          <w:rFonts w:ascii="Times New Roman" w:hAnsi="Times New Roman"/>
          <w:sz w:val="24"/>
        </w:rPr>
      </w:pPr>
      <w:r w:rsidRPr="00725226">
        <w:rPr>
          <w:rFonts w:ascii="Times New Roman" w:hAnsi="Times New Roman"/>
          <w:sz w:val="24"/>
        </w:rPr>
        <w:t xml:space="preserve">Based on the project results framework and the relevant GEF Tracking Tool if appropriate, finalize the first annual work plan.  Review and agree on the indicators, targets and their means of verification, and recheck assumptions and risks.  </w:t>
      </w:r>
    </w:p>
    <w:p w14:paraId="0E2F2811" w14:textId="77777777" w:rsidR="005A46F1" w:rsidRPr="00725226" w:rsidRDefault="005A46F1" w:rsidP="005A46F1">
      <w:pPr>
        <w:pStyle w:val="ListParagraph"/>
      </w:pPr>
    </w:p>
    <w:p w14:paraId="4220D716" w14:textId="77777777" w:rsidR="005A46F1" w:rsidRPr="00725226" w:rsidRDefault="009E66BF" w:rsidP="00655935">
      <w:pPr>
        <w:numPr>
          <w:ilvl w:val="0"/>
          <w:numId w:val="19"/>
        </w:numPr>
        <w:tabs>
          <w:tab w:val="left" w:pos="0"/>
          <w:tab w:val="left" w:pos="90"/>
        </w:tabs>
        <w:autoSpaceDE w:val="0"/>
        <w:autoSpaceDN w:val="0"/>
        <w:adjustRightInd w:val="0"/>
        <w:spacing w:after="0" w:line="276" w:lineRule="auto"/>
        <w:rPr>
          <w:rFonts w:ascii="Times New Roman" w:hAnsi="Times New Roman"/>
          <w:sz w:val="24"/>
        </w:rPr>
      </w:pPr>
      <w:r w:rsidRPr="00725226">
        <w:rPr>
          <w:rFonts w:ascii="Times New Roman" w:hAnsi="Times New Roman"/>
          <w:sz w:val="24"/>
        </w:rPr>
        <w:t xml:space="preserve">Provide a detailed overview of reporting, monitoring and evaluation (M&amp;E) requirements.  The Monitoring and Evaluation work plan and budget should be agreed and scheduled. </w:t>
      </w:r>
    </w:p>
    <w:p w14:paraId="00E848B4" w14:textId="77777777" w:rsidR="005A46F1" w:rsidRPr="00725226" w:rsidRDefault="005A46F1" w:rsidP="005A46F1">
      <w:pPr>
        <w:pStyle w:val="ListParagraph"/>
      </w:pPr>
    </w:p>
    <w:p w14:paraId="6A39CF78" w14:textId="77777777" w:rsidR="005A46F1" w:rsidRPr="00725226" w:rsidRDefault="009E66BF" w:rsidP="00655935">
      <w:pPr>
        <w:numPr>
          <w:ilvl w:val="0"/>
          <w:numId w:val="19"/>
        </w:numPr>
        <w:tabs>
          <w:tab w:val="left" w:pos="0"/>
          <w:tab w:val="left" w:pos="90"/>
        </w:tabs>
        <w:autoSpaceDE w:val="0"/>
        <w:autoSpaceDN w:val="0"/>
        <w:adjustRightInd w:val="0"/>
        <w:spacing w:after="0" w:line="276" w:lineRule="auto"/>
        <w:rPr>
          <w:rFonts w:ascii="Times New Roman" w:hAnsi="Times New Roman"/>
          <w:sz w:val="24"/>
        </w:rPr>
      </w:pPr>
      <w:r w:rsidRPr="00725226">
        <w:rPr>
          <w:rFonts w:ascii="Times New Roman" w:hAnsi="Times New Roman"/>
          <w:sz w:val="24"/>
        </w:rPr>
        <w:t>Discuss financial reporting procedures and obligations, and arrangements for annual audit.</w:t>
      </w:r>
    </w:p>
    <w:p w14:paraId="46D923A2" w14:textId="77777777" w:rsidR="005A46F1" w:rsidRPr="00725226" w:rsidRDefault="005A46F1" w:rsidP="005A46F1">
      <w:pPr>
        <w:pStyle w:val="ListParagraph"/>
      </w:pPr>
    </w:p>
    <w:p w14:paraId="1338D885" w14:textId="77777777" w:rsidR="005A46F1" w:rsidRPr="00725226" w:rsidRDefault="009E66BF" w:rsidP="00655935">
      <w:pPr>
        <w:numPr>
          <w:ilvl w:val="0"/>
          <w:numId w:val="19"/>
        </w:numPr>
        <w:tabs>
          <w:tab w:val="left" w:pos="0"/>
          <w:tab w:val="left" w:pos="90"/>
        </w:tabs>
        <w:autoSpaceDE w:val="0"/>
        <w:autoSpaceDN w:val="0"/>
        <w:adjustRightInd w:val="0"/>
        <w:spacing w:after="0" w:line="276" w:lineRule="auto"/>
        <w:rPr>
          <w:rFonts w:ascii="Times New Roman" w:hAnsi="Times New Roman"/>
          <w:sz w:val="24"/>
        </w:rPr>
      </w:pPr>
      <w:r w:rsidRPr="00725226">
        <w:rPr>
          <w:rFonts w:ascii="Times New Roman" w:hAnsi="Times New Roman"/>
          <w:sz w:val="24"/>
        </w:rPr>
        <w:t>Plan and schedule Project Board meetings.  Roles and responsibilities of all project organisation structures should be clarified and meetings planned.  The first Project Board meeting should be held within the first 12 months following the inception workshop.</w:t>
      </w:r>
    </w:p>
    <w:p w14:paraId="06D7118E" w14:textId="77777777" w:rsidR="005A46F1" w:rsidRPr="00725226" w:rsidRDefault="005A46F1" w:rsidP="005A46F1">
      <w:pPr>
        <w:pStyle w:val="ListParagraph"/>
      </w:pPr>
    </w:p>
    <w:p w14:paraId="03C920A6" w14:textId="77777777" w:rsidR="009E66BF" w:rsidRPr="00725226" w:rsidRDefault="009E66BF" w:rsidP="00655935">
      <w:pPr>
        <w:numPr>
          <w:ilvl w:val="0"/>
          <w:numId w:val="19"/>
        </w:numPr>
        <w:tabs>
          <w:tab w:val="left" w:pos="0"/>
          <w:tab w:val="left" w:pos="90"/>
        </w:tabs>
        <w:autoSpaceDE w:val="0"/>
        <w:autoSpaceDN w:val="0"/>
        <w:adjustRightInd w:val="0"/>
        <w:spacing w:after="0" w:line="276" w:lineRule="auto"/>
        <w:rPr>
          <w:rFonts w:ascii="Times New Roman" w:hAnsi="Times New Roman"/>
          <w:sz w:val="24"/>
        </w:rPr>
      </w:pPr>
      <w:r w:rsidRPr="00725226">
        <w:rPr>
          <w:rFonts w:ascii="Times New Roman" w:hAnsi="Times New Roman"/>
          <w:sz w:val="24"/>
        </w:rPr>
        <w:t xml:space="preserve">An Inception Workshop report is a key reference document and must be prepared and shared with participants to formalize various agreements and plans decided during the meeting.  </w:t>
      </w:r>
    </w:p>
    <w:p w14:paraId="55F62C49" w14:textId="77777777" w:rsidR="009E66BF" w:rsidRPr="00725226" w:rsidRDefault="009E66BF" w:rsidP="005179B6">
      <w:pPr>
        <w:spacing w:line="276" w:lineRule="auto"/>
        <w:rPr>
          <w:rFonts w:ascii="Times New Roman" w:hAnsi="Times New Roman"/>
          <w:b/>
          <w:sz w:val="24"/>
        </w:rPr>
      </w:pPr>
    </w:p>
    <w:p w14:paraId="600DDE42" w14:textId="77777777" w:rsidR="009E66BF" w:rsidRPr="00725226" w:rsidRDefault="009E66BF" w:rsidP="005179B6">
      <w:pPr>
        <w:spacing w:line="276" w:lineRule="auto"/>
        <w:rPr>
          <w:rFonts w:ascii="Times New Roman" w:hAnsi="Times New Roman"/>
          <w:b/>
          <w:sz w:val="24"/>
        </w:rPr>
      </w:pPr>
      <w:r w:rsidRPr="00725226">
        <w:rPr>
          <w:rFonts w:ascii="Times New Roman" w:hAnsi="Times New Roman"/>
          <w:b/>
          <w:sz w:val="24"/>
        </w:rPr>
        <w:t>Quarterly:</w:t>
      </w:r>
    </w:p>
    <w:p w14:paraId="0F147FD8" w14:textId="32509314" w:rsidR="009E66BF" w:rsidRPr="00725226" w:rsidRDefault="009E66BF" w:rsidP="003C173C">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Progress made shall be monitored in the UNDP Enhanced Results Based Manag</w:t>
      </w:r>
      <w:r w:rsidR="00105661" w:rsidRPr="00725226">
        <w:rPr>
          <w:rFonts w:ascii="Times New Roman" w:hAnsi="Times New Roman"/>
          <w:sz w:val="24"/>
        </w:rPr>
        <w:t>e</w:t>
      </w:r>
      <w:r w:rsidRPr="00725226">
        <w:rPr>
          <w:rFonts w:ascii="Times New Roman" w:hAnsi="Times New Roman"/>
          <w:sz w:val="24"/>
        </w:rPr>
        <w:t>ment Platform.</w:t>
      </w:r>
      <w:r w:rsidR="003C173C" w:rsidRPr="00725226">
        <w:rPr>
          <w:rFonts w:ascii="Times New Roman" w:hAnsi="Times New Roman"/>
          <w:sz w:val="24"/>
        </w:rPr>
        <w:t xml:space="preserve">  </w:t>
      </w:r>
      <w:r w:rsidRPr="00725226">
        <w:rPr>
          <w:rFonts w:ascii="Times New Roman" w:hAnsi="Times New Roman"/>
          <w:sz w:val="24"/>
        </w:rPr>
        <w:t xml:space="preserve">Based on the initial risk analysis submitted, the risk log shall be regularly updated in ATLAS.  Risks become critical when the impact and probability are high.  Note that for UNDP GEF projects, all financial risks associated with financial instruments such as revolving funds, microfinance schemes, or capitalization of ESCOs are automatically classified as critical on the basis of their innovative nature (high impact and uncertainty due to no previous experience justifies classification as critical). </w:t>
      </w:r>
      <w:r w:rsidR="003C173C" w:rsidRPr="00725226">
        <w:rPr>
          <w:rFonts w:ascii="Times New Roman" w:hAnsi="Times New Roman"/>
          <w:sz w:val="24"/>
        </w:rPr>
        <w:t xml:space="preserve"> </w:t>
      </w:r>
      <w:r w:rsidRPr="00725226">
        <w:rPr>
          <w:rFonts w:ascii="Times New Roman" w:hAnsi="Times New Roman"/>
          <w:sz w:val="24"/>
        </w:rPr>
        <w:t>Based on the information recorded in Atlas, a Project Progress Reports (PPR) can be generated in the Executive Snapshot.</w:t>
      </w:r>
      <w:r w:rsidR="003C173C" w:rsidRPr="00725226">
        <w:rPr>
          <w:rFonts w:ascii="Times New Roman" w:hAnsi="Times New Roman"/>
          <w:sz w:val="24"/>
        </w:rPr>
        <w:t xml:space="preserve">  </w:t>
      </w:r>
      <w:r w:rsidRPr="00725226">
        <w:rPr>
          <w:rFonts w:ascii="Times New Roman" w:hAnsi="Times New Roman"/>
          <w:sz w:val="24"/>
        </w:rPr>
        <w:t>Other ATLAS logs can be used to monito</w:t>
      </w:r>
      <w:r w:rsidR="003C173C" w:rsidRPr="00725226">
        <w:rPr>
          <w:rFonts w:ascii="Times New Roman" w:hAnsi="Times New Roman"/>
          <w:sz w:val="24"/>
        </w:rPr>
        <w:t>r issues, lessons learned</w:t>
      </w:r>
      <w:r w:rsidR="00E119A7" w:rsidRPr="00725226">
        <w:rPr>
          <w:rFonts w:ascii="Times New Roman" w:hAnsi="Times New Roman"/>
          <w:sz w:val="24"/>
        </w:rPr>
        <w:t>,</w:t>
      </w:r>
      <w:r w:rsidR="00B11F2D">
        <w:rPr>
          <w:rFonts w:ascii="Times New Roman" w:hAnsi="Times New Roman"/>
          <w:sz w:val="24"/>
        </w:rPr>
        <w:t xml:space="preserve"> etc.</w:t>
      </w:r>
      <w:r w:rsidRPr="00725226">
        <w:rPr>
          <w:rFonts w:ascii="Times New Roman" w:hAnsi="Times New Roman"/>
          <w:sz w:val="24"/>
        </w:rPr>
        <w:t xml:space="preserve">  The use of these functions is a key indicator in the UNDP Executive Balanced Scorecard.</w:t>
      </w:r>
    </w:p>
    <w:p w14:paraId="20792A3B" w14:textId="77777777" w:rsidR="009E66BF" w:rsidRPr="00725226" w:rsidRDefault="009E66BF" w:rsidP="005179B6">
      <w:pPr>
        <w:spacing w:line="276" w:lineRule="auto"/>
        <w:rPr>
          <w:rFonts w:ascii="Times New Roman" w:hAnsi="Times New Roman"/>
          <w:b/>
          <w:sz w:val="24"/>
          <w:lang w:val="en-US"/>
        </w:rPr>
      </w:pPr>
    </w:p>
    <w:p w14:paraId="6355EC14" w14:textId="77777777" w:rsidR="009E66BF" w:rsidRPr="00725226" w:rsidRDefault="009E66BF" w:rsidP="005179B6">
      <w:pPr>
        <w:spacing w:line="276" w:lineRule="auto"/>
        <w:rPr>
          <w:rFonts w:ascii="Times New Roman" w:hAnsi="Times New Roman"/>
          <w:b/>
          <w:sz w:val="24"/>
          <w:lang w:val="en-US"/>
        </w:rPr>
      </w:pPr>
      <w:r w:rsidRPr="00725226">
        <w:rPr>
          <w:rFonts w:ascii="Times New Roman" w:hAnsi="Times New Roman"/>
          <w:b/>
          <w:sz w:val="24"/>
          <w:lang w:val="en-US"/>
        </w:rPr>
        <w:t>Annually:</w:t>
      </w:r>
    </w:p>
    <w:p w14:paraId="724EA284" w14:textId="77777777" w:rsidR="009E66BF" w:rsidRPr="00725226" w:rsidRDefault="009E66BF" w:rsidP="0074201E">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Annual Project Review/Project Implementation Reports (APR/PIR):  This key report is prepared to monitor progress made since project start and in particular for the previous reporting period (30 June to 1 July).  The APR/PIR combines both UNDP and GEF reporting requirements.  </w:t>
      </w:r>
    </w:p>
    <w:p w14:paraId="4DBD8755" w14:textId="77777777" w:rsidR="005A46F1" w:rsidRPr="00725226" w:rsidRDefault="005A46F1" w:rsidP="005179B6">
      <w:pPr>
        <w:spacing w:line="276" w:lineRule="auto"/>
        <w:rPr>
          <w:rFonts w:ascii="Times New Roman" w:hAnsi="Times New Roman"/>
          <w:sz w:val="24"/>
        </w:rPr>
      </w:pPr>
    </w:p>
    <w:p w14:paraId="7AFD9893" w14:textId="77777777" w:rsidR="009E66BF" w:rsidRPr="00725226" w:rsidRDefault="009E66BF" w:rsidP="0074201E">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i/>
          <w:sz w:val="24"/>
        </w:rPr>
        <w:t>The APR/PIR includes, but is not limited to, reporting on the following</w:t>
      </w:r>
      <w:r w:rsidRPr="00725226">
        <w:rPr>
          <w:rFonts w:ascii="Times New Roman" w:hAnsi="Times New Roman"/>
          <w:sz w:val="24"/>
        </w:rPr>
        <w:t>:</w:t>
      </w:r>
    </w:p>
    <w:p w14:paraId="6DD3314A" w14:textId="77777777" w:rsidR="009E66BF" w:rsidRPr="00725226" w:rsidRDefault="009E66BF" w:rsidP="00655935">
      <w:pPr>
        <w:numPr>
          <w:ilvl w:val="0"/>
          <w:numId w:val="20"/>
        </w:numPr>
        <w:spacing w:line="276" w:lineRule="auto"/>
        <w:rPr>
          <w:rFonts w:ascii="Times New Roman" w:hAnsi="Times New Roman"/>
          <w:sz w:val="24"/>
        </w:rPr>
      </w:pPr>
      <w:r w:rsidRPr="00725226">
        <w:rPr>
          <w:rFonts w:ascii="Times New Roman" w:hAnsi="Times New Roman"/>
          <w:sz w:val="24"/>
        </w:rPr>
        <w:t xml:space="preserve">Progress made toward project objective and project outcomes - each with indicators, baseline data and end-of-project targets (cumulative)  </w:t>
      </w:r>
    </w:p>
    <w:p w14:paraId="5A16E7AE" w14:textId="77777777" w:rsidR="009E66BF" w:rsidRPr="00725226" w:rsidRDefault="009E66BF" w:rsidP="00655935">
      <w:pPr>
        <w:numPr>
          <w:ilvl w:val="0"/>
          <w:numId w:val="20"/>
        </w:numPr>
        <w:spacing w:line="276" w:lineRule="auto"/>
        <w:rPr>
          <w:rFonts w:ascii="Times New Roman" w:hAnsi="Times New Roman"/>
          <w:sz w:val="24"/>
        </w:rPr>
      </w:pPr>
      <w:r w:rsidRPr="00725226">
        <w:rPr>
          <w:rFonts w:ascii="Times New Roman" w:hAnsi="Times New Roman"/>
          <w:sz w:val="24"/>
        </w:rPr>
        <w:t xml:space="preserve">Project outputs delivered per project outcome (annual). </w:t>
      </w:r>
    </w:p>
    <w:p w14:paraId="3BC2EB88" w14:textId="77777777" w:rsidR="009E66BF" w:rsidRPr="00725226" w:rsidRDefault="009E66BF" w:rsidP="00655935">
      <w:pPr>
        <w:numPr>
          <w:ilvl w:val="0"/>
          <w:numId w:val="20"/>
        </w:numPr>
        <w:spacing w:line="276" w:lineRule="auto"/>
        <w:rPr>
          <w:rFonts w:ascii="Times New Roman" w:hAnsi="Times New Roman"/>
          <w:sz w:val="24"/>
        </w:rPr>
      </w:pPr>
      <w:r w:rsidRPr="00725226">
        <w:rPr>
          <w:rFonts w:ascii="Times New Roman" w:hAnsi="Times New Roman"/>
          <w:sz w:val="24"/>
        </w:rPr>
        <w:t>Lesson learned/good practice.</w:t>
      </w:r>
    </w:p>
    <w:p w14:paraId="3FD29AC5" w14:textId="77777777" w:rsidR="009E66BF" w:rsidRPr="00725226" w:rsidRDefault="009E66BF" w:rsidP="00655935">
      <w:pPr>
        <w:numPr>
          <w:ilvl w:val="0"/>
          <w:numId w:val="20"/>
        </w:numPr>
        <w:spacing w:line="276" w:lineRule="auto"/>
        <w:rPr>
          <w:rFonts w:ascii="Times New Roman" w:hAnsi="Times New Roman"/>
          <w:sz w:val="24"/>
        </w:rPr>
      </w:pPr>
      <w:r w:rsidRPr="00725226">
        <w:rPr>
          <w:rFonts w:ascii="Times New Roman" w:hAnsi="Times New Roman"/>
          <w:sz w:val="24"/>
        </w:rPr>
        <w:t>AWP and other expenditure reports</w:t>
      </w:r>
    </w:p>
    <w:p w14:paraId="0D8853A8" w14:textId="77777777" w:rsidR="009E66BF" w:rsidRPr="00725226" w:rsidRDefault="009E66BF" w:rsidP="00655935">
      <w:pPr>
        <w:numPr>
          <w:ilvl w:val="0"/>
          <w:numId w:val="20"/>
        </w:numPr>
        <w:spacing w:line="276" w:lineRule="auto"/>
        <w:rPr>
          <w:rFonts w:ascii="Times New Roman" w:hAnsi="Times New Roman"/>
          <w:sz w:val="24"/>
        </w:rPr>
      </w:pPr>
      <w:r w:rsidRPr="00725226">
        <w:rPr>
          <w:rFonts w:ascii="Times New Roman" w:hAnsi="Times New Roman"/>
          <w:sz w:val="24"/>
        </w:rPr>
        <w:t>Risk and adaptive management</w:t>
      </w:r>
    </w:p>
    <w:p w14:paraId="41FE1093" w14:textId="77777777" w:rsidR="009E66BF" w:rsidRPr="00725226" w:rsidRDefault="009E66BF" w:rsidP="00655935">
      <w:pPr>
        <w:numPr>
          <w:ilvl w:val="0"/>
          <w:numId w:val="20"/>
        </w:numPr>
        <w:spacing w:line="276" w:lineRule="auto"/>
        <w:rPr>
          <w:rFonts w:ascii="Times New Roman" w:hAnsi="Times New Roman"/>
          <w:sz w:val="24"/>
        </w:rPr>
      </w:pPr>
      <w:r w:rsidRPr="00725226">
        <w:rPr>
          <w:rFonts w:ascii="Times New Roman" w:hAnsi="Times New Roman"/>
          <w:sz w:val="24"/>
        </w:rPr>
        <w:t>ATLAS QPR</w:t>
      </w:r>
    </w:p>
    <w:p w14:paraId="4ACEA840" w14:textId="77777777" w:rsidR="009E66BF" w:rsidRPr="00725226" w:rsidRDefault="009E66BF" w:rsidP="00655935">
      <w:pPr>
        <w:numPr>
          <w:ilvl w:val="0"/>
          <w:numId w:val="20"/>
        </w:numPr>
        <w:spacing w:line="276" w:lineRule="auto"/>
        <w:rPr>
          <w:rFonts w:ascii="Times New Roman" w:hAnsi="Times New Roman"/>
          <w:sz w:val="24"/>
        </w:rPr>
      </w:pPr>
      <w:r w:rsidRPr="00725226">
        <w:rPr>
          <w:rFonts w:ascii="Times New Roman" w:hAnsi="Times New Roman"/>
          <w:sz w:val="24"/>
        </w:rPr>
        <w:t xml:space="preserve">Portfolio level indicators (i.e. GEF focal area tracking tools) are used by most focal areas on an annual basis as well.  </w:t>
      </w:r>
    </w:p>
    <w:p w14:paraId="751978B6" w14:textId="77777777" w:rsidR="009E66BF" w:rsidRPr="00725226" w:rsidRDefault="009E66BF" w:rsidP="005179B6">
      <w:pPr>
        <w:spacing w:line="276" w:lineRule="auto"/>
        <w:rPr>
          <w:rFonts w:ascii="Times New Roman" w:hAnsi="Times New Roman"/>
          <w:sz w:val="24"/>
          <w:u w:val="single"/>
          <w:lang w:val="en-US"/>
        </w:rPr>
      </w:pPr>
      <w:r w:rsidRPr="00725226">
        <w:rPr>
          <w:rFonts w:ascii="Times New Roman" w:hAnsi="Times New Roman"/>
          <w:sz w:val="24"/>
          <w:lang w:val="en-US"/>
        </w:rPr>
        <w:t xml:space="preserve"> </w:t>
      </w:r>
    </w:p>
    <w:p w14:paraId="6D38D9AC" w14:textId="77777777" w:rsidR="009E66BF" w:rsidRPr="00725226" w:rsidRDefault="009E66BF" w:rsidP="005179B6">
      <w:pPr>
        <w:spacing w:line="276" w:lineRule="auto"/>
        <w:rPr>
          <w:rFonts w:ascii="Times New Roman" w:hAnsi="Times New Roman"/>
          <w:sz w:val="24"/>
        </w:rPr>
      </w:pPr>
      <w:r w:rsidRPr="00725226">
        <w:rPr>
          <w:rFonts w:ascii="Times New Roman" w:hAnsi="Times New Roman"/>
          <w:b/>
          <w:bCs/>
          <w:iCs/>
          <w:sz w:val="24"/>
        </w:rPr>
        <w:t>Periodic Monitoring through site visits:</w:t>
      </w:r>
    </w:p>
    <w:p w14:paraId="3903898E" w14:textId="77777777" w:rsidR="009E66BF" w:rsidRPr="00725226" w:rsidRDefault="009E66BF" w:rsidP="002D782C">
      <w:pPr>
        <w:numPr>
          <w:ilvl w:val="0"/>
          <w:numId w:val="9"/>
        </w:numPr>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UNDP CO and the UNDP RCU will conduct visits to project sites based on the agreed schedule in the project's Inception Report/Annual Work Plan to assess first hand project progress.  Other members of the Project Board may also join these visits.  A Field Visit Report/BTOR will be prepared by the CO and UNDP RCU and will be circulated no less than one month after the visit to the project team and Project Board members.</w:t>
      </w:r>
    </w:p>
    <w:p w14:paraId="57C0DFFB" w14:textId="77777777" w:rsidR="009E66BF" w:rsidRPr="00725226" w:rsidRDefault="009E66BF" w:rsidP="005179B6">
      <w:pPr>
        <w:spacing w:line="276" w:lineRule="auto"/>
        <w:rPr>
          <w:rFonts w:ascii="Times New Roman" w:hAnsi="Times New Roman"/>
          <w:b/>
          <w:sz w:val="24"/>
          <w:u w:val="single"/>
        </w:rPr>
      </w:pPr>
    </w:p>
    <w:p w14:paraId="1D5D8065" w14:textId="77777777" w:rsidR="009E66BF" w:rsidRPr="00725226" w:rsidRDefault="009E66BF" w:rsidP="005179B6">
      <w:pPr>
        <w:spacing w:line="276" w:lineRule="auto"/>
        <w:rPr>
          <w:rFonts w:ascii="Times New Roman" w:hAnsi="Times New Roman"/>
          <w:sz w:val="24"/>
        </w:rPr>
      </w:pPr>
      <w:r w:rsidRPr="00725226">
        <w:rPr>
          <w:rFonts w:ascii="Times New Roman" w:hAnsi="Times New Roman"/>
          <w:b/>
          <w:sz w:val="24"/>
        </w:rPr>
        <w:t>Mid-term of project cycle:</w:t>
      </w:r>
    </w:p>
    <w:p w14:paraId="2D9ABC10" w14:textId="77777777" w:rsidR="009721FD" w:rsidRPr="00725226" w:rsidRDefault="009721FD" w:rsidP="009721FD">
      <w:pPr>
        <w:numPr>
          <w:ilvl w:val="0"/>
          <w:numId w:val="9"/>
        </w:numPr>
        <w:tabs>
          <w:tab w:val="left" w:pos="0"/>
          <w:tab w:val="left" w:pos="90"/>
        </w:tabs>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The project will undergo an independent Mid-Term Review at the mid-point of project implementation (between the 2</w:t>
      </w:r>
      <w:r w:rsidRPr="00725226">
        <w:rPr>
          <w:rFonts w:ascii="Times New Roman" w:hAnsi="Times New Roman"/>
          <w:sz w:val="24"/>
          <w:vertAlign w:val="superscript"/>
        </w:rPr>
        <w:t>nd</w:t>
      </w:r>
      <w:r w:rsidRPr="00725226">
        <w:rPr>
          <w:rFonts w:ascii="Times New Roman" w:hAnsi="Times New Roman"/>
          <w:sz w:val="24"/>
        </w:rPr>
        <w:t xml:space="preserve"> and 3</w:t>
      </w:r>
      <w:r w:rsidRPr="00725226">
        <w:rPr>
          <w:rFonts w:ascii="Times New Roman" w:hAnsi="Times New Roman"/>
          <w:sz w:val="24"/>
          <w:vertAlign w:val="superscript"/>
        </w:rPr>
        <w:t>rd</w:t>
      </w:r>
      <w:r w:rsidRPr="00725226">
        <w:rPr>
          <w:rFonts w:ascii="Times New Roman" w:hAnsi="Times New Roman"/>
          <w:sz w:val="24"/>
        </w:rPr>
        <w:t xml:space="preserve"> PIR).  The Mid-Term Review will determine progress being made toward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review will be decided after consultation between the parties to the project document.  The Terms of Reference for this Mid-term review will be prepared by the UNDP CO based on guidance from UNDP-GEF.  The management response and the MTR report will be uploaded to UNDP corporate systems.  The relevant GEF Focal Area Tracking Tools will also be completed during the mid-term review cycle. </w:t>
      </w:r>
    </w:p>
    <w:p w14:paraId="2D2AF24B" w14:textId="77777777" w:rsidR="009E66BF" w:rsidRPr="00725226" w:rsidRDefault="009E66BF" w:rsidP="005179B6">
      <w:pPr>
        <w:spacing w:line="276" w:lineRule="auto"/>
        <w:rPr>
          <w:rFonts w:ascii="Times New Roman" w:hAnsi="Times New Roman"/>
          <w:sz w:val="8"/>
        </w:rPr>
      </w:pPr>
    </w:p>
    <w:p w14:paraId="639DEEF3" w14:textId="77777777" w:rsidR="009E66BF" w:rsidRPr="00725226" w:rsidRDefault="009E66BF" w:rsidP="005179B6">
      <w:pPr>
        <w:spacing w:line="276" w:lineRule="auto"/>
        <w:rPr>
          <w:rFonts w:ascii="Times New Roman" w:hAnsi="Times New Roman"/>
          <w:b/>
          <w:sz w:val="24"/>
        </w:rPr>
      </w:pPr>
      <w:r w:rsidRPr="00725226">
        <w:rPr>
          <w:rFonts w:ascii="Times New Roman" w:hAnsi="Times New Roman"/>
          <w:b/>
          <w:sz w:val="24"/>
        </w:rPr>
        <w:t>End of Project:</w:t>
      </w:r>
    </w:p>
    <w:p w14:paraId="3CE4D9F6" w14:textId="77777777" w:rsidR="009E66BF" w:rsidRPr="00725226" w:rsidRDefault="009E66BF" w:rsidP="002D782C">
      <w:pPr>
        <w:numPr>
          <w:ilvl w:val="0"/>
          <w:numId w:val="9"/>
        </w:numPr>
        <w:tabs>
          <w:tab w:val="left" w:pos="0"/>
          <w:tab w:val="left" w:pos="90"/>
        </w:tabs>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lastRenderedPageBreak/>
        <w:t>An independent Final Evaluation will take place three months prior to the final Project Board meeting and will be undertaken in accordan</w:t>
      </w:r>
      <w:r w:rsidR="008177E0" w:rsidRPr="00725226">
        <w:rPr>
          <w:rFonts w:ascii="Times New Roman" w:hAnsi="Times New Roman"/>
          <w:sz w:val="24"/>
        </w:rPr>
        <w:t xml:space="preserve">ce with UNDP and GEF guidance. </w:t>
      </w:r>
      <w:r w:rsidR="0090536C" w:rsidRPr="00725226">
        <w:rPr>
          <w:rFonts w:ascii="Times New Roman" w:hAnsi="Times New Roman"/>
          <w:sz w:val="24"/>
        </w:rPr>
        <w:t>The T</w:t>
      </w:r>
      <w:r w:rsidR="00CD6DFC" w:rsidRPr="00725226">
        <w:rPr>
          <w:rFonts w:ascii="Times New Roman" w:hAnsi="Times New Roman"/>
          <w:sz w:val="24"/>
        </w:rPr>
        <w:t>erminal</w:t>
      </w:r>
      <w:r w:rsidR="0090536C" w:rsidRPr="00725226">
        <w:rPr>
          <w:rFonts w:ascii="Times New Roman" w:hAnsi="Times New Roman"/>
          <w:sz w:val="24"/>
        </w:rPr>
        <w:t xml:space="preserve"> E</w:t>
      </w:r>
      <w:r w:rsidRPr="00725226">
        <w:rPr>
          <w:rFonts w:ascii="Times New Roman" w:hAnsi="Times New Roman"/>
          <w:sz w:val="24"/>
        </w:rPr>
        <w:t>valuation will focus on the delivery of the project’s results as initially planned (and as corrected after the mid-term evaluation, if any such correction took place).  The final evaluation will look at impact and sustainability of results, including the contribution to capacity development and the achievement of global environmental benefits/goals. The Terms of Reference for this evaluation will be prepared by the UNDP CO based on guidance from the Regional Coordinating Unit and UNDP-GEF.</w:t>
      </w:r>
    </w:p>
    <w:p w14:paraId="328A8B9C" w14:textId="77777777" w:rsidR="009E66BF" w:rsidRPr="00725226" w:rsidRDefault="009E66BF" w:rsidP="002D782C">
      <w:pPr>
        <w:spacing w:line="276" w:lineRule="auto"/>
        <w:ind w:left="360"/>
        <w:rPr>
          <w:rFonts w:ascii="Times New Roman" w:hAnsi="Times New Roman"/>
          <w:sz w:val="14"/>
        </w:rPr>
      </w:pPr>
    </w:p>
    <w:p w14:paraId="081A9FF7" w14:textId="77777777" w:rsidR="002D782C" w:rsidRPr="00725226" w:rsidRDefault="009E66BF" w:rsidP="005179B6">
      <w:pPr>
        <w:numPr>
          <w:ilvl w:val="0"/>
          <w:numId w:val="9"/>
        </w:numPr>
        <w:tabs>
          <w:tab w:val="left" w:pos="0"/>
          <w:tab w:val="left" w:pos="90"/>
        </w:tabs>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The Terminal Evaluation should also provide recommendations for follow-up activities and requires a management response which should be uploaded to PIMS and to the </w:t>
      </w:r>
      <w:hyperlink r:id="rId13" w:history="1">
        <w:r w:rsidRPr="00725226">
          <w:rPr>
            <w:rStyle w:val="Hyperlink"/>
            <w:rFonts w:ascii="Times New Roman" w:hAnsi="Times New Roman"/>
            <w:sz w:val="24"/>
          </w:rPr>
          <w:t xml:space="preserve">UNDP Evaluation Office Evaluation Resource </w:t>
        </w:r>
        <w:proofErr w:type="spellStart"/>
        <w:r w:rsidRPr="00725226">
          <w:rPr>
            <w:rStyle w:val="Hyperlink"/>
            <w:rFonts w:ascii="Times New Roman" w:hAnsi="Times New Roman"/>
            <w:sz w:val="24"/>
          </w:rPr>
          <w:t>Center</w:t>
        </w:r>
        <w:proofErr w:type="spellEnd"/>
        <w:r w:rsidRPr="00725226">
          <w:rPr>
            <w:rStyle w:val="Hyperlink"/>
            <w:rFonts w:ascii="Times New Roman" w:hAnsi="Times New Roman"/>
            <w:sz w:val="24"/>
          </w:rPr>
          <w:t xml:space="preserve"> (ERC)</w:t>
        </w:r>
      </w:hyperlink>
      <w:r w:rsidRPr="00725226">
        <w:rPr>
          <w:rFonts w:ascii="Times New Roman" w:hAnsi="Times New Roman"/>
          <w:sz w:val="24"/>
        </w:rPr>
        <w:t xml:space="preserve">.  </w:t>
      </w:r>
    </w:p>
    <w:p w14:paraId="0077745E" w14:textId="77777777" w:rsidR="002D782C" w:rsidRPr="00725226" w:rsidRDefault="002D782C" w:rsidP="002D782C">
      <w:pPr>
        <w:pStyle w:val="ListParagraph"/>
      </w:pPr>
    </w:p>
    <w:p w14:paraId="01B7DF04" w14:textId="77777777" w:rsidR="009E66BF" w:rsidRPr="00725226" w:rsidRDefault="009E66BF" w:rsidP="005179B6">
      <w:pPr>
        <w:numPr>
          <w:ilvl w:val="0"/>
          <w:numId w:val="9"/>
        </w:numPr>
        <w:tabs>
          <w:tab w:val="left" w:pos="0"/>
          <w:tab w:val="left" w:pos="90"/>
        </w:tabs>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The relevant GEF Focal Area Tracking Tools will also b</w:t>
      </w:r>
      <w:r w:rsidR="0090536C" w:rsidRPr="00725226">
        <w:rPr>
          <w:rFonts w:ascii="Times New Roman" w:hAnsi="Times New Roman"/>
          <w:sz w:val="24"/>
        </w:rPr>
        <w:t>e completed during the T</w:t>
      </w:r>
      <w:r w:rsidR="002D782C" w:rsidRPr="00725226">
        <w:rPr>
          <w:rFonts w:ascii="Times New Roman" w:hAnsi="Times New Roman"/>
          <w:sz w:val="24"/>
        </w:rPr>
        <w:t>erminal</w:t>
      </w:r>
      <w:r w:rsidR="0090536C" w:rsidRPr="00725226">
        <w:rPr>
          <w:rFonts w:ascii="Times New Roman" w:hAnsi="Times New Roman"/>
          <w:sz w:val="24"/>
        </w:rPr>
        <w:t xml:space="preserve"> E</w:t>
      </w:r>
      <w:r w:rsidRPr="00725226">
        <w:rPr>
          <w:rFonts w:ascii="Times New Roman" w:hAnsi="Times New Roman"/>
          <w:sz w:val="24"/>
        </w:rPr>
        <w:t xml:space="preserve">valuation. </w:t>
      </w:r>
    </w:p>
    <w:p w14:paraId="05F35E05" w14:textId="77777777" w:rsidR="009E66BF" w:rsidRPr="00725226" w:rsidRDefault="009E66BF" w:rsidP="005A46F1">
      <w:pPr>
        <w:tabs>
          <w:tab w:val="left" w:pos="0"/>
          <w:tab w:val="left" w:pos="90"/>
        </w:tabs>
        <w:autoSpaceDE w:val="0"/>
        <w:autoSpaceDN w:val="0"/>
        <w:adjustRightInd w:val="0"/>
        <w:spacing w:after="0" w:line="276" w:lineRule="auto"/>
        <w:rPr>
          <w:rFonts w:ascii="Times New Roman" w:hAnsi="Times New Roman"/>
          <w:sz w:val="12"/>
        </w:rPr>
      </w:pPr>
    </w:p>
    <w:p w14:paraId="646AA251" w14:textId="77777777" w:rsidR="009E66BF" w:rsidRPr="00725226" w:rsidRDefault="009E66BF" w:rsidP="002D782C">
      <w:pPr>
        <w:numPr>
          <w:ilvl w:val="0"/>
          <w:numId w:val="9"/>
        </w:numPr>
        <w:tabs>
          <w:tab w:val="left" w:pos="0"/>
          <w:tab w:val="left" w:pos="90"/>
        </w:tabs>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During the last three months, the project team will prepare the </w:t>
      </w:r>
      <w:r w:rsidRPr="00725226">
        <w:rPr>
          <w:rFonts w:ascii="Times New Roman" w:hAnsi="Times New Roman"/>
          <w:sz w:val="24"/>
          <w:u w:val="single"/>
        </w:rPr>
        <w:t>Project Terminal Report</w:t>
      </w:r>
      <w:r w:rsidRPr="00725226">
        <w:rPr>
          <w:rFonts w:ascii="Times New Roman" w:hAnsi="Times New Roman"/>
          <w:sz w:val="24"/>
        </w:rPr>
        <w:t>. This comprehensive report will summarize the results achieved (objectives, outcomes, outputs), lessons learned, problems met and areas where results may not have been achieved.  It will also lay out recommendations for any further steps that may need to be taken to ensure sustainability and replicability of the project’s results.</w:t>
      </w:r>
    </w:p>
    <w:p w14:paraId="69E1ED57" w14:textId="77777777" w:rsidR="009E66BF" w:rsidRPr="00725226" w:rsidRDefault="009E66BF" w:rsidP="005179B6">
      <w:pPr>
        <w:spacing w:line="276" w:lineRule="auto"/>
        <w:rPr>
          <w:rFonts w:ascii="Times New Roman" w:hAnsi="Times New Roman"/>
          <w:b/>
          <w:sz w:val="8"/>
        </w:rPr>
      </w:pPr>
    </w:p>
    <w:p w14:paraId="1B5B0344" w14:textId="77777777" w:rsidR="009E66BF" w:rsidRPr="00725226" w:rsidRDefault="009E66BF" w:rsidP="005179B6">
      <w:pPr>
        <w:spacing w:line="276" w:lineRule="auto"/>
        <w:rPr>
          <w:rFonts w:ascii="Times New Roman" w:hAnsi="Times New Roman"/>
          <w:b/>
          <w:sz w:val="24"/>
        </w:rPr>
      </w:pPr>
      <w:r w:rsidRPr="00725226">
        <w:rPr>
          <w:rFonts w:ascii="Times New Roman" w:hAnsi="Times New Roman"/>
          <w:b/>
          <w:sz w:val="24"/>
        </w:rPr>
        <w:t>Learning and knowledge sharing:</w:t>
      </w:r>
    </w:p>
    <w:p w14:paraId="0D990752" w14:textId="77777777" w:rsidR="009E66BF" w:rsidRPr="00725226" w:rsidRDefault="009E66BF" w:rsidP="00B16FD7">
      <w:pPr>
        <w:numPr>
          <w:ilvl w:val="0"/>
          <w:numId w:val="9"/>
        </w:numPr>
        <w:tabs>
          <w:tab w:val="left" w:pos="0"/>
          <w:tab w:val="left" w:pos="90"/>
        </w:tabs>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Results from the project will be disseminated within and beyond the project intervention zone through existing information sharing networks and forums.  The project will identify and participate, as relevant and appropriate, in scientific, policy-based and/or any other networks, which may be of benefit to project implementation though lessons learned. The project will identify, </w:t>
      </w:r>
      <w:proofErr w:type="spellStart"/>
      <w:r w:rsidRPr="00725226">
        <w:rPr>
          <w:rFonts w:ascii="Times New Roman" w:hAnsi="Times New Roman"/>
          <w:sz w:val="24"/>
        </w:rPr>
        <w:t>analyze</w:t>
      </w:r>
      <w:proofErr w:type="spellEnd"/>
      <w:r w:rsidRPr="00725226">
        <w:rPr>
          <w:rFonts w:ascii="Times New Roman" w:hAnsi="Times New Roman"/>
          <w:sz w:val="24"/>
        </w:rPr>
        <w:t xml:space="preserve">, and share lessons learned that might be beneficial in the design and implementation of similar future projects.  Finally, there will be a two-way flow of information between this project and other projects of a similar focus.  </w:t>
      </w:r>
    </w:p>
    <w:p w14:paraId="42BA906F" w14:textId="77777777" w:rsidR="003751F4" w:rsidRPr="00725226" w:rsidRDefault="003751F4" w:rsidP="005179B6">
      <w:pPr>
        <w:spacing w:line="276" w:lineRule="auto"/>
        <w:rPr>
          <w:rFonts w:ascii="Times New Roman" w:hAnsi="Times New Roman"/>
          <w:sz w:val="24"/>
        </w:rPr>
      </w:pPr>
    </w:p>
    <w:p w14:paraId="0A43BC48" w14:textId="77777777" w:rsidR="00B16FD7" w:rsidRPr="00725226" w:rsidRDefault="003751F4" w:rsidP="00B16FD7">
      <w:pPr>
        <w:tabs>
          <w:tab w:val="left" w:pos="0"/>
          <w:tab w:val="left" w:pos="90"/>
        </w:tabs>
        <w:autoSpaceDE w:val="0"/>
        <w:autoSpaceDN w:val="0"/>
        <w:adjustRightInd w:val="0"/>
        <w:spacing w:after="0" w:line="276" w:lineRule="auto"/>
        <w:rPr>
          <w:b/>
          <w:sz w:val="24"/>
        </w:rPr>
      </w:pPr>
      <w:r w:rsidRPr="00725226">
        <w:rPr>
          <w:rFonts w:ascii="Times New Roman" w:hAnsi="Times New Roman"/>
          <w:b/>
          <w:sz w:val="24"/>
        </w:rPr>
        <w:t>Audit</w:t>
      </w:r>
      <w:r w:rsidR="00384E3A" w:rsidRPr="00725226">
        <w:rPr>
          <w:rFonts w:ascii="Times New Roman" w:hAnsi="Times New Roman"/>
          <w:b/>
          <w:sz w:val="24"/>
        </w:rPr>
        <w:t>:</w:t>
      </w:r>
      <w:r w:rsidR="00384E3A" w:rsidRPr="00725226">
        <w:rPr>
          <w:b/>
          <w:sz w:val="24"/>
        </w:rPr>
        <w:t xml:space="preserve"> </w:t>
      </w:r>
    </w:p>
    <w:p w14:paraId="639AD458" w14:textId="77777777" w:rsidR="003751F4" w:rsidRPr="00725226" w:rsidRDefault="00384E3A" w:rsidP="00B16FD7">
      <w:pPr>
        <w:numPr>
          <w:ilvl w:val="0"/>
          <w:numId w:val="9"/>
        </w:numPr>
        <w:tabs>
          <w:tab w:val="left" w:pos="0"/>
          <w:tab w:val="left" w:pos="90"/>
        </w:tabs>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Project will be audited in accordance with UNDP Financial Regulations and Rules and applicable audit policies.</w:t>
      </w:r>
    </w:p>
    <w:p w14:paraId="45D12B08" w14:textId="7FF10F8D" w:rsidR="004B7FEA" w:rsidRPr="00725226" w:rsidRDefault="002B649B" w:rsidP="00E174E7">
      <w:pPr>
        <w:pStyle w:val="Heading2"/>
        <w:ind w:firstLine="720"/>
        <w:rPr>
          <w:rFonts w:ascii="Times New Roman" w:hAnsi="Times New Roman"/>
          <w:b w:val="0"/>
          <w:sz w:val="24"/>
          <w:u w:val="single"/>
        </w:rPr>
      </w:pPr>
      <w:r w:rsidRPr="00725226">
        <w:rPr>
          <w:rFonts w:ascii="Times New Roman" w:hAnsi="Times New Roman"/>
          <w:b w:val="0"/>
          <w:sz w:val="24"/>
        </w:rPr>
        <w:br w:type="page"/>
      </w:r>
      <w:bookmarkStart w:id="56" w:name="_Toc467002485"/>
      <w:r w:rsidR="00C339B4" w:rsidRPr="00725226">
        <w:lastRenderedPageBreak/>
        <w:t>6.1 M&amp;E Workplan a</w:t>
      </w:r>
      <w:r w:rsidR="00E174E7" w:rsidRPr="00725226">
        <w:t>nd Budget</w:t>
      </w:r>
      <w:bookmarkEnd w:id="56"/>
    </w:p>
    <w:p w14:paraId="046C9D70" w14:textId="77777777" w:rsidR="004B7FEA" w:rsidRPr="00725226" w:rsidRDefault="004B7FEA" w:rsidP="00517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b/>
          <w:sz w:val="24"/>
        </w:rPr>
      </w:pPr>
    </w:p>
    <w:tbl>
      <w:tblPr>
        <w:tblW w:w="54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3639"/>
        <w:gridCol w:w="2427"/>
        <w:gridCol w:w="1980"/>
      </w:tblGrid>
      <w:tr w:rsidR="004B7FEA" w:rsidRPr="00725226" w14:paraId="7FBAA065" w14:textId="77777777" w:rsidTr="00564ECA">
        <w:trPr>
          <w:tblHeader/>
          <w:jc w:val="center"/>
        </w:trPr>
        <w:tc>
          <w:tcPr>
            <w:tcW w:w="1038" w:type="pct"/>
            <w:shd w:val="clear" w:color="auto" w:fill="808080"/>
          </w:tcPr>
          <w:p w14:paraId="55E088C2" w14:textId="77777777" w:rsidR="004B7FEA" w:rsidRPr="00725226" w:rsidRDefault="004B7FEA" w:rsidP="005179B6">
            <w:pPr>
              <w:spacing w:line="276" w:lineRule="auto"/>
              <w:jc w:val="center"/>
              <w:rPr>
                <w:rFonts w:ascii="Times New Roman" w:hAnsi="Times New Roman"/>
                <w:b/>
                <w:szCs w:val="22"/>
              </w:rPr>
            </w:pPr>
            <w:r w:rsidRPr="00725226">
              <w:rPr>
                <w:rFonts w:ascii="Times New Roman" w:hAnsi="Times New Roman"/>
                <w:b/>
                <w:szCs w:val="22"/>
              </w:rPr>
              <w:t>Type of M&amp;E activity</w:t>
            </w:r>
          </w:p>
        </w:tc>
        <w:tc>
          <w:tcPr>
            <w:tcW w:w="1792" w:type="pct"/>
            <w:shd w:val="clear" w:color="auto" w:fill="808080"/>
          </w:tcPr>
          <w:p w14:paraId="21EB67B9" w14:textId="77777777" w:rsidR="004B7FEA" w:rsidRPr="00725226" w:rsidRDefault="004B7FEA" w:rsidP="005179B6">
            <w:pPr>
              <w:spacing w:line="276" w:lineRule="auto"/>
              <w:jc w:val="center"/>
              <w:rPr>
                <w:rFonts w:ascii="Times New Roman" w:hAnsi="Times New Roman"/>
                <w:b/>
                <w:szCs w:val="22"/>
              </w:rPr>
            </w:pPr>
            <w:r w:rsidRPr="00725226">
              <w:rPr>
                <w:rFonts w:ascii="Times New Roman" w:hAnsi="Times New Roman"/>
                <w:b/>
                <w:szCs w:val="22"/>
              </w:rPr>
              <w:t>Responsible Parties</w:t>
            </w:r>
          </w:p>
        </w:tc>
        <w:tc>
          <w:tcPr>
            <w:tcW w:w="1195" w:type="pct"/>
            <w:shd w:val="clear" w:color="auto" w:fill="808080"/>
          </w:tcPr>
          <w:p w14:paraId="5EF6F79A" w14:textId="77777777" w:rsidR="004B7FEA" w:rsidRPr="00725226" w:rsidRDefault="004B7FEA" w:rsidP="005179B6">
            <w:pPr>
              <w:spacing w:line="276" w:lineRule="auto"/>
              <w:jc w:val="center"/>
              <w:rPr>
                <w:rFonts w:ascii="Times New Roman" w:hAnsi="Times New Roman"/>
                <w:b/>
                <w:szCs w:val="22"/>
              </w:rPr>
            </w:pPr>
            <w:r w:rsidRPr="00725226">
              <w:rPr>
                <w:rFonts w:ascii="Times New Roman" w:hAnsi="Times New Roman"/>
                <w:b/>
                <w:szCs w:val="22"/>
              </w:rPr>
              <w:t>Budget US$</w:t>
            </w:r>
          </w:p>
          <w:p w14:paraId="4385AF27" w14:textId="77777777" w:rsidR="004B7FEA" w:rsidRPr="00725226" w:rsidRDefault="004B7FEA" w:rsidP="005179B6">
            <w:pPr>
              <w:spacing w:line="276" w:lineRule="auto"/>
              <w:jc w:val="center"/>
              <w:rPr>
                <w:rFonts w:ascii="Times New Roman" w:hAnsi="Times New Roman"/>
                <w:bCs/>
                <w:iCs/>
                <w:szCs w:val="22"/>
              </w:rPr>
            </w:pPr>
            <w:r w:rsidRPr="00725226">
              <w:rPr>
                <w:rFonts w:ascii="Times New Roman" w:hAnsi="Times New Roman"/>
                <w:bCs/>
                <w:iCs/>
                <w:szCs w:val="22"/>
              </w:rPr>
              <w:t>Excluding project team staff time</w:t>
            </w:r>
          </w:p>
        </w:tc>
        <w:tc>
          <w:tcPr>
            <w:tcW w:w="975" w:type="pct"/>
            <w:shd w:val="clear" w:color="auto" w:fill="808080"/>
          </w:tcPr>
          <w:p w14:paraId="7A9D4DB2" w14:textId="77777777" w:rsidR="004B7FEA" w:rsidRPr="00725226" w:rsidRDefault="004B7FEA" w:rsidP="005179B6">
            <w:pPr>
              <w:spacing w:line="276" w:lineRule="auto"/>
              <w:jc w:val="left"/>
              <w:rPr>
                <w:rFonts w:ascii="Times New Roman" w:hAnsi="Times New Roman"/>
                <w:b/>
                <w:szCs w:val="22"/>
              </w:rPr>
            </w:pPr>
            <w:r w:rsidRPr="00725226">
              <w:rPr>
                <w:rFonts w:ascii="Times New Roman" w:hAnsi="Times New Roman"/>
                <w:b/>
                <w:szCs w:val="22"/>
              </w:rPr>
              <w:t>Time frame</w:t>
            </w:r>
          </w:p>
        </w:tc>
      </w:tr>
      <w:tr w:rsidR="004B7FEA" w:rsidRPr="00725226" w14:paraId="4186BE72" w14:textId="77777777" w:rsidTr="00564ECA">
        <w:trPr>
          <w:jc w:val="center"/>
        </w:trPr>
        <w:tc>
          <w:tcPr>
            <w:tcW w:w="1038" w:type="pct"/>
            <w:vAlign w:val="center"/>
          </w:tcPr>
          <w:p w14:paraId="35A830E9" w14:textId="77777777" w:rsidR="004B7FEA" w:rsidRPr="00725226" w:rsidRDefault="004B7FEA" w:rsidP="005179B6">
            <w:pPr>
              <w:spacing w:line="276" w:lineRule="auto"/>
              <w:rPr>
                <w:rFonts w:ascii="Times New Roman" w:hAnsi="Times New Roman"/>
                <w:szCs w:val="22"/>
              </w:rPr>
            </w:pPr>
            <w:r w:rsidRPr="00725226">
              <w:rPr>
                <w:rFonts w:ascii="Times New Roman" w:hAnsi="Times New Roman"/>
                <w:szCs w:val="22"/>
              </w:rPr>
              <w:t>Inception Workshop and Report</w:t>
            </w:r>
          </w:p>
        </w:tc>
        <w:tc>
          <w:tcPr>
            <w:tcW w:w="1792" w:type="pct"/>
            <w:vAlign w:val="center"/>
          </w:tcPr>
          <w:p w14:paraId="10693BFB" w14:textId="77777777" w:rsidR="004B7FEA" w:rsidRPr="00725226" w:rsidRDefault="004B7FEA" w:rsidP="005179B6">
            <w:pPr>
              <w:numPr>
                <w:ilvl w:val="0"/>
                <w:numId w:val="3"/>
              </w:numPr>
              <w:spacing w:after="0" w:line="276" w:lineRule="auto"/>
              <w:jc w:val="left"/>
              <w:rPr>
                <w:rFonts w:ascii="Times New Roman" w:hAnsi="Times New Roman"/>
                <w:szCs w:val="22"/>
              </w:rPr>
            </w:pPr>
            <w:r w:rsidRPr="00725226">
              <w:rPr>
                <w:rFonts w:ascii="Times New Roman" w:hAnsi="Times New Roman"/>
                <w:szCs w:val="22"/>
              </w:rPr>
              <w:t>Project Manager</w:t>
            </w:r>
          </w:p>
          <w:p w14:paraId="302EBDCA" w14:textId="77777777" w:rsidR="00FD587D" w:rsidRPr="00725226" w:rsidRDefault="00FD587D" w:rsidP="005179B6">
            <w:pPr>
              <w:numPr>
                <w:ilvl w:val="0"/>
                <w:numId w:val="3"/>
              </w:numPr>
              <w:spacing w:after="0" w:line="276" w:lineRule="auto"/>
              <w:jc w:val="left"/>
              <w:rPr>
                <w:rFonts w:ascii="Times New Roman" w:hAnsi="Times New Roman"/>
                <w:szCs w:val="22"/>
              </w:rPr>
            </w:pPr>
            <w:r w:rsidRPr="00725226">
              <w:rPr>
                <w:rFonts w:ascii="Times New Roman" w:hAnsi="Times New Roman"/>
                <w:szCs w:val="22"/>
              </w:rPr>
              <w:t>Executing Agency</w:t>
            </w:r>
            <w:r w:rsidR="007E4044" w:rsidRPr="00725226">
              <w:rPr>
                <w:rFonts w:ascii="Times New Roman" w:hAnsi="Times New Roman"/>
                <w:szCs w:val="22"/>
              </w:rPr>
              <w:t xml:space="preserve"> (UNDP IP)</w:t>
            </w:r>
          </w:p>
          <w:p w14:paraId="0C33AB4E" w14:textId="77777777" w:rsidR="004B7FEA" w:rsidRPr="00725226" w:rsidRDefault="004B7FEA" w:rsidP="00FD587D">
            <w:pPr>
              <w:numPr>
                <w:ilvl w:val="0"/>
                <w:numId w:val="3"/>
              </w:numPr>
              <w:spacing w:after="0" w:line="276" w:lineRule="auto"/>
              <w:jc w:val="left"/>
              <w:rPr>
                <w:rFonts w:ascii="Times New Roman" w:hAnsi="Times New Roman"/>
                <w:szCs w:val="22"/>
              </w:rPr>
            </w:pPr>
            <w:r w:rsidRPr="00725226">
              <w:rPr>
                <w:rFonts w:ascii="Times New Roman" w:hAnsi="Times New Roman"/>
                <w:szCs w:val="22"/>
              </w:rPr>
              <w:t>UNDP GEF</w:t>
            </w:r>
          </w:p>
        </w:tc>
        <w:tc>
          <w:tcPr>
            <w:tcW w:w="1195" w:type="pct"/>
            <w:vAlign w:val="center"/>
          </w:tcPr>
          <w:p w14:paraId="353F764D" w14:textId="77777777" w:rsidR="004B7FEA" w:rsidRPr="00725226" w:rsidRDefault="00200D33" w:rsidP="005179B6">
            <w:pPr>
              <w:spacing w:line="276" w:lineRule="auto"/>
              <w:jc w:val="left"/>
              <w:rPr>
                <w:rFonts w:ascii="Times New Roman" w:hAnsi="Times New Roman"/>
                <w:szCs w:val="22"/>
              </w:rPr>
            </w:pPr>
            <w:r w:rsidRPr="00725226">
              <w:rPr>
                <w:rFonts w:ascii="Times New Roman" w:hAnsi="Times New Roman"/>
                <w:szCs w:val="22"/>
              </w:rPr>
              <w:t>$</w:t>
            </w:r>
            <w:r w:rsidR="00F350E6" w:rsidRPr="00725226">
              <w:rPr>
                <w:rFonts w:ascii="Times New Roman" w:hAnsi="Times New Roman"/>
                <w:szCs w:val="22"/>
              </w:rPr>
              <w:t>25</w:t>
            </w:r>
            <w:r w:rsidRPr="00725226">
              <w:rPr>
                <w:rFonts w:ascii="Times New Roman" w:hAnsi="Times New Roman"/>
                <w:szCs w:val="22"/>
              </w:rPr>
              <w:t>,000</w:t>
            </w:r>
          </w:p>
        </w:tc>
        <w:tc>
          <w:tcPr>
            <w:tcW w:w="975" w:type="pct"/>
          </w:tcPr>
          <w:p w14:paraId="5EAA2CD5" w14:textId="77777777" w:rsidR="004B7FEA" w:rsidRPr="00725226" w:rsidRDefault="004B7FEA" w:rsidP="0042625C">
            <w:pPr>
              <w:spacing w:line="276" w:lineRule="auto"/>
              <w:jc w:val="left"/>
              <w:rPr>
                <w:rFonts w:ascii="Times New Roman" w:hAnsi="Times New Roman"/>
                <w:szCs w:val="22"/>
              </w:rPr>
            </w:pPr>
            <w:r w:rsidRPr="00725226">
              <w:rPr>
                <w:rFonts w:ascii="Times New Roman" w:hAnsi="Times New Roman"/>
                <w:szCs w:val="22"/>
              </w:rPr>
              <w:t xml:space="preserve">Within first two months of </w:t>
            </w:r>
            <w:r w:rsidR="0042625C" w:rsidRPr="00725226">
              <w:rPr>
                <w:rFonts w:ascii="Times New Roman" w:hAnsi="Times New Roman"/>
                <w:szCs w:val="22"/>
              </w:rPr>
              <w:t>the project manager in place</w:t>
            </w:r>
            <w:r w:rsidRPr="00725226">
              <w:rPr>
                <w:rFonts w:ascii="Times New Roman" w:hAnsi="Times New Roman"/>
                <w:szCs w:val="22"/>
              </w:rPr>
              <w:t xml:space="preserve"> </w:t>
            </w:r>
          </w:p>
        </w:tc>
      </w:tr>
      <w:tr w:rsidR="004B7FEA" w:rsidRPr="00725226" w14:paraId="45DC5220" w14:textId="77777777" w:rsidTr="00564ECA">
        <w:trPr>
          <w:jc w:val="center"/>
        </w:trPr>
        <w:tc>
          <w:tcPr>
            <w:tcW w:w="1038" w:type="pct"/>
          </w:tcPr>
          <w:p w14:paraId="6944F7CC" w14:textId="77777777" w:rsidR="004B7FEA" w:rsidRPr="00725226" w:rsidRDefault="004B7FEA" w:rsidP="005179B6">
            <w:pPr>
              <w:spacing w:line="276" w:lineRule="auto"/>
              <w:jc w:val="left"/>
              <w:rPr>
                <w:rFonts w:ascii="Times New Roman" w:hAnsi="Times New Roman"/>
                <w:szCs w:val="22"/>
              </w:rPr>
            </w:pPr>
            <w:r w:rsidRPr="00725226">
              <w:rPr>
                <w:rFonts w:ascii="Times New Roman" w:hAnsi="Times New Roman"/>
                <w:szCs w:val="22"/>
              </w:rPr>
              <w:t>Measurement of Means of Verification of project results.</w:t>
            </w:r>
          </w:p>
        </w:tc>
        <w:tc>
          <w:tcPr>
            <w:tcW w:w="1792" w:type="pct"/>
          </w:tcPr>
          <w:p w14:paraId="15E34BE4" w14:textId="77777777" w:rsidR="00E34E42" w:rsidRPr="00725226" w:rsidRDefault="004B7FEA" w:rsidP="00E34E42">
            <w:pPr>
              <w:numPr>
                <w:ilvl w:val="0"/>
                <w:numId w:val="2"/>
              </w:numPr>
              <w:spacing w:after="0" w:line="276" w:lineRule="auto"/>
              <w:jc w:val="left"/>
              <w:rPr>
                <w:rFonts w:ascii="Times New Roman" w:hAnsi="Times New Roman"/>
                <w:szCs w:val="22"/>
              </w:rPr>
            </w:pPr>
            <w:r w:rsidRPr="00725226">
              <w:rPr>
                <w:rFonts w:ascii="Times New Roman" w:hAnsi="Times New Roman"/>
                <w:szCs w:val="22"/>
              </w:rPr>
              <w:t xml:space="preserve">UNDP </w:t>
            </w:r>
          </w:p>
          <w:p w14:paraId="4BE32A31" w14:textId="77777777" w:rsidR="00E34E42" w:rsidRPr="00725226" w:rsidRDefault="00E34E42" w:rsidP="00E34E42">
            <w:pPr>
              <w:numPr>
                <w:ilvl w:val="0"/>
                <w:numId w:val="2"/>
              </w:numPr>
              <w:spacing w:after="0" w:line="276" w:lineRule="auto"/>
              <w:jc w:val="left"/>
              <w:rPr>
                <w:rFonts w:ascii="Times New Roman" w:hAnsi="Times New Roman"/>
                <w:szCs w:val="22"/>
              </w:rPr>
            </w:pPr>
            <w:r w:rsidRPr="00725226">
              <w:rPr>
                <w:rFonts w:ascii="Times New Roman" w:hAnsi="Times New Roman"/>
                <w:szCs w:val="22"/>
              </w:rPr>
              <w:t>EA</w:t>
            </w:r>
            <w:r w:rsidR="007E4044" w:rsidRPr="00725226">
              <w:rPr>
                <w:rFonts w:ascii="Times New Roman" w:hAnsi="Times New Roman"/>
                <w:szCs w:val="22"/>
              </w:rPr>
              <w:t xml:space="preserve"> (UNDP IP)</w:t>
            </w:r>
          </w:p>
          <w:p w14:paraId="64D674C3" w14:textId="77777777" w:rsidR="004B7FEA" w:rsidRPr="00725226" w:rsidRDefault="004B7FEA" w:rsidP="007A5CDA">
            <w:pPr>
              <w:numPr>
                <w:ilvl w:val="0"/>
                <w:numId w:val="2"/>
              </w:numPr>
              <w:spacing w:after="0" w:line="276" w:lineRule="auto"/>
              <w:jc w:val="left"/>
              <w:rPr>
                <w:rFonts w:ascii="Times New Roman" w:hAnsi="Times New Roman"/>
                <w:szCs w:val="22"/>
              </w:rPr>
            </w:pPr>
            <w:r w:rsidRPr="00725226">
              <w:rPr>
                <w:rFonts w:ascii="Times New Roman" w:hAnsi="Times New Roman"/>
                <w:szCs w:val="22"/>
              </w:rPr>
              <w:t>Project Manager</w:t>
            </w:r>
          </w:p>
        </w:tc>
        <w:tc>
          <w:tcPr>
            <w:tcW w:w="1195" w:type="pct"/>
          </w:tcPr>
          <w:p w14:paraId="124A4A50" w14:textId="77777777" w:rsidR="004B7FEA" w:rsidRPr="00725226" w:rsidRDefault="004B7FEA" w:rsidP="005179B6">
            <w:pPr>
              <w:pStyle w:val="BodyText23"/>
              <w:widowControl/>
              <w:tabs>
                <w:tab w:val="clear" w:pos="547"/>
              </w:tabs>
              <w:spacing w:line="276" w:lineRule="auto"/>
              <w:rPr>
                <w:snapToGrid/>
                <w:szCs w:val="22"/>
              </w:rPr>
            </w:pPr>
            <w:r w:rsidRPr="00725226">
              <w:rPr>
                <w:snapToGrid/>
                <w:szCs w:val="22"/>
              </w:rPr>
              <w:t xml:space="preserve">To be finalized in Inception Phase and Workshop. </w:t>
            </w:r>
          </w:p>
          <w:p w14:paraId="4711A100" w14:textId="77777777" w:rsidR="004B7FEA" w:rsidRPr="00725226" w:rsidRDefault="004B7FEA" w:rsidP="005179B6">
            <w:pPr>
              <w:pStyle w:val="BodyText23"/>
              <w:widowControl/>
              <w:tabs>
                <w:tab w:val="clear" w:pos="547"/>
              </w:tabs>
              <w:spacing w:line="276" w:lineRule="auto"/>
              <w:rPr>
                <w:snapToGrid/>
                <w:szCs w:val="22"/>
              </w:rPr>
            </w:pPr>
          </w:p>
        </w:tc>
        <w:tc>
          <w:tcPr>
            <w:tcW w:w="975" w:type="pct"/>
          </w:tcPr>
          <w:p w14:paraId="0A5A50D9" w14:textId="77777777" w:rsidR="004B7FEA" w:rsidRPr="00725226" w:rsidRDefault="004B7FEA" w:rsidP="005179B6">
            <w:pPr>
              <w:spacing w:line="276" w:lineRule="auto"/>
              <w:jc w:val="left"/>
              <w:rPr>
                <w:rFonts w:ascii="Times New Roman" w:hAnsi="Times New Roman"/>
                <w:szCs w:val="22"/>
              </w:rPr>
            </w:pPr>
            <w:r w:rsidRPr="00725226">
              <w:rPr>
                <w:rFonts w:ascii="Times New Roman" w:hAnsi="Times New Roman"/>
                <w:szCs w:val="22"/>
              </w:rPr>
              <w:t>Start, mid and end of project (during evaluation cycle) and annually when required.</w:t>
            </w:r>
          </w:p>
        </w:tc>
      </w:tr>
      <w:tr w:rsidR="004B7FEA" w:rsidRPr="00725226" w14:paraId="46D7F9D0" w14:textId="77777777" w:rsidTr="00564ECA">
        <w:trPr>
          <w:jc w:val="center"/>
        </w:trPr>
        <w:tc>
          <w:tcPr>
            <w:tcW w:w="1038" w:type="pct"/>
          </w:tcPr>
          <w:p w14:paraId="30475F6E" w14:textId="77777777" w:rsidR="004B7FEA" w:rsidRPr="00725226" w:rsidRDefault="004B7FEA" w:rsidP="005179B6">
            <w:pPr>
              <w:spacing w:line="276" w:lineRule="auto"/>
              <w:jc w:val="left"/>
              <w:rPr>
                <w:rFonts w:ascii="Times New Roman" w:hAnsi="Times New Roman"/>
                <w:szCs w:val="22"/>
              </w:rPr>
            </w:pPr>
            <w:r w:rsidRPr="00725226">
              <w:rPr>
                <w:rFonts w:ascii="Times New Roman" w:hAnsi="Times New Roman"/>
                <w:szCs w:val="22"/>
              </w:rPr>
              <w:t xml:space="preserve">Measurement of Means of Verification for Project Progress on output and implementation </w:t>
            </w:r>
          </w:p>
        </w:tc>
        <w:tc>
          <w:tcPr>
            <w:tcW w:w="1792" w:type="pct"/>
          </w:tcPr>
          <w:p w14:paraId="3D24D594" w14:textId="77777777" w:rsidR="004B7FEA" w:rsidRPr="00725226" w:rsidRDefault="004B7FEA" w:rsidP="005179B6">
            <w:pPr>
              <w:numPr>
                <w:ilvl w:val="0"/>
                <w:numId w:val="2"/>
              </w:numPr>
              <w:spacing w:after="0" w:line="276" w:lineRule="auto"/>
              <w:jc w:val="left"/>
              <w:rPr>
                <w:rFonts w:ascii="Times New Roman" w:hAnsi="Times New Roman"/>
                <w:szCs w:val="22"/>
              </w:rPr>
            </w:pPr>
            <w:r w:rsidRPr="00725226">
              <w:rPr>
                <w:rFonts w:ascii="Times New Roman" w:hAnsi="Times New Roman"/>
                <w:szCs w:val="22"/>
              </w:rPr>
              <w:t xml:space="preserve">Project Manager </w:t>
            </w:r>
            <w:r w:rsidR="000B255F" w:rsidRPr="00725226">
              <w:rPr>
                <w:rFonts w:ascii="Times New Roman" w:hAnsi="Times New Roman"/>
                <w:szCs w:val="22"/>
              </w:rPr>
              <w:t>supported by the project team</w:t>
            </w:r>
          </w:p>
          <w:p w14:paraId="492267B5" w14:textId="77777777" w:rsidR="004B7FEA" w:rsidRPr="00725226" w:rsidRDefault="000B255F" w:rsidP="005179B6">
            <w:pPr>
              <w:numPr>
                <w:ilvl w:val="0"/>
                <w:numId w:val="2"/>
              </w:numPr>
              <w:spacing w:after="0" w:line="276" w:lineRule="auto"/>
              <w:jc w:val="left"/>
              <w:rPr>
                <w:rFonts w:ascii="Times New Roman" w:hAnsi="Times New Roman"/>
                <w:szCs w:val="22"/>
              </w:rPr>
            </w:pPr>
            <w:r w:rsidRPr="00725226">
              <w:rPr>
                <w:rFonts w:ascii="Times New Roman" w:hAnsi="Times New Roman"/>
                <w:szCs w:val="22"/>
              </w:rPr>
              <w:t>EA (UNDP IP)</w:t>
            </w:r>
          </w:p>
          <w:p w14:paraId="47F15588" w14:textId="77777777" w:rsidR="000B255F" w:rsidRPr="00725226" w:rsidRDefault="000B255F" w:rsidP="005179B6">
            <w:pPr>
              <w:numPr>
                <w:ilvl w:val="0"/>
                <w:numId w:val="2"/>
              </w:numPr>
              <w:spacing w:after="0" w:line="276" w:lineRule="auto"/>
              <w:jc w:val="left"/>
              <w:rPr>
                <w:rFonts w:ascii="Times New Roman" w:hAnsi="Times New Roman"/>
                <w:szCs w:val="22"/>
              </w:rPr>
            </w:pPr>
            <w:r w:rsidRPr="00725226">
              <w:rPr>
                <w:rFonts w:ascii="Times New Roman" w:hAnsi="Times New Roman"/>
                <w:szCs w:val="22"/>
              </w:rPr>
              <w:t>UNDP</w:t>
            </w:r>
          </w:p>
        </w:tc>
        <w:tc>
          <w:tcPr>
            <w:tcW w:w="1195" w:type="pct"/>
          </w:tcPr>
          <w:p w14:paraId="106B26E3" w14:textId="77777777" w:rsidR="004B7FEA" w:rsidRPr="00725226" w:rsidRDefault="004B7FEA" w:rsidP="005179B6">
            <w:pPr>
              <w:pStyle w:val="BodyText23"/>
              <w:widowControl/>
              <w:tabs>
                <w:tab w:val="clear" w:pos="547"/>
              </w:tabs>
              <w:spacing w:line="276" w:lineRule="auto"/>
              <w:rPr>
                <w:snapToGrid/>
                <w:szCs w:val="22"/>
              </w:rPr>
            </w:pPr>
            <w:r w:rsidRPr="00725226">
              <w:rPr>
                <w:snapToGrid/>
                <w:szCs w:val="22"/>
              </w:rPr>
              <w:t xml:space="preserve">To be determined as part of the Annual Work Plan's preparation. </w:t>
            </w:r>
          </w:p>
        </w:tc>
        <w:tc>
          <w:tcPr>
            <w:tcW w:w="975" w:type="pct"/>
          </w:tcPr>
          <w:p w14:paraId="79BF9C31" w14:textId="77777777" w:rsidR="004B7FEA" w:rsidRPr="00725226" w:rsidRDefault="004B7FEA" w:rsidP="005179B6">
            <w:pPr>
              <w:spacing w:line="276" w:lineRule="auto"/>
              <w:jc w:val="left"/>
              <w:rPr>
                <w:rFonts w:ascii="Times New Roman" w:hAnsi="Times New Roman"/>
                <w:szCs w:val="22"/>
              </w:rPr>
            </w:pPr>
            <w:r w:rsidRPr="00725226">
              <w:rPr>
                <w:rFonts w:ascii="Times New Roman" w:hAnsi="Times New Roman"/>
                <w:szCs w:val="22"/>
              </w:rPr>
              <w:t xml:space="preserve">Annually prior to ARR/PIR and to the definition of annual work plans </w:t>
            </w:r>
          </w:p>
        </w:tc>
      </w:tr>
      <w:tr w:rsidR="004B7FEA" w:rsidRPr="00725226" w14:paraId="5AC5B5E7" w14:textId="77777777" w:rsidTr="00564ECA">
        <w:trPr>
          <w:jc w:val="center"/>
        </w:trPr>
        <w:tc>
          <w:tcPr>
            <w:tcW w:w="1038" w:type="pct"/>
          </w:tcPr>
          <w:p w14:paraId="66977DB2" w14:textId="77777777" w:rsidR="004B7FEA" w:rsidRPr="00725226" w:rsidRDefault="004B7FEA" w:rsidP="005179B6">
            <w:pPr>
              <w:spacing w:line="276" w:lineRule="auto"/>
              <w:rPr>
                <w:rFonts w:ascii="Times New Roman" w:hAnsi="Times New Roman"/>
                <w:szCs w:val="22"/>
              </w:rPr>
            </w:pPr>
            <w:r w:rsidRPr="00725226">
              <w:rPr>
                <w:rFonts w:ascii="Times New Roman" w:hAnsi="Times New Roman"/>
                <w:szCs w:val="22"/>
              </w:rPr>
              <w:t>ARR/PIR</w:t>
            </w:r>
          </w:p>
        </w:tc>
        <w:tc>
          <w:tcPr>
            <w:tcW w:w="1792" w:type="pct"/>
          </w:tcPr>
          <w:p w14:paraId="5CBE0D66" w14:textId="77777777" w:rsidR="004B7FEA" w:rsidRPr="00725226" w:rsidRDefault="004B7FEA" w:rsidP="005179B6">
            <w:pPr>
              <w:numPr>
                <w:ilvl w:val="0"/>
                <w:numId w:val="2"/>
              </w:numPr>
              <w:spacing w:after="0" w:line="276" w:lineRule="auto"/>
              <w:jc w:val="left"/>
              <w:rPr>
                <w:rFonts w:ascii="Times New Roman" w:hAnsi="Times New Roman"/>
                <w:szCs w:val="22"/>
              </w:rPr>
            </w:pPr>
            <w:r w:rsidRPr="00725226">
              <w:rPr>
                <w:rFonts w:ascii="Times New Roman" w:hAnsi="Times New Roman"/>
                <w:szCs w:val="22"/>
              </w:rPr>
              <w:t>Project manager and team</w:t>
            </w:r>
          </w:p>
          <w:p w14:paraId="0214E5F0" w14:textId="77777777" w:rsidR="00862C07" w:rsidRPr="00725226" w:rsidRDefault="00862C07" w:rsidP="005179B6">
            <w:pPr>
              <w:numPr>
                <w:ilvl w:val="0"/>
                <w:numId w:val="2"/>
              </w:numPr>
              <w:spacing w:after="0" w:line="276" w:lineRule="auto"/>
              <w:jc w:val="left"/>
              <w:rPr>
                <w:rFonts w:ascii="Times New Roman" w:hAnsi="Times New Roman"/>
                <w:szCs w:val="22"/>
              </w:rPr>
            </w:pPr>
            <w:r w:rsidRPr="00725226">
              <w:rPr>
                <w:rFonts w:ascii="Times New Roman" w:hAnsi="Times New Roman"/>
                <w:szCs w:val="22"/>
              </w:rPr>
              <w:t>EA (UNDP IP)</w:t>
            </w:r>
          </w:p>
          <w:p w14:paraId="76C5E088" w14:textId="77777777" w:rsidR="004B7FEA" w:rsidRPr="00725226" w:rsidRDefault="004B7FEA" w:rsidP="005179B6">
            <w:pPr>
              <w:numPr>
                <w:ilvl w:val="0"/>
                <w:numId w:val="2"/>
              </w:numPr>
              <w:spacing w:after="0" w:line="276" w:lineRule="auto"/>
              <w:jc w:val="left"/>
              <w:rPr>
                <w:rFonts w:ascii="Times New Roman" w:hAnsi="Times New Roman"/>
                <w:szCs w:val="22"/>
              </w:rPr>
            </w:pPr>
            <w:r w:rsidRPr="00725226">
              <w:rPr>
                <w:rFonts w:ascii="Times New Roman" w:hAnsi="Times New Roman"/>
                <w:szCs w:val="22"/>
              </w:rPr>
              <w:t xml:space="preserve">UNDP </w:t>
            </w:r>
            <w:r w:rsidR="002F4F38" w:rsidRPr="00725226">
              <w:rPr>
                <w:rFonts w:ascii="Times New Roman" w:hAnsi="Times New Roman"/>
                <w:szCs w:val="22"/>
              </w:rPr>
              <w:t xml:space="preserve">GEF </w:t>
            </w:r>
            <w:r w:rsidRPr="00725226">
              <w:rPr>
                <w:rFonts w:ascii="Times New Roman" w:hAnsi="Times New Roman"/>
                <w:szCs w:val="22"/>
              </w:rPr>
              <w:t>RTA</w:t>
            </w:r>
          </w:p>
          <w:p w14:paraId="2043B207" w14:textId="77777777" w:rsidR="004B7FEA" w:rsidRPr="00725226" w:rsidRDefault="004B7FEA" w:rsidP="00FD587D">
            <w:pPr>
              <w:spacing w:after="0" w:line="276" w:lineRule="auto"/>
              <w:ind w:left="360"/>
              <w:jc w:val="left"/>
              <w:rPr>
                <w:rFonts w:ascii="Times New Roman" w:hAnsi="Times New Roman"/>
                <w:szCs w:val="22"/>
              </w:rPr>
            </w:pPr>
          </w:p>
        </w:tc>
        <w:tc>
          <w:tcPr>
            <w:tcW w:w="1195" w:type="pct"/>
          </w:tcPr>
          <w:p w14:paraId="6011813F" w14:textId="77777777" w:rsidR="004B7FEA" w:rsidRPr="00725226" w:rsidRDefault="004B7FEA" w:rsidP="005179B6">
            <w:pPr>
              <w:pStyle w:val="BodyText23"/>
              <w:widowControl/>
              <w:tabs>
                <w:tab w:val="clear" w:pos="547"/>
              </w:tabs>
              <w:spacing w:line="276" w:lineRule="auto"/>
              <w:rPr>
                <w:snapToGrid/>
                <w:szCs w:val="22"/>
              </w:rPr>
            </w:pPr>
            <w:r w:rsidRPr="00725226">
              <w:rPr>
                <w:snapToGrid/>
                <w:szCs w:val="22"/>
              </w:rPr>
              <w:t>None</w:t>
            </w:r>
          </w:p>
        </w:tc>
        <w:tc>
          <w:tcPr>
            <w:tcW w:w="975" w:type="pct"/>
          </w:tcPr>
          <w:p w14:paraId="1A982B66" w14:textId="77777777" w:rsidR="004B7FEA" w:rsidRPr="00725226" w:rsidRDefault="004B7FEA" w:rsidP="005179B6">
            <w:pPr>
              <w:spacing w:line="276" w:lineRule="auto"/>
              <w:jc w:val="left"/>
              <w:rPr>
                <w:rFonts w:ascii="Times New Roman" w:hAnsi="Times New Roman"/>
                <w:szCs w:val="22"/>
              </w:rPr>
            </w:pPr>
            <w:r w:rsidRPr="00725226">
              <w:rPr>
                <w:rFonts w:ascii="Times New Roman" w:hAnsi="Times New Roman"/>
                <w:szCs w:val="22"/>
              </w:rPr>
              <w:t xml:space="preserve">Annually </w:t>
            </w:r>
          </w:p>
        </w:tc>
      </w:tr>
      <w:tr w:rsidR="004B7FEA" w:rsidRPr="00725226" w14:paraId="04FA3F1A" w14:textId="77777777" w:rsidTr="00564ECA">
        <w:trPr>
          <w:jc w:val="center"/>
        </w:trPr>
        <w:tc>
          <w:tcPr>
            <w:tcW w:w="1038" w:type="pct"/>
          </w:tcPr>
          <w:p w14:paraId="6DE0548E" w14:textId="77777777" w:rsidR="004B7FEA" w:rsidRPr="00725226" w:rsidRDefault="004B7FEA" w:rsidP="005179B6">
            <w:pPr>
              <w:spacing w:line="276" w:lineRule="auto"/>
              <w:jc w:val="left"/>
              <w:rPr>
                <w:rFonts w:ascii="Times New Roman" w:hAnsi="Times New Roman"/>
                <w:szCs w:val="22"/>
              </w:rPr>
            </w:pPr>
            <w:r w:rsidRPr="00725226">
              <w:rPr>
                <w:rFonts w:ascii="Times New Roman" w:hAnsi="Times New Roman"/>
                <w:szCs w:val="22"/>
              </w:rPr>
              <w:t>Periodic status/ progress reports</w:t>
            </w:r>
          </w:p>
        </w:tc>
        <w:tc>
          <w:tcPr>
            <w:tcW w:w="1792" w:type="pct"/>
          </w:tcPr>
          <w:p w14:paraId="5218AC2B" w14:textId="77777777" w:rsidR="004B7FEA" w:rsidRPr="00725226" w:rsidRDefault="004B7FEA" w:rsidP="005179B6">
            <w:pPr>
              <w:numPr>
                <w:ilvl w:val="0"/>
                <w:numId w:val="4"/>
              </w:numPr>
              <w:spacing w:after="0" w:line="276" w:lineRule="auto"/>
              <w:jc w:val="left"/>
              <w:rPr>
                <w:rFonts w:ascii="Times New Roman" w:hAnsi="Times New Roman"/>
                <w:szCs w:val="22"/>
              </w:rPr>
            </w:pPr>
            <w:r w:rsidRPr="00725226">
              <w:rPr>
                <w:rFonts w:ascii="Times New Roman" w:hAnsi="Times New Roman"/>
                <w:szCs w:val="22"/>
              </w:rPr>
              <w:t xml:space="preserve">Project Manager and team </w:t>
            </w:r>
          </w:p>
          <w:p w14:paraId="1791CCB5" w14:textId="77777777" w:rsidR="004B7FEA" w:rsidRPr="00725226" w:rsidRDefault="004B7FEA" w:rsidP="005179B6">
            <w:pPr>
              <w:numPr>
                <w:ilvl w:val="0"/>
                <w:numId w:val="4"/>
              </w:numPr>
              <w:spacing w:after="0" w:line="276" w:lineRule="auto"/>
              <w:jc w:val="left"/>
              <w:rPr>
                <w:rFonts w:ascii="Times New Roman" w:hAnsi="Times New Roman"/>
                <w:szCs w:val="22"/>
              </w:rPr>
            </w:pPr>
            <w:r w:rsidRPr="00725226">
              <w:rPr>
                <w:rFonts w:ascii="Times New Roman" w:hAnsi="Times New Roman"/>
                <w:szCs w:val="22"/>
              </w:rPr>
              <w:t>Consultants as needed</w:t>
            </w:r>
          </w:p>
        </w:tc>
        <w:tc>
          <w:tcPr>
            <w:tcW w:w="1195" w:type="pct"/>
          </w:tcPr>
          <w:p w14:paraId="4F67027C" w14:textId="77777777" w:rsidR="004B7FEA" w:rsidRPr="00725226" w:rsidRDefault="004B7FEA" w:rsidP="005179B6">
            <w:pPr>
              <w:spacing w:line="276" w:lineRule="auto"/>
              <w:jc w:val="left"/>
              <w:rPr>
                <w:rFonts w:ascii="Times New Roman" w:hAnsi="Times New Roman"/>
                <w:szCs w:val="22"/>
              </w:rPr>
            </w:pPr>
            <w:r w:rsidRPr="00725226">
              <w:rPr>
                <w:rFonts w:ascii="Times New Roman" w:hAnsi="Times New Roman"/>
                <w:szCs w:val="22"/>
              </w:rPr>
              <w:t>None</w:t>
            </w:r>
          </w:p>
        </w:tc>
        <w:tc>
          <w:tcPr>
            <w:tcW w:w="975" w:type="pct"/>
          </w:tcPr>
          <w:p w14:paraId="3DD73ADF" w14:textId="77777777" w:rsidR="004B7FEA" w:rsidRPr="00725226" w:rsidRDefault="004B7FEA" w:rsidP="005179B6">
            <w:pPr>
              <w:spacing w:line="276" w:lineRule="auto"/>
              <w:jc w:val="left"/>
              <w:rPr>
                <w:rFonts w:ascii="Times New Roman" w:hAnsi="Times New Roman"/>
                <w:szCs w:val="22"/>
              </w:rPr>
            </w:pPr>
            <w:r w:rsidRPr="00725226">
              <w:rPr>
                <w:rFonts w:ascii="Times New Roman" w:hAnsi="Times New Roman"/>
                <w:szCs w:val="22"/>
              </w:rPr>
              <w:t>Quarterly</w:t>
            </w:r>
          </w:p>
        </w:tc>
      </w:tr>
      <w:tr w:rsidR="004B7FEA" w:rsidRPr="00725226" w14:paraId="67E05289" w14:textId="77777777" w:rsidTr="00564ECA">
        <w:trPr>
          <w:jc w:val="center"/>
        </w:trPr>
        <w:tc>
          <w:tcPr>
            <w:tcW w:w="1038" w:type="pct"/>
          </w:tcPr>
          <w:p w14:paraId="0F5383DE" w14:textId="77777777" w:rsidR="004B7FEA" w:rsidRPr="00725226" w:rsidRDefault="0084119B" w:rsidP="005179B6">
            <w:pPr>
              <w:spacing w:line="276" w:lineRule="auto"/>
              <w:jc w:val="left"/>
              <w:rPr>
                <w:rFonts w:ascii="Times New Roman" w:hAnsi="Times New Roman"/>
                <w:szCs w:val="22"/>
              </w:rPr>
            </w:pPr>
            <w:r w:rsidRPr="00725226">
              <w:rPr>
                <w:rFonts w:ascii="Times New Roman" w:hAnsi="Times New Roman"/>
                <w:szCs w:val="22"/>
              </w:rPr>
              <w:t>Project Board</w:t>
            </w:r>
            <w:r w:rsidR="004B7FEA" w:rsidRPr="00725226">
              <w:rPr>
                <w:rFonts w:ascii="Times New Roman" w:hAnsi="Times New Roman"/>
                <w:szCs w:val="22"/>
              </w:rPr>
              <w:t xml:space="preserve"> Meetings</w:t>
            </w:r>
          </w:p>
        </w:tc>
        <w:tc>
          <w:tcPr>
            <w:tcW w:w="1792" w:type="pct"/>
          </w:tcPr>
          <w:p w14:paraId="11F690B3" w14:textId="77777777" w:rsidR="004B7FEA" w:rsidRPr="00725226" w:rsidRDefault="004B7FEA" w:rsidP="005179B6">
            <w:pPr>
              <w:numPr>
                <w:ilvl w:val="0"/>
                <w:numId w:val="4"/>
              </w:numPr>
              <w:spacing w:after="0" w:line="276" w:lineRule="auto"/>
              <w:jc w:val="left"/>
              <w:rPr>
                <w:rFonts w:ascii="Times New Roman" w:hAnsi="Times New Roman"/>
                <w:szCs w:val="22"/>
              </w:rPr>
            </w:pPr>
            <w:r w:rsidRPr="00725226">
              <w:rPr>
                <w:rFonts w:ascii="Times New Roman" w:hAnsi="Times New Roman"/>
                <w:szCs w:val="22"/>
              </w:rPr>
              <w:t>Project Manager and Team</w:t>
            </w:r>
          </w:p>
          <w:p w14:paraId="3B19ED95" w14:textId="77777777" w:rsidR="00951021" w:rsidRPr="00725226" w:rsidRDefault="00951021" w:rsidP="005179B6">
            <w:pPr>
              <w:numPr>
                <w:ilvl w:val="0"/>
                <w:numId w:val="4"/>
              </w:numPr>
              <w:spacing w:after="0" w:line="276" w:lineRule="auto"/>
              <w:jc w:val="left"/>
              <w:rPr>
                <w:rFonts w:ascii="Times New Roman" w:hAnsi="Times New Roman"/>
                <w:szCs w:val="22"/>
              </w:rPr>
            </w:pPr>
            <w:r w:rsidRPr="00725226">
              <w:rPr>
                <w:rFonts w:ascii="Times New Roman" w:hAnsi="Times New Roman"/>
                <w:szCs w:val="22"/>
              </w:rPr>
              <w:t>EA (UNDP IP)</w:t>
            </w:r>
          </w:p>
          <w:p w14:paraId="6CBC3CB3" w14:textId="77777777" w:rsidR="00951021" w:rsidRPr="00725226" w:rsidRDefault="00951021" w:rsidP="005179B6">
            <w:pPr>
              <w:numPr>
                <w:ilvl w:val="0"/>
                <w:numId w:val="4"/>
              </w:numPr>
              <w:spacing w:after="0" w:line="276" w:lineRule="auto"/>
              <w:jc w:val="left"/>
              <w:rPr>
                <w:rFonts w:ascii="Times New Roman" w:hAnsi="Times New Roman"/>
                <w:szCs w:val="22"/>
              </w:rPr>
            </w:pPr>
            <w:r w:rsidRPr="00725226">
              <w:rPr>
                <w:rFonts w:ascii="Times New Roman" w:hAnsi="Times New Roman"/>
                <w:szCs w:val="22"/>
              </w:rPr>
              <w:t>UNDP</w:t>
            </w:r>
            <w:r w:rsidR="002F4F38" w:rsidRPr="00725226">
              <w:rPr>
                <w:rFonts w:ascii="Times New Roman" w:hAnsi="Times New Roman"/>
                <w:szCs w:val="22"/>
              </w:rPr>
              <w:t xml:space="preserve"> GEF RTA</w:t>
            </w:r>
          </w:p>
        </w:tc>
        <w:tc>
          <w:tcPr>
            <w:tcW w:w="1195" w:type="pct"/>
          </w:tcPr>
          <w:p w14:paraId="0C719B7D" w14:textId="77777777" w:rsidR="004B7FEA" w:rsidRPr="00725226" w:rsidRDefault="00CF1369" w:rsidP="00CA1F89">
            <w:pPr>
              <w:spacing w:line="276" w:lineRule="auto"/>
              <w:jc w:val="left"/>
              <w:rPr>
                <w:rFonts w:ascii="Times New Roman" w:hAnsi="Times New Roman"/>
                <w:szCs w:val="22"/>
              </w:rPr>
            </w:pPr>
            <w:r w:rsidRPr="00725226">
              <w:rPr>
                <w:rFonts w:ascii="Times New Roman" w:hAnsi="Times New Roman"/>
                <w:szCs w:val="22"/>
              </w:rPr>
              <w:t>$</w:t>
            </w:r>
            <w:r w:rsidR="009B585D" w:rsidRPr="00725226">
              <w:rPr>
                <w:rFonts w:ascii="Times New Roman" w:hAnsi="Times New Roman"/>
                <w:szCs w:val="22"/>
              </w:rPr>
              <w:t>6</w:t>
            </w:r>
            <w:r w:rsidRPr="00725226">
              <w:rPr>
                <w:rFonts w:ascii="Times New Roman" w:hAnsi="Times New Roman"/>
                <w:szCs w:val="22"/>
              </w:rPr>
              <w:t>0,000</w:t>
            </w:r>
            <w:r w:rsidR="00CA1F89" w:rsidRPr="00725226">
              <w:rPr>
                <w:rFonts w:ascii="Times New Roman" w:hAnsi="Times New Roman"/>
                <w:szCs w:val="22"/>
              </w:rPr>
              <w:t xml:space="preserve"> (Fo</w:t>
            </w:r>
            <w:r w:rsidR="00481212" w:rsidRPr="00725226">
              <w:rPr>
                <w:rFonts w:ascii="Times New Roman" w:hAnsi="Times New Roman"/>
                <w:szCs w:val="22"/>
              </w:rPr>
              <w:t>r cost effectiveness, any co-financing opportunities will be sought.)</w:t>
            </w:r>
          </w:p>
        </w:tc>
        <w:tc>
          <w:tcPr>
            <w:tcW w:w="975" w:type="pct"/>
          </w:tcPr>
          <w:p w14:paraId="7D66B2A5" w14:textId="77777777" w:rsidR="004B7FEA" w:rsidRPr="00725226" w:rsidRDefault="004B7FEA" w:rsidP="00CF1369">
            <w:pPr>
              <w:spacing w:line="276" w:lineRule="auto"/>
              <w:jc w:val="left"/>
              <w:rPr>
                <w:rFonts w:ascii="Times New Roman" w:hAnsi="Times New Roman"/>
                <w:szCs w:val="22"/>
              </w:rPr>
            </w:pPr>
            <w:r w:rsidRPr="00725226">
              <w:rPr>
                <w:rFonts w:ascii="Times New Roman" w:hAnsi="Times New Roman"/>
                <w:szCs w:val="22"/>
              </w:rPr>
              <w:t xml:space="preserve">At least </w:t>
            </w:r>
            <w:r w:rsidR="00CF1369" w:rsidRPr="00725226">
              <w:rPr>
                <w:rFonts w:ascii="Times New Roman" w:hAnsi="Times New Roman"/>
                <w:szCs w:val="22"/>
              </w:rPr>
              <w:t>twice</w:t>
            </w:r>
            <w:r w:rsidRPr="00725226">
              <w:rPr>
                <w:rFonts w:ascii="Times New Roman" w:hAnsi="Times New Roman"/>
                <w:szCs w:val="22"/>
              </w:rPr>
              <w:t xml:space="preserve"> a year.</w:t>
            </w:r>
          </w:p>
        </w:tc>
      </w:tr>
      <w:tr w:rsidR="004B7FEA" w:rsidRPr="00725226" w14:paraId="053F0535" w14:textId="77777777" w:rsidTr="00564ECA">
        <w:trPr>
          <w:jc w:val="center"/>
        </w:trPr>
        <w:tc>
          <w:tcPr>
            <w:tcW w:w="1038" w:type="pct"/>
          </w:tcPr>
          <w:p w14:paraId="23CB2F82" w14:textId="77777777" w:rsidR="004B7FEA" w:rsidRPr="00725226" w:rsidRDefault="004B7FEA" w:rsidP="005179B6">
            <w:pPr>
              <w:spacing w:line="276" w:lineRule="auto"/>
              <w:rPr>
                <w:rFonts w:ascii="Times New Roman" w:hAnsi="Times New Roman"/>
                <w:szCs w:val="22"/>
              </w:rPr>
            </w:pPr>
            <w:r w:rsidRPr="00725226">
              <w:rPr>
                <w:rFonts w:ascii="Times New Roman" w:hAnsi="Times New Roman"/>
                <w:szCs w:val="22"/>
              </w:rPr>
              <w:t>Mid-term Evaluation</w:t>
            </w:r>
          </w:p>
        </w:tc>
        <w:tc>
          <w:tcPr>
            <w:tcW w:w="1792" w:type="pct"/>
          </w:tcPr>
          <w:p w14:paraId="44EA4A9E" w14:textId="77777777" w:rsidR="004B7FEA" w:rsidRPr="00725226" w:rsidRDefault="004B7FEA" w:rsidP="005179B6">
            <w:pPr>
              <w:numPr>
                <w:ilvl w:val="0"/>
                <w:numId w:val="4"/>
              </w:numPr>
              <w:spacing w:after="0" w:line="276" w:lineRule="auto"/>
              <w:jc w:val="left"/>
              <w:rPr>
                <w:rFonts w:ascii="Times New Roman" w:hAnsi="Times New Roman"/>
                <w:szCs w:val="22"/>
              </w:rPr>
            </w:pPr>
            <w:r w:rsidRPr="00725226">
              <w:rPr>
                <w:rFonts w:ascii="Times New Roman" w:hAnsi="Times New Roman"/>
                <w:szCs w:val="22"/>
              </w:rPr>
              <w:t>Project manager and team</w:t>
            </w:r>
          </w:p>
          <w:p w14:paraId="6B3D78AC" w14:textId="77777777" w:rsidR="00854599" w:rsidRPr="00725226" w:rsidRDefault="00854599" w:rsidP="005179B6">
            <w:pPr>
              <w:numPr>
                <w:ilvl w:val="0"/>
                <w:numId w:val="4"/>
              </w:numPr>
              <w:spacing w:after="0" w:line="276" w:lineRule="auto"/>
              <w:jc w:val="left"/>
              <w:rPr>
                <w:rFonts w:ascii="Times New Roman" w:hAnsi="Times New Roman"/>
                <w:szCs w:val="22"/>
              </w:rPr>
            </w:pPr>
            <w:r w:rsidRPr="00725226">
              <w:rPr>
                <w:rFonts w:ascii="Times New Roman" w:hAnsi="Times New Roman"/>
                <w:szCs w:val="22"/>
              </w:rPr>
              <w:t>EA (UNDP IP)</w:t>
            </w:r>
          </w:p>
          <w:p w14:paraId="304B4031" w14:textId="77777777" w:rsidR="004B7FEA" w:rsidRPr="00725226" w:rsidRDefault="002B2297" w:rsidP="005179B6">
            <w:pPr>
              <w:numPr>
                <w:ilvl w:val="0"/>
                <w:numId w:val="4"/>
              </w:numPr>
              <w:spacing w:after="0" w:line="276" w:lineRule="auto"/>
              <w:jc w:val="left"/>
              <w:rPr>
                <w:rFonts w:ascii="Times New Roman" w:hAnsi="Times New Roman"/>
                <w:szCs w:val="22"/>
              </w:rPr>
            </w:pPr>
            <w:r w:rsidRPr="00725226">
              <w:rPr>
                <w:rFonts w:ascii="Times New Roman" w:hAnsi="Times New Roman"/>
                <w:szCs w:val="22"/>
              </w:rPr>
              <w:t>UNDP GEF RTA</w:t>
            </w:r>
          </w:p>
          <w:p w14:paraId="51EA6C3F" w14:textId="77777777" w:rsidR="004B7FEA" w:rsidRPr="00725226" w:rsidRDefault="004B7FEA" w:rsidP="005179B6">
            <w:pPr>
              <w:numPr>
                <w:ilvl w:val="0"/>
                <w:numId w:val="4"/>
              </w:numPr>
              <w:spacing w:after="0" w:line="276" w:lineRule="auto"/>
              <w:jc w:val="left"/>
              <w:rPr>
                <w:rFonts w:ascii="Times New Roman" w:hAnsi="Times New Roman"/>
                <w:szCs w:val="22"/>
              </w:rPr>
            </w:pPr>
            <w:r w:rsidRPr="00725226">
              <w:rPr>
                <w:rFonts w:ascii="Times New Roman" w:hAnsi="Times New Roman"/>
                <w:szCs w:val="22"/>
              </w:rPr>
              <w:t>External Consultants (i.e. evaluation team)</w:t>
            </w:r>
          </w:p>
        </w:tc>
        <w:tc>
          <w:tcPr>
            <w:tcW w:w="1195" w:type="pct"/>
          </w:tcPr>
          <w:p w14:paraId="29477B90" w14:textId="77777777" w:rsidR="004B7FEA" w:rsidRPr="00725226" w:rsidRDefault="004B7FEA" w:rsidP="005179B6">
            <w:pPr>
              <w:spacing w:line="276" w:lineRule="auto"/>
              <w:jc w:val="left"/>
              <w:rPr>
                <w:rFonts w:ascii="Times New Roman" w:hAnsi="Times New Roman"/>
                <w:szCs w:val="22"/>
              </w:rPr>
            </w:pPr>
            <w:r w:rsidRPr="00725226">
              <w:rPr>
                <w:rFonts w:ascii="Times New Roman" w:hAnsi="Times New Roman"/>
                <w:szCs w:val="22"/>
              </w:rPr>
              <w:t xml:space="preserve">Indicative cost:   </w:t>
            </w:r>
            <w:r w:rsidR="002856B4" w:rsidRPr="00725226">
              <w:rPr>
                <w:rFonts w:ascii="Times New Roman" w:hAnsi="Times New Roman"/>
                <w:szCs w:val="22"/>
              </w:rPr>
              <w:t>$</w:t>
            </w:r>
            <w:r w:rsidRPr="00725226">
              <w:rPr>
                <w:rFonts w:ascii="Times New Roman" w:hAnsi="Times New Roman"/>
                <w:szCs w:val="22"/>
              </w:rPr>
              <w:t>40,000</w:t>
            </w:r>
          </w:p>
        </w:tc>
        <w:tc>
          <w:tcPr>
            <w:tcW w:w="975" w:type="pct"/>
          </w:tcPr>
          <w:p w14:paraId="365C1283" w14:textId="77777777" w:rsidR="004B7FEA" w:rsidRPr="00725226" w:rsidRDefault="004B7FEA" w:rsidP="005179B6">
            <w:pPr>
              <w:spacing w:line="276" w:lineRule="auto"/>
              <w:jc w:val="left"/>
              <w:rPr>
                <w:rFonts w:ascii="Times New Roman" w:hAnsi="Times New Roman"/>
                <w:szCs w:val="22"/>
              </w:rPr>
            </w:pPr>
            <w:r w:rsidRPr="00725226">
              <w:rPr>
                <w:rFonts w:ascii="Times New Roman" w:hAnsi="Times New Roman"/>
                <w:szCs w:val="22"/>
              </w:rPr>
              <w:t xml:space="preserve">At the mid-point of project implementation. </w:t>
            </w:r>
          </w:p>
        </w:tc>
      </w:tr>
      <w:tr w:rsidR="004B7FEA" w:rsidRPr="00725226" w14:paraId="53694D49" w14:textId="77777777" w:rsidTr="00564ECA">
        <w:trPr>
          <w:jc w:val="center"/>
        </w:trPr>
        <w:tc>
          <w:tcPr>
            <w:tcW w:w="1038" w:type="pct"/>
          </w:tcPr>
          <w:p w14:paraId="5DB77F05" w14:textId="77777777" w:rsidR="004B7FEA" w:rsidRPr="00725226" w:rsidRDefault="004B7FEA" w:rsidP="005179B6">
            <w:pPr>
              <w:spacing w:line="276" w:lineRule="auto"/>
              <w:rPr>
                <w:rFonts w:ascii="Times New Roman" w:hAnsi="Times New Roman"/>
                <w:szCs w:val="22"/>
              </w:rPr>
            </w:pPr>
            <w:r w:rsidRPr="00725226">
              <w:rPr>
                <w:rFonts w:ascii="Times New Roman" w:hAnsi="Times New Roman"/>
                <w:szCs w:val="22"/>
              </w:rPr>
              <w:t>Final Evaluation</w:t>
            </w:r>
          </w:p>
        </w:tc>
        <w:tc>
          <w:tcPr>
            <w:tcW w:w="1792" w:type="pct"/>
          </w:tcPr>
          <w:p w14:paraId="6390C891" w14:textId="77777777" w:rsidR="009F0AC1" w:rsidRPr="00725226" w:rsidRDefault="009F0AC1" w:rsidP="005179B6">
            <w:pPr>
              <w:numPr>
                <w:ilvl w:val="0"/>
                <w:numId w:val="5"/>
              </w:numPr>
              <w:spacing w:after="0" w:line="276" w:lineRule="auto"/>
              <w:jc w:val="left"/>
              <w:rPr>
                <w:rFonts w:ascii="Times New Roman" w:hAnsi="Times New Roman"/>
                <w:szCs w:val="22"/>
              </w:rPr>
            </w:pPr>
            <w:r w:rsidRPr="00725226">
              <w:rPr>
                <w:rFonts w:ascii="Times New Roman" w:hAnsi="Times New Roman"/>
                <w:szCs w:val="22"/>
              </w:rPr>
              <w:t>Project manager and team</w:t>
            </w:r>
          </w:p>
          <w:p w14:paraId="446B5624" w14:textId="77777777" w:rsidR="004B7FEA" w:rsidRPr="00725226" w:rsidRDefault="009F0AC1" w:rsidP="005179B6">
            <w:pPr>
              <w:numPr>
                <w:ilvl w:val="0"/>
                <w:numId w:val="5"/>
              </w:numPr>
              <w:spacing w:after="0" w:line="276" w:lineRule="auto"/>
              <w:jc w:val="left"/>
              <w:rPr>
                <w:rFonts w:ascii="Times New Roman" w:hAnsi="Times New Roman"/>
                <w:szCs w:val="22"/>
              </w:rPr>
            </w:pPr>
            <w:r w:rsidRPr="00725226">
              <w:rPr>
                <w:rFonts w:ascii="Times New Roman" w:hAnsi="Times New Roman"/>
                <w:szCs w:val="22"/>
              </w:rPr>
              <w:t>EA (UNDP IP)</w:t>
            </w:r>
            <w:r w:rsidR="004B7FEA" w:rsidRPr="00725226">
              <w:rPr>
                <w:rFonts w:ascii="Times New Roman" w:hAnsi="Times New Roman"/>
                <w:szCs w:val="22"/>
              </w:rPr>
              <w:t xml:space="preserve"> </w:t>
            </w:r>
          </w:p>
          <w:p w14:paraId="64D47965" w14:textId="77777777" w:rsidR="004B7FEA" w:rsidRPr="00725226" w:rsidRDefault="009F0AC1" w:rsidP="005179B6">
            <w:pPr>
              <w:numPr>
                <w:ilvl w:val="0"/>
                <w:numId w:val="5"/>
              </w:numPr>
              <w:spacing w:after="0" w:line="276" w:lineRule="auto"/>
              <w:jc w:val="left"/>
              <w:rPr>
                <w:rFonts w:ascii="Times New Roman" w:hAnsi="Times New Roman"/>
                <w:szCs w:val="22"/>
              </w:rPr>
            </w:pPr>
            <w:r w:rsidRPr="00725226">
              <w:rPr>
                <w:rFonts w:ascii="Times New Roman" w:hAnsi="Times New Roman"/>
                <w:szCs w:val="22"/>
              </w:rPr>
              <w:t>UNDP GEF RTA</w:t>
            </w:r>
          </w:p>
          <w:p w14:paraId="4641FB1F" w14:textId="77777777" w:rsidR="004B7FEA" w:rsidRPr="00725226" w:rsidRDefault="004B7FEA" w:rsidP="005179B6">
            <w:pPr>
              <w:numPr>
                <w:ilvl w:val="0"/>
                <w:numId w:val="5"/>
              </w:numPr>
              <w:spacing w:after="0" w:line="276" w:lineRule="auto"/>
              <w:jc w:val="left"/>
              <w:rPr>
                <w:rFonts w:ascii="Times New Roman" w:hAnsi="Times New Roman"/>
                <w:szCs w:val="22"/>
              </w:rPr>
            </w:pPr>
            <w:r w:rsidRPr="00725226">
              <w:rPr>
                <w:rFonts w:ascii="Times New Roman" w:hAnsi="Times New Roman"/>
                <w:szCs w:val="22"/>
              </w:rPr>
              <w:lastRenderedPageBreak/>
              <w:t>External Consultants (i.e. evaluation team)</w:t>
            </w:r>
          </w:p>
        </w:tc>
        <w:tc>
          <w:tcPr>
            <w:tcW w:w="1195" w:type="pct"/>
          </w:tcPr>
          <w:p w14:paraId="6C4BAF86" w14:textId="77777777" w:rsidR="004B7FEA" w:rsidRPr="00725226" w:rsidRDefault="006A2D36" w:rsidP="005179B6">
            <w:pPr>
              <w:tabs>
                <w:tab w:val="center" w:pos="1216"/>
              </w:tabs>
              <w:spacing w:line="276" w:lineRule="auto"/>
              <w:jc w:val="left"/>
              <w:rPr>
                <w:rFonts w:ascii="Times New Roman" w:hAnsi="Times New Roman"/>
                <w:szCs w:val="22"/>
              </w:rPr>
            </w:pPr>
            <w:r w:rsidRPr="00725226">
              <w:rPr>
                <w:rFonts w:ascii="Times New Roman" w:hAnsi="Times New Roman"/>
                <w:szCs w:val="22"/>
              </w:rPr>
              <w:lastRenderedPageBreak/>
              <w:t>Indicative cost</w:t>
            </w:r>
            <w:r w:rsidR="004B7FEA" w:rsidRPr="00725226">
              <w:rPr>
                <w:rFonts w:ascii="Times New Roman" w:hAnsi="Times New Roman"/>
                <w:szCs w:val="22"/>
              </w:rPr>
              <w:t xml:space="preserve">:  </w:t>
            </w:r>
            <w:r w:rsidR="002A2ACB" w:rsidRPr="00725226">
              <w:rPr>
                <w:rFonts w:ascii="Times New Roman" w:hAnsi="Times New Roman"/>
                <w:szCs w:val="22"/>
              </w:rPr>
              <w:t>$</w:t>
            </w:r>
            <w:r w:rsidR="004B7FEA" w:rsidRPr="00725226">
              <w:rPr>
                <w:rFonts w:ascii="Times New Roman" w:hAnsi="Times New Roman"/>
                <w:szCs w:val="22"/>
              </w:rPr>
              <w:t>40,000</w:t>
            </w:r>
            <w:r w:rsidR="004B7FEA" w:rsidRPr="00725226">
              <w:rPr>
                <w:rFonts w:ascii="Times New Roman" w:hAnsi="Times New Roman"/>
                <w:szCs w:val="22"/>
              </w:rPr>
              <w:tab/>
            </w:r>
          </w:p>
        </w:tc>
        <w:tc>
          <w:tcPr>
            <w:tcW w:w="975" w:type="pct"/>
          </w:tcPr>
          <w:p w14:paraId="2E998AA9" w14:textId="77777777" w:rsidR="004B7FEA" w:rsidRPr="00725226" w:rsidRDefault="004B7FEA" w:rsidP="00031340">
            <w:pPr>
              <w:spacing w:line="276" w:lineRule="auto"/>
              <w:jc w:val="left"/>
              <w:rPr>
                <w:rFonts w:ascii="Times New Roman" w:hAnsi="Times New Roman"/>
                <w:szCs w:val="22"/>
              </w:rPr>
            </w:pPr>
            <w:r w:rsidRPr="00725226">
              <w:rPr>
                <w:rFonts w:ascii="Times New Roman" w:hAnsi="Times New Roman"/>
                <w:szCs w:val="22"/>
              </w:rPr>
              <w:t>A</w:t>
            </w:r>
            <w:r w:rsidR="00031340" w:rsidRPr="00725226">
              <w:rPr>
                <w:rFonts w:ascii="Times New Roman" w:hAnsi="Times New Roman"/>
                <w:szCs w:val="22"/>
              </w:rPr>
              <w:t>bout</w:t>
            </w:r>
            <w:r w:rsidRPr="00725226">
              <w:rPr>
                <w:rFonts w:ascii="Times New Roman" w:hAnsi="Times New Roman"/>
                <w:szCs w:val="22"/>
              </w:rPr>
              <w:t xml:space="preserve"> three months before the end of project implementation</w:t>
            </w:r>
          </w:p>
        </w:tc>
      </w:tr>
      <w:tr w:rsidR="004B7FEA" w:rsidRPr="00725226" w14:paraId="5B8D0116" w14:textId="77777777" w:rsidTr="00564ECA">
        <w:trPr>
          <w:jc w:val="center"/>
        </w:trPr>
        <w:tc>
          <w:tcPr>
            <w:tcW w:w="1038" w:type="pct"/>
          </w:tcPr>
          <w:p w14:paraId="09C6C5D6" w14:textId="77777777" w:rsidR="004B7FEA" w:rsidRPr="00725226" w:rsidRDefault="004B7FEA" w:rsidP="005179B6">
            <w:pPr>
              <w:spacing w:line="276" w:lineRule="auto"/>
              <w:rPr>
                <w:rFonts w:ascii="Times New Roman" w:hAnsi="Times New Roman"/>
                <w:szCs w:val="22"/>
              </w:rPr>
            </w:pPr>
            <w:r w:rsidRPr="00725226">
              <w:rPr>
                <w:rFonts w:ascii="Times New Roman" w:hAnsi="Times New Roman"/>
                <w:szCs w:val="22"/>
              </w:rPr>
              <w:t>Project Terminal Report</w:t>
            </w:r>
          </w:p>
        </w:tc>
        <w:tc>
          <w:tcPr>
            <w:tcW w:w="1792" w:type="pct"/>
            <w:vAlign w:val="center"/>
          </w:tcPr>
          <w:p w14:paraId="29A04DD4" w14:textId="77777777" w:rsidR="004B7FEA" w:rsidRPr="00725226" w:rsidRDefault="004B7FEA" w:rsidP="005179B6">
            <w:pPr>
              <w:numPr>
                <w:ilvl w:val="0"/>
                <w:numId w:val="8"/>
              </w:numPr>
              <w:spacing w:after="0" w:line="276" w:lineRule="auto"/>
              <w:jc w:val="left"/>
              <w:rPr>
                <w:rFonts w:ascii="Times New Roman" w:hAnsi="Times New Roman"/>
                <w:szCs w:val="22"/>
              </w:rPr>
            </w:pPr>
            <w:r w:rsidRPr="00725226">
              <w:rPr>
                <w:rFonts w:ascii="Times New Roman" w:hAnsi="Times New Roman"/>
                <w:szCs w:val="22"/>
              </w:rPr>
              <w:t xml:space="preserve">Project manager and team </w:t>
            </w:r>
          </w:p>
          <w:p w14:paraId="05D68281" w14:textId="77777777" w:rsidR="004B7FEA" w:rsidRPr="00725226" w:rsidRDefault="004B7FEA" w:rsidP="00BE349E">
            <w:pPr>
              <w:spacing w:after="0" w:line="276" w:lineRule="auto"/>
              <w:jc w:val="left"/>
              <w:rPr>
                <w:rFonts w:ascii="Times New Roman" w:hAnsi="Times New Roman"/>
                <w:szCs w:val="22"/>
              </w:rPr>
            </w:pPr>
          </w:p>
        </w:tc>
        <w:tc>
          <w:tcPr>
            <w:tcW w:w="1195" w:type="pct"/>
            <w:vAlign w:val="center"/>
          </w:tcPr>
          <w:p w14:paraId="11594317" w14:textId="77777777" w:rsidR="004B7FEA" w:rsidRPr="00725226" w:rsidRDefault="004B7FEA" w:rsidP="005179B6">
            <w:pPr>
              <w:spacing w:line="276" w:lineRule="auto"/>
              <w:jc w:val="left"/>
              <w:rPr>
                <w:rFonts w:ascii="Times New Roman" w:hAnsi="Times New Roman"/>
                <w:szCs w:val="22"/>
              </w:rPr>
            </w:pPr>
            <w:r w:rsidRPr="00725226">
              <w:rPr>
                <w:rFonts w:ascii="Times New Roman" w:hAnsi="Times New Roman"/>
                <w:szCs w:val="22"/>
              </w:rPr>
              <w:t>0</w:t>
            </w:r>
          </w:p>
        </w:tc>
        <w:tc>
          <w:tcPr>
            <w:tcW w:w="975" w:type="pct"/>
          </w:tcPr>
          <w:p w14:paraId="286F93FC" w14:textId="77777777" w:rsidR="004B7FEA" w:rsidRPr="00725226" w:rsidRDefault="004B7FEA" w:rsidP="005179B6">
            <w:pPr>
              <w:spacing w:line="276" w:lineRule="auto"/>
              <w:jc w:val="left"/>
              <w:rPr>
                <w:rFonts w:ascii="Times New Roman" w:hAnsi="Times New Roman"/>
                <w:szCs w:val="22"/>
              </w:rPr>
            </w:pPr>
            <w:r w:rsidRPr="00725226">
              <w:rPr>
                <w:rFonts w:ascii="Times New Roman" w:hAnsi="Times New Roman"/>
                <w:szCs w:val="22"/>
              </w:rPr>
              <w:t>At least three months before the end of the project</w:t>
            </w:r>
          </w:p>
        </w:tc>
      </w:tr>
      <w:tr w:rsidR="004B7FEA" w:rsidRPr="00725226" w14:paraId="610A3491" w14:textId="77777777" w:rsidTr="00564ECA">
        <w:trPr>
          <w:jc w:val="center"/>
        </w:trPr>
        <w:tc>
          <w:tcPr>
            <w:tcW w:w="1038" w:type="pct"/>
            <w:tcBorders>
              <w:bottom w:val="single" w:sz="4" w:space="0" w:color="auto"/>
            </w:tcBorders>
          </w:tcPr>
          <w:p w14:paraId="74F3A7AB" w14:textId="77777777" w:rsidR="004B7FEA" w:rsidRPr="00725226" w:rsidRDefault="004B7FEA" w:rsidP="005179B6">
            <w:pPr>
              <w:spacing w:line="276" w:lineRule="auto"/>
              <w:rPr>
                <w:rFonts w:ascii="Times New Roman" w:hAnsi="Times New Roman"/>
                <w:szCs w:val="22"/>
              </w:rPr>
            </w:pPr>
            <w:r w:rsidRPr="00725226">
              <w:rPr>
                <w:rFonts w:ascii="Times New Roman" w:hAnsi="Times New Roman"/>
                <w:szCs w:val="22"/>
              </w:rPr>
              <w:t xml:space="preserve">Visits to field sites </w:t>
            </w:r>
          </w:p>
        </w:tc>
        <w:tc>
          <w:tcPr>
            <w:tcW w:w="1792" w:type="pct"/>
            <w:tcBorders>
              <w:bottom w:val="single" w:sz="4" w:space="0" w:color="auto"/>
            </w:tcBorders>
            <w:vAlign w:val="center"/>
          </w:tcPr>
          <w:p w14:paraId="427449AD" w14:textId="77777777" w:rsidR="00292341" w:rsidRPr="00725226" w:rsidRDefault="00292341" w:rsidP="00292341">
            <w:pPr>
              <w:numPr>
                <w:ilvl w:val="0"/>
                <w:numId w:val="7"/>
              </w:numPr>
              <w:spacing w:after="0" w:line="276" w:lineRule="auto"/>
              <w:jc w:val="left"/>
              <w:rPr>
                <w:rFonts w:ascii="Times New Roman" w:hAnsi="Times New Roman"/>
                <w:szCs w:val="22"/>
              </w:rPr>
            </w:pPr>
            <w:r w:rsidRPr="00725226">
              <w:rPr>
                <w:rFonts w:ascii="Times New Roman" w:hAnsi="Times New Roman"/>
                <w:szCs w:val="22"/>
              </w:rPr>
              <w:t>UNDP</w:t>
            </w:r>
          </w:p>
          <w:p w14:paraId="023B43C0" w14:textId="77777777" w:rsidR="00292341" w:rsidRPr="00725226" w:rsidRDefault="00292341" w:rsidP="00292341">
            <w:pPr>
              <w:numPr>
                <w:ilvl w:val="0"/>
                <w:numId w:val="7"/>
              </w:numPr>
              <w:spacing w:after="0" w:line="276" w:lineRule="auto"/>
              <w:jc w:val="left"/>
              <w:rPr>
                <w:rFonts w:ascii="Times New Roman" w:hAnsi="Times New Roman"/>
                <w:szCs w:val="22"/>
              </w:rPr>
            </w:pPr>
            <w:r w:rsidRPr="00725226">
              <w:rPr>
                <w:rFonts w:ascii="Times New Roman" w:hAnsi="Times New Roman"/>
                <w:szCs w:val="22"/>
              </w:rPr>
              <w:t>EA (UNDP IP)</w:t>
            </w:r>
          </w:p>
          <w:p w14:paraId="36A2BE52" w14:textId="77777777" w:rsidR="004B7FEA" w:rsidRPr="00725226" w:rsidRDefault="004B7FEA" w:rsidP="005179B6">
            <w:pPr>
              <w:numPr>
                <w:ilvl w:val="0"/>
                <w:numId w:val="7"/>
              </w:numPr>
              <w:spacing w:after="0" w:line="276" w:lineRule="auto"/>
              <w:jc w:val="left"/>
              <w:rPr>
                <w:rFonts w:ascii="Times New Roman" w:hAnsi="Times New Roman"/>
                <w:szCs w:val="22"/>
              </w:rPr>
            </w:pPr>
            <w:r w:rsidRPr="00725226">
              <w:rPr>
                <w:rFonts w:ascii="Times New Roman" w:hAnsi="Times New Roman"/>
                <w:szCs w:val="22"/>
              </w:rPr>
              <w:t>ANBO representatives</w:t>
            </w:r>
          </w:p>
        </w:tc>
        <w:tc>
          <w:tcPr>
            <w:tcW w:w="1195" w:type="pct"/>
            <w:tcBorders>
              <w:bottom w:val="single" w:sz="4" w:space="0" w:color="auto"/>
            </w:tcBorders>
            <w:vAlign w:val="center"/>
          </w:tcPr>
          <w:p w14:paraId="1C6C11A8" w14:textId="77777777" w:rsidR="004B7FEA" w:rsidRPr="00725226" w:rsidRDefault="004B7FEA" w:rsidP="005179B6">
            <w:pPr>
              <w:spacing w:line="276" w:lineRule="auto"/>
              <w:jc w:val="left"/>
              <w:rPr>
                <w:rFonts w:ascii="Times New Roman" w:hAnsi="Times New Roman"/>
                <w:szCs w:val="22"/>
              </w:rPr>
            </w:pPr>
            <w:r w:rsidRPr="00725226">
              <w:rPr>
                <w:rFonts w:ascii="Times New Roman" w:hAnsi="Times New Roman"/>
                <w:szCs w:val="22"/>
              </w:rPr>
              <w:t xml:space="preserve">For GEF supported projects, paid from IA fees and operational budget </w:t>
            </w:r>
          </w:p>
        </w:tc>
        <w:tc>
          <w:tcPr>
            <w:tcW w:w="975" w:type="pct"/>
            <w:tcBorders>
              <w:bottom w:val="single" w:sz="4" w:space="0" w:color="auto"/>
            </w:tcBorders>
          </w:tcPr>
          <w:p w14:paraId="78EE178B" w14:textId="77777777" w:rsidR="004B7FEA" w:rsidRPr="00725226" w:rsidRDefault="004B7FEA" w:rsidP="005179B6">
            <w:pPr>
              <w:spacing w:line="276" w:lineRule="auto"/>
              <w:jc w:val="left"/>
              <w:rPr>
                <w:rFonts w:ascii="Times New Roman" w:hAnsi="Times New Roman"/>
                <w:szCs w:val="22"/>
              </w:rPr>
            </w:pPr>
            <w:r w:rsidRPr="00725226">
              <w:rPr>
                <w:rFonts w:ascii="Times New Roman" w:hAnsi="Times New Roman"/>
                <w:szCs w:val="22"/>
              </w:rPr>
              <w:t>Yearly</w:t>
            </w:r>
          </w:p>
        </w:tc>
      </w:tr>
      <w:tr w:rsidR="004B7FEA" w:rsidRPr="00725226" w14:paraId="18D6EAC5" w14:textId="77777777" w:rsidTr="00564ECA">
        <w:trPr>
          <w:cantSplit/>
          <w:trHeight w:val="944"/>
          <w:jc w:val="center"/>
        </w:trPr>
        <w:tc>
          <w:tcPr>
            <w:tcW w:w="2830" w:type="pct"/>
            <w:gridSpan w:val="2"/>
            <w:shd w:val="clear" w:color="auto" w:fill="E6E6E6"/>
          </w:tcPr>
          <w:p w14:paraId="5F8F8F4B" w14:textId="77777777" w:rsidR="004B7FEA" w:rsidRPr="00725226" w:rsidRDefault="004B7FEA" w:rsidP="005179B6">
            <w:pPr>
              <w:spacing w:line="276" w:lineRule="auto"/>
              <w:rPr>
                <w:rFonts w:ascii="Times New Roman" w:hAnsi="Times New Roman"/>
                <w:b/>
                <w:szCs w:val="22"/>
              </w:rPr>
            </w:pPr>
            <w:r w:rsidRPr="00725226">
              <w:rPr>
                <w:rFonts w:ascii="Times New Roman" w:hAnsi="Times New Roman"/>
                <w:b/>
                <w:szCs w:val="22"/>
              </w:rPr>
              <w:t xml:space="preserve">TOTAL </w:t>
            </w:r>
            <w:r w:rsidR="00E174E7" w:rsidRPr="00725226">
              <w:rPr>
                <w:rFonts w:ascii="Times New Roman" w:hAnsi="Times New Roman"/>
                <w:b/>
                <w:szCs w:val="22"/>
              </w:rPr>
              <w:t xml:space="preserve">INDICATIVE </w:t>
            </w:r>
            <w:r w:rsidRPr="00725226">
              <w:rPr>
                <w:rFonts w:ascii="Times New Roman" w:hAnsi="Times New Roman"/>
                <w:b/>
                <w:szCs w:val="22"/>
              </w:rPr>
              <w:t xml:space="preserve">COST </w:t>
            </w:r>
          </w:p>
          <w:p w14:paraId="21790A50" w14:textId="77777777" w:rsidR="004B7FEA" w:rsidRPr="00725226" w:rsidRDefault="004B7FEA" w:rsidP="005179B6">
            <w:pPr>
              <w:spacing w:line="276" w:lineRule="auto"/>
              <w:rPr>
                <w:rFonts w:ascii="Times New Roman" w:hAnsi="Times New Roman"/>
                <w:szCs w:val="22"/>
              </w:rPr>
            </w:pPr>
            <w:r w:rsidRPr="00725226">
              <w:rPr>
                <w:rFonts w:ascii="Times New Roman" w:hAnsi="Times New Roman"/>
                <w:szCs w:val="22"/>
              </w:rPr>
              <w:t xml:space="preserve">Excluding project team staff time and UNDP staff and travel expenses </w:t>
            </w:r>
          </w:p>
        </w:tc>
        <w:tc>
          <w:tcPr>
            <w:tcW w:w="1195" w:type="pct"/>
            <w:shd w:val="clear" w:color="auto" w:fill="E6E6E6"/>
            <w:vAlign w:val="center"/>
          </w:tcPr>
          <w:p w14:paraId="3B8D5F47" w14:textId="2BF91B13" w:rsidR="004B7FEA" w:rsidRPr="00725226" w:rsidRDefault="00F876AE" w:rsidP="005179B6">
            <w:pPr>
              <w:spacing w:line="276" w:lineRule="auto"/>
              <w:jc w:val="left"/>
              <w:rPr>
                <w:rFonts w:ascii="Times New Roman" w:hAnsi="Times New Roman"/>
                <w:szCs w:val="22"/>
              </w:rPr>
            </w:pPr>
            <w:r w:rsidRPr="00725226">
              <w:rPr>
                <w:rFonts w:ascii="Times New Roman" w:hAnsi="Times New Roman"/>
                <w:szCs w:val="22"/>
              </w:rPr>
              <w:t xml:space="preserve"> US$ </w:t>
            </w:r>
            <w:r w:rsidR="00765F11" w:rsidRPr="00725226">
              <w:rPr>
                <w:rFonts w:ascii="Times New Roman" w:hAnsi="Times New Roman"/>
                <w:szCs w:val="22"/>
              </w:rPr>
              <w:t>1</w:t>
            </w:r>
            <w:r w:rsidR="00E163AC">
              <w:rPr>
                <w:rFonts w:ascii="Times New Roman" w:hAnsi="Times New Roman"/>
                <w:szCs w:val="22"/>
              </w:rPr>
              <w:t>6</w:t>
            </w:r>
            <w:r w:rsidRPr="00725226">
              <w:rPr>
                <w:rFonts w:ascii="Times New Roman" w:hAnsi="Times New Roman"/>
                <w:szCs w:val="22"/>
              </w:rPr>
              <w:t>5</w:t>
            </w:r>
            <w:r w:rsidR="004B7FEA" w:rsidRPr="00725226">
              <w:rPr>
                <w:rFonts w:ascii="Times New Roman" w:hAnsi="Times New Roman"/>
                <w:szCs w:val="22"/>
              </w:rPr>
              <w:t>,000</w:t>
            </w:r>
          </w:p>
          <w:p w14:paraId="398CF3D2" w14:textId="77777777" w:rsidR="004B7FEA" w:rsidRPr="00725226" w:rsidRDefault="004B7FEA" w:rsidP="005179B6">
            <w:pPr>
              <w:spacing w:line="276" w:lineRule="auto"/>
              <w:jc w:val="left"/>
              <w:rPr>
                <w:rFonts w:ascii="Times New Roman" w:hAnsi="Times New Roman"/>
                <w:szCs w:val="22"/>
              </w:rPr>
            </w:pPr>
          </w:p>
        </w:tc>
        <w:tc>
          <w:tcPr>
            <w:tcW w:w="975" w:type="pct"/>
            <w:shd w:val="clear" w:color="auto" w:fill="E6E6E6"/>
          </w:tcPr>
          <w:p w14:paraId="6F728EA3" w14:textId="77777777" w:rsidR="004B7FEA" w:rsidRPr="00725226" w:rsidRDefault="004B7FEA" w:rsidP="005179B6">
            <w:pPr>
              <w:spacing w:line="276" w:lineRule="auto"/>
              <w:jc w:val="left"/>
              <w:rPr>
                <w:rFonts w:ascii="Times New Roman" w:hAnsi="Times New Roman"/>
                <w:szCs w:val="22"/>
              </w:rPr>
            </w:pPr>
          </w:p>
        </w:tc>
      </w:tr>
    </w:tbl>
    <w:p w14:paraId="07F93C3F" w14:textId="77777777" w:rsidR="009E66BF" w:rsidRPr="00725226" w:rsidRDefault="009E66BF" w:rsidP="005179B6">
      <w:pPr>
        <w:spacing w:line="276" w:lineRule="auto"/>
        <w:rPr>
          <w:rFonts w:ascii="Times New Roman" w:hAnsi="Times New Roman"/>
          <w:b/>
          <w:bCs/>
          <w:sz w:val="24"/>
        </w:rPr>
      </w:pPr>
    </w:p>
    <w:p w14:paraId="7F88E498" w14:textId="77777777" w:rsidR="009E66BF" w:rsidRPr="00725226" w:rsidRDefault="00877092" w:rsidP="0069633D">
      <w:pPr>
        <w:pStyle w:val="TOCHeading"/>
        <w:numPr>
          <w:ilvl w:val="0"/>
          <w:numId w:val="18"/>
        </w:numPr>
        <w:outlineLvl w:val="0"/>
      </w:pPr>
      <w:bookmarkStart w:id="57" w:name="_Toc207800916"/>
      <w:r w:rsidRPr="00725226">
        <w:br w:type="page"/>
      </w:r>
      <w:bookmarkStart w:id="58" w:name="_Toc417868584"/>
      <w:bookmarkStart w:id="59" w:name="_Toc436375685"/>
      <w:bookmarkStart w:id="60" w:name="_Toc436380066"/>
      <w:bookmarkStart w:id="61" w:name="_Toc467002486"/>
      <w:r w:rsidR="009E66BF" w:rsidRPr="00725226">
        <w:lastRenderedPageBreak/>
        <w:t>Legal Context</w:t>
      </w:r>
      <w:bookmarkEnd w:id="57"/>
      <w:bookmarkEnd w:id="58"/>
      <w:bookmarkEnd w:id="59"/>
      <w:bookmarkEnd w:id="60"/>
      <w:bookmarkEnd w:id="61"/>
    </w:p>
    <w:p w14:paraId="41B6A5C3" w14:textId="77777777" w:rsidR="009E66BF" w:rsidRPr="00725226" w:rsidRDefault="009E66BF" w:rsidP="005179B6">
      <w:pPr>
        <w:pStyle w:val="ListParagraph"/>
        <w:spacing w:line="276" w:lineRule="auto"/>
        <w:jc w:val="both"/>
        <w:rPr>
          <w:lang w:val="en-GB"/>
        </w:rPr>
      </w:pPr>
    </w:p>
    <w:p w14:paraId="1701FE23" w14:textId="77777777" w:rsidR="009E66BF" w:rsidRPr="00725226" w:rsidRDefault="009E66BF" w:rsidP="00E31E0C">
      <w:pPr>
        <w:numPr>
          <w:ilvl w:val="0"/>
          <w:numId w:val="9"/>
        </w:numPr>
        <w:tabs>
          <w:tab w:val="left" w:pos="0"/>
          <w:tab w:val="left" w:pos="90"/>
        </w:tabs>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w:t>
      </w:r>
      <w:proofErr w:type="spellStart"/>
      <w:r w:rsidRPr="00725226">
        <w:rPr>
          <w:rFonts w:ascii="Times New Roman" w:hAnsi="Times New Roman"/>
          <w:sz w:val="24"/>
        </w:rPr>
        <w:t>i</w:t>
      </w:r>
      <w:proofErr w:type="spellEnd"/>
      <w:r w:rsidRPr="00725226">
        <w:rPr>
          <w:rFonts w:ascii="Times New Roman" w:hAnsi="Times New Roman"/>
          <w:sz w:val="24"/>
        </w:rPr>
        <w:t xml:space="preserve">) the respective signed SBAAs for the specific countries; or (ii) in the </w:t>
      </w:r>
      <w:hyperlink r:id="rId14" w:tooltip="http://intra.undp.org/bdp/archive-programming-manual/docs/reference-centre/chapter6/sbaa.pdf outbind://44/reference_centre/chapter5/supplementprovsbaa.pdf" w:history="1">
        <w:r w:rsidRPr="00725226">
          <w:rPr>
            <w:rStyle w:val="Hyperlink"/>
            <w:rFonts w:ascii="Times New Roman" w:hAnsi="Times New Roman"/>
            <w:sz w:val="24"/>
          </w:rPr>
          <w:t>Supplemental Provisions</w:t>
        </w:r>
      </w:hyperlink>
      <w:r w:rsidRPr="00725226">
        <w:rPr>
          <w:rFonts w:ascii="Times New Roman" w:hAnsi="Times New Roman"/>
          <w:sz w:val="24"/>
        </w:rPr>
        <w:t xml:space="preserve"> attached to the Project Document in cases where the recipient country has not signed an SBAA with UNDP, attached hereto and forming an integral part hereof.</w:t>
      </w:r>
    </w:p>
    <w:p w14:paraId="427F4574" w14:textId="77777777" w:rsidR="009E66BF" w:rsidRPr="00725226" w:rsidRDefault="009E66BF" w:rsidP="00E31E0C">
      <w:pPr>
        <w:spacing w:line="276" w:lineRule="auto"/>
        <w:ind w:left="360"/>
        <w:rPr>
          <w:rFonts w:ascii="Times New Roman" w:hAnsi="Times New Roman"/>
          <w:sz w:val="24"/>
        </w:rPr>
      </w:pPr>
    </w:p>
    <w:p w14:paraId="04E2C51A" w14:textId="77777777" w:rsidR="00C339B4" w:rsidRPr="00725226" w:rsidRDefault="009E66BF" w:rsidP="00C339B4">
      <w:pPr>
        <w:numPr>
          <w:ilvl w:val="0"/>
          <w:numId w:val="9"/>
        </w:numPr>
        <w:tabs>
          <w:tab w:val="left" w:pos="0"/>
          <w:tab w:val="left" w:pos="90"/>
        </w:tabs>
        <w:autoSpaceDE w:val="0"/>
        <w:autoSpaceDN w:val="0"/>
        <w:adjustRightInd w:val="0"/>
        <w:spacing w:after="0" w:line="276" w:lineRule="auto"/>
        <w:ind w:left="360"/>
        <w:rPr>
          <w:rFonts w:ascii="Times New Roman" w:hAnsi="Times New Roman"/>
          <w:b/>
          <w:bCs/>
          <w:sz w:val="24"/>
        </w:rPr>
      </w:pPr>
      <w:r w:rsidRPr="00725226">
        <w:rPr>
          <w:rFonts w:ascii="Times New Roman" w:hAnsi="Times New Roman"/>
          <w:sz w:val="24"/>
        </w:rPr>
        <w:t xml:space="preserve">This project will be implemented by </w:t>
      </w:r>
      <w:r w:rsidR="0002071C" w:rsidRPr="00725226">
        <w:rPr>
          <w:rFonts w:ascii="Times New Roman" w:hAnsi="Times New Roman"/>
          <w:sz w:val="24"/>
        </w:rPr>
        <w:t>Global Water Partnership</w:t>
      </w:r>
      <w:r w:rsidRPr="00725226">
        <w:rPr>
          <w:rFonts w:ascii="Times New Roman" w:hAnsi="Times New Roman"/>
          <w:sz w:val="24"/>
        </w:rPr>
        <w:t xml:space="preserve"> </w:t>
      </w:r>
      <w:r w:rsidR="00A55769" w:rsidRPr="00725226">
        <w:rPr>
          <w:rFonts w:ascii="Times New Roman" w:hAnsi="Times New Roman"/>
          <w:sz w:val="24"/>
        </w:rPr>
        <w:t xml:space="preserve">and UNESCO </w:t>
      </w:r>
      <w:r w:rsidRPr="00725226">
        <w:rPr>
          <w:rFonts w:ascii="Times New Roman" w:hAnsi="Times New Roman"/>
          <w:sz w:val="24"/>
        </w:rPr>
        <w:t xml:space="preserve">(“Implementing Partner”) in accordance with </w:t>
      </w:r>
      <w:r w:rsidR="00F6536D" w:rsidRPr="00725226">
        <w:rPr>
          <w:rFonts w:ascii="Times New Roman" w:hAnsi="Times New Roman"/>
          <w:sz w:val="24"/>
        </w:rPr>
        <w:t>the</w:t>
      </w:r>
      <w:r w:rsidR="00A55769" w:rsidRPr="00725226">
        <w:rPr>
          <w:rFonts w:ascii="Times New Roman" w:hAnsi="Times New Roman"/>
          <w:sz w:val="24"/>
        </w:rPr>
        <w:t>ir respective</w:t>
      </w:r>
      <w:r w:rsidR="00F6536D" w:rsidRPr="00725226">
        <w:rPr>
          <w:rFonts w:ascii="Times New Roman" w:hAnsi="Times New Roman"/>
          <w:sz w:val="24"/>
        </w:rPr>
        <w:t xml:space="preserve"> </w:t>
      </w:r>
      <w:r w:rsidRPr="00725226">
        <w:rPr>
          <w:rFonts w:ascii="Times New Roman" w:hAnsi="Times New Roman"/>
          <w:sz w:val="24"/>
        </w:rPr>
        <w:t>financial regulations, rules, practices and procedures</w:t>
      </w:r>
      <w:r w:rsidR="00F6536D" w:rsidRPr="00725226">
        <w:rPr>
          <w:rFonts w:ascii="Times New Roman" w:hAnsi="Times New Roman"/>
          <w:sz w:val="24"/>
        </w:rPr>
        <w:t xml:space="preserve"> </w:t>
      </w:r>
      <w:r w:rsidRPr="00725226">
        <w:rPr>
          <w:rFonts w:ascii="Times New Roman" w:hAnsi="Times New Roman"/>
          <w:sz w:val="24"/>
        </w:rPr>
        <w:t>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r w:rsidRPr="00725226">
        <w:rPr>
          <w:rFonts w:ascii="Times New Roman" w:hAnsi="Times New Roman"/>
          <w:b/>
          <w:bCs/>
          <w:sz w:val="24"/>
        </w:rPr>
        <w:t xml:space="preserve">.  </w:t>
      </w:r>
    </w:p>
    <w:p w14:paraId="25A678FE" w14:textId="77777777" w:rsidR="00C339B4" w:rsidRPr="00725226" w:rsidRDefault="00C339B4" w:rsidP="00C339B4">
      <w:pPr>
        <w:pStyle w:val="ListParagraph"/>
      </w:pPr>
    </w:p>
    <w:p w14:paraId="6AB61072" w14:textId="0AB039CF" w:rsidR="009E66BF" w:rsidRPr="00725226" w:rsidRDefault="009E66BF" w:rsidP="00C339B4">
      <w:pPr>
        <w:numPr>
          <w:ilvl w:val="0"/>
          <w:numId w:val="9"/>
        </w:numPr>
        <w:tabs>
          <w:tab w:val="left" w:pos="0"/>
          <w:tab w:val="left" w:pos="90"/>
          <w:tab w:val="left" w:pos="360"/>
        </w:tabs>
        <w:autoSpaceDE w:val="0"/>
        <w:autoSpaceDN w:val="0"/>
        <w:adjustRightInd w:val="0"/>
        <w:spacing w:after="0" w:line="276" w:lineRule="auto"/>
        <w:ind w:left="360"/>
        <w:rPr>
          <w:rFonts w:ascii="Times New Roman" w:hAnsi="Times New Roman"/>
          <w:b/>
          <w:bCs/>
          <w:sz w:val="24"/>
        </w:rPr>
      </w:pPr>
      <w:r w:rsidRPr="00725226">
        <w:rPr>
          <w:rFonts w:ascii="Times New Roman" w:hAnsi="Times New Roman"/>
          <w:sz w:val="24"/>
        </w:rPr>
        <w:t>The responsibility for the safety and security of the Implementing Partner and its personnel and property, and of UNDP’s property in the Implementing Partner’s custody, rests with the Implementing Partner. The Implementing Partner shall: (a) put in place an appropriate security plan and maintain the security plan, taking into account the security situation in the country where the project is being carried; (b) assume all risks and liabilities related to the Implementing Partner’s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agreement.</w:t>
      </w:r>
    </w:p>
    <w:p w14:paraId="65A1CE03" w14:textId="77777777" w:rsidR="009E66BF" w:rsidRPr="00725226" w:rsidRDefault="009E66BF" w:rsidP="00E31E0C">
      <w:pPr>
        <w:spacing w:line="276" w:lineRule="auto"/>
        <w:ind w:left="360"/>
        <w:rPr>
          <w:rFonts w:ascii="Times New Roman" w:hAnsi="Times New Roman"/>
          <w:sz w:val="24"/>
        </w:rPr>
      </w:pPr>
    </w:p>
    <w:p w14:paraId="0B6938D0" w14:textId="77777777" w:rsidR="009E66BF" w:rsidRPr="00725226" w:rsidRDefault="009E66BF" w:rsidP="00E31E0C">
      <w:pPr>
        <w:numPr>
          <w:ilvl w:val="0"/>
          <w:numId w:val="9"/>
        </w:numPr>
        <w:tabs>
          <w:tab w:val="left" w:pos="0"/>
          <w:tab w:val="left" w:pos="90"/>
        </w:tabs>
        <w:autoSpaceDE w:val="0"/>
        <w:autoSpaceDN w:val="0"/>
        <w:adjustRightInd w:val="0"/>
        <w:spacing w:after="0" w:line="276" w:lineRule="auto"/>
        <w:ind w:left="360"/>
        <w:rPr>
          <w:rFonts w:ascii="Times New Roman" w:hAnsi="Times New Roman"/>
          <w:sz w:val="24"/>
        </w:rPr>
      </w:pPr>
      <w:r w:rsidRPr="00725226">
        <w:rPr>
          <w:rFonts w:ascii="Times New Roman" w:hAnsi="Times New Roman"/>
          <w:sz w:val="24"/>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5" w:tooltip="http://www.un.org/Docs/sc/committees/1267/1267ListEng.htm" w:history="1">
        <w:r w:rsidRPr="00725226">
          <w:rPr>
            <w:rStyle w:val="Hyperlink"/>
            <w:rFonts w:ascii="Times New Roman" w:hAnsi="Times New Roman"/>
            <w:sz w:val="24"/>
          </w:rPr>
          <w:t>http://www.un.org/Docs/sc/committees/1267/1267ListEng.htm</w:t>
        </w:r>
      </w:hyperlink>
      <w:r w:rsidRPr="00725226">
        <w:rPr>
          <w:rFonts w:ascii="Times New Roman" w:hAnsi="Times New Roman"/>
          <w:sz w:val="24"/>
        </w:rPr>
        <w:t xml:space="preserve">. This provision must be included in all sub-contracts or sub-agreements entered into under this Project Document. </w:t>
      </w:r>
    </w:p>
    <w:p w14:paraId="5EB5305E" w14:textId="77777777" w:rsidR="009E66BF" w:rsidRPr="00725226" w:rsidRDefault="00F6536D" w:rsidP="0069633D">
      <w:pPr>
        <w:pStyle w:val="TOCHeading"/>
        <w:numPr>
          <w:ilvl w:val="0"/>
          <w:numId w:val="18"/>
        </w:numPr>
        <w:outlineLvl w:val="0"/>
        <w:rPr>
          <w:rFonts w:ascii="Times New Roman" w:hAnsi="Times New Roman"/>
          <w:b w:val="0"/>
          <w:sz w:val="24"/>
        </w:rPr>
      </w:pPr>
      <w:r w:rsidRPr="00725226">
        <w:rPr>
          <w:rFonts w:ascii="Times New Roman" w:hAnsi="Times New Roman"/>
          <w:sz w:val="24"/>
        </w:rPr>
        <w:br w:type="page"/>
      </w:r>
      <w:bookmarkStart w:id="62" w:name="_Toc417868585"/>
      <w:bookmarkStart w:id="63" w:name="_Toc467002487"/>
      <w:r w:rsidR="00863630" w:rsidRPr="00725226">
        <w:lastRenderedPageBreak/>
        <w:t>A</w:t>
      </w:r>
      <w:r w:rsidR="009E66BF" w:rsidRPr="00725226">
        <w:t>nnexes</w:t>
      </w:r>
      <w:bookmarkEnd w:id="62"/>
      <w:bookmarkEnd w:id="63"/>
    </w:p>
    <w:p w14:paraId="680D77D0" w14:textId="77777777" w:rsidR="009E66BF" w:rsidRPr="00725226" w:rsidRDefault="009E66BF" w:rsidP="006A6A38">
      <w:pPr>
        <w:rPr>
          <w:rFonts w:ascii="Times New Roman" w:hAnsi="Times New Roman"/>
          <w:b/>
          <w:sz w:val="24"/>
        </w:rPr>
      </w:pPr>
    </w:p>
    <w:p w14:paraId="67BA5574" w14:textId="77777777" w:rsidR="00F6536D" w:rsidRPr="00725226" w:rsidRDefault="00B97278" w:rsidP="006A6A38">
      <w:pPr>
        <w:rPr>
          <w:rFonts w:ascii="Times New Roman" w:hAnsi="Times New Roman"/>
          <w:b/>
          <w:sz w:val="24"/>
        </w:rPr>
      </w:pPr>
      <w:bookmarkStart w:id="64" w:name="_Toc417868586"/>
      <w:bookmarkStart w:id="65" w:name="_Toc417888399"/>
      <w:r w:rsidRPr="00725226">
        <w:rPr>
          <w:rFonts w:ascii="Times New Roman" w:hAnsi="Times New Roman"/>
          <w:b/>
          <w:sz w:val="24"/>
        </w:rPr>
        <w:t xml:space="preserve">Annex </w:t>
      </w:r>
      <w:r w:rsidR="005B7BC1" w:rsidRPr="00725226">
        <w:rPr>
          <w:rFonts w:ascii="Times New Roman" w:hAnsi="Times New Roman"/>
          <w:b/>
          <w:sz w:val="24"/>
        </w:rPr>
        <w:t>1</w:t>
      </w:r>
      <w:r w:rsidRPr="00725226">
        <w:rPr>
          <w:rFonts w:ascii="Times New Roman" w:hAnsi="Times New Roman"/>
          <w:b/>
          <w:sz w:val="24"/>
        </w:rPr>
        <w:t>:</w:t>
      </w:r>
      <w:r w:rsidR="005B7BC1" w:rsidRPr="00725226">
        <w:rPr>
          <w:rFonts w:ascii="Times New Roman" w:hAnsi="Times New Roman"/>
          <w:b/>
          <w:sz w:val="24"/>
        </w:rPr>
        <w:tab/>
      </w:r>
      <w:r w:rsidR="00F6536D" w:rsidRPr="00725226">
        <w:rPr>
          <w:rFonts w:ascii="Times New Roman" w:hAnsi="Times New Roman"/>
          <w:b/>
          <w:sz w:val="24"/>
        </w:rPr>
        <w:t>Risk Analysis</w:t>
      </w:r>
      <w:bookmarkEnd w:id="64"/>
      <w:bookmarkEnd w:id="65"/>
      <w:r w:rsidR="00F6536D" w:rsidRPr="00725226">
        <w:rPr>
          <w:rFonts w:ascii="Times New Roman" w:hAnsi="Times New Roman"/>
          <w:b/>
          <w:sz w:val="24"/>
        </w:rPr>
        <w:t xml:space="preserve"> </w:t>
      </w:r>
    </w:p>
    <w:p w14:paraId="726D3CBF" w14:textId="77777777" w:rsidR="00863630" w:rsidRPr="00725226" w:rsidRDefault="00863630" w:rsidP="006A6A38">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591"/>
        <w:gridCol w:w="4387"/>
      </w:tblGrid>
      <w:tr w:rsidR="00F6536D" w:rsidRPr="00725226" w14:paraId="6DE37CD9" w14:textId="77777777" w:rsidTr="00F12473">
        <w:tc>
          <w:tcPr>
            <w:tcW w:w="3437" w:type="dxa"/>
            <w:shd w:val="clear" w:color="auto" w:fill="auto"/>
          </w:tcPr>
          <w:p w14:paraId="63C06405" w14:textId="77777777" w:rsidR="00F6536D" w:rsidRPr="00725226" w:rsidRDefault="00F6536D" w:rsidP="006A6A38">
            <w:pPr>
              <w:rPr>
                <w:rFonts w:ascii="Times New Roman" w:hAnsi="Times New Roman"/>
                <w:b/>
              </w:rPr>
            </w:pPr>
            <w:bookmarkStart w:id="66" w:name="_Toc417868587"/>
            <w:bookmarkStart w:id="67" w:name="_Toc417888400"/>
            <w:r w:rsidRPr="00725226">
              <w:rPr>
                <w:rFonts w:ascii="Times New Roman" w:hAnsi="Times New Roman"/>
                <w:b/>
              </w:rPr>
              <w:t>Risk</w:t>
            </w:r>
            <w:bookmarkEnd w:id="66"/>
            <w:bookmarkEnd w:id="67"/>
          </w:p>
        </w:tc>
        <w:tc>
          <w:tcPr>
            <w:tcW w:w="1621" w:type="dxa"/>
            <w:shd w:val="clear" w:color="auto" w:fill="auto"/>
          </w:tcPr>
          <w:p w14:paraId="66C9FEBD" w14:textId="77777777" w:rsidR="00F6536D" w:rsidRPr="00725226" w:rsidRDefault="00F6536D" w:rsidP="006A6A38">
            <w:pPr>
              <w:rPr>
                <w:rFonts w:ascii="Times New Roman" w:hAnsi="Times New Roman"/>
                <w:b/>
              </w:rPr>
            </w:pPr>
            <w:bookmarkStart w:id="68" w:name="_Toc417868588"/>
            <w:bookmarkStart w:id="69" w:name="_Toc417888401"/>
            <w:r w:rsidRPr="00725226">
              <w:rPr>
                <w:rFonts w:ascii="Times New Roman" w:hAnsi="Times New Roman"/>
                <w:b/>
              </w:rPr>
              <w:t>Risk level</w:t>
            </w:r>
            <w:bookmarkEnd w:id="68"/>
            <w:bookmarkEnd w:id="69"/>
          </w:p>
        </w:tc>
        <w:tc>
          <w:tcPr>
            <w:tcW w:w="4518" w:type="dxa"/>
          </w:tcPr>
          <w:p w14:paraId="6E3E7A37" w14:textId="77777777" w:rsidR="00F6536D" w:rsidRPr="00725226" w:rsidRDefault="00F6536D" w:rsidP="006A6A38">
            <w:pPr>
              <w:rPr>
                <w:rFonts w:ascii="Times New Roman" w:hAnsi="Times New Roman"/>
                <w:b/>
              </w:rPr>
            </w:pPr>
            <w:bookmarkStart w:id="70" w:name="_Toc417868589"/>
            <w:bookmarkStart w:id="71" w:name="_Toc417888402"/>
            <w:r w:rsidRPr="00725226">
              <w:rPr>
                <w:rFonts w:ascii="Times New Roman" w:hAnsi="Times New Roman"/>
                <w:b/>
              </w:rPr>
              <w:t>Proposed mitigation measures</w:t>
            </w:r>
            <w:bookmarkEnd w:id="70"/>
            <w:bookmarkEnd w:id="71"/>
          </w:p>
        </w:tc>
      </w:tr>
      <w:tr w:rsidR="00F6536D" w:rsidRPr="00725226" w14:paraId="2EF99AF6" w14:textId="77777777" w:rsidTr="00F12473">
        <w:tc>
          <w:tcPr>
            <w:tcW w:w="3437" w:type="dxa"/>
            <w:shd w:val="clear" w:color="auto" w:fill="auto"/>
          </w:tcPr>
          <w:p w14:paraId="4B398E30" w14:textId="77777777" w:rsidR="00F6536D" w:rsidRPr="00725226" w:rsidRDefault="00F6536D" w:rsidP="006A6A38">
            <w:pPr>
              <w:rPr>
                <w:rFonts w:ascii="Times New Roman" w:hAnsi="Times New Roman"/>
              </w:rPr>
            </w:pPr>
            <w:bookmarkStart w:id="72" w:name="_Toc417868590"/>
            <w:bookmarkStart w:id="73" w:name="_Toc417888403"/>
            <w:r w:rsidRPr="00725226">
              <w:rPr>
                <w:rFonts w:ascii="Times New Roman" w:hAnsi="Times New Roman"/>
              </w:rPr>
              <w:t>Unwillingness of countries to make data available free of charge to strengthen AWIS</w:t>
            </w:r>
            <w:bookmarkEnd w:id="72"/>
            <w:bookmarkEnd w:id="73"/>
          </w:p>
        </w:tc>
        <w:tc>
          <w:tcPr>
            <w:tcW w:w="1621" w:type="dxa"/>
            <w:shd w:val="clear" w:color="auto" w:fill="auto"/>
          </w:tcPr>
          <w:p w14:paraId="7A109CED" w14:textId="77777777" w:rsidR="00F6536D" w:rsidRPr="00725226" w:rsidRDefault="00F6536D" w:rsidP="006A6A38">
            <w:pPr>
              <w:rPr>
                <w:rFonts w:ascii="Times New Roman" w:hAnsi="Times New Roman"/>
              </w:rPr>
            </w:pPr>
            <w:bookmarkStart w:id="74" w:name="_Toc417868591"/>
            <w:bookmarkStart w:id="75" w:name="_Toc417888404"/>
            <w:r w:rsidRPr="00725226">
              <w:rPr>
                <w:rFonts w:ascii="Times New Roman" w:hAnsi="Times New Roman"/>
              </w:rPr>
              <w:t>Medium</w:t>
            </w:r>
            <w:bookmarkEnd w:id="74"/>
            <w:bookmarkEnd w:id="75"/>
          </w:p>
        </w:tc>
        <w:tc>
          <w:tcPr>
            <w:tcW w:w="4518" w:type="dxa"/>
          </w:tcPr>
          <w:p w14:paraId="6A6139F7" w14:textId="77777777" w:rsidR="00F6536D" w:rsidRPr="00725226" w:rsidRDefault="00F6536D" w:rsidP="006A6A38">
            <w:pPr>
              <w:rPr>
                <w:rFonts w:ascii="Times New Roman" w:hAnsi="Times New Roman"/>
              </w:rPr>
            </w:pPr>
            <w:bookmarkStart w:id="76" w:name="_Toc417868592"/>
            <w:bookmarkStart w:id="77" w:name="_Toc417888405"/>
            <w:r w:rsidRPr="00725226">
              <w:rPr>
                <w:rFonts w:ascii="Times New Roman" w:hAnsi="Times New Roman"/>
              </w:rPr>
              <w:t>Sensitize countries with the benefit of sharing their information through AMCOW structure; develop data sharing protocols established by L/RBOs/GCs; Promote discussions on data and information sharing protocol at AMCOW level</w:t>
            </w:r>
            <w:bookmarkEnd w:id="76"/>
            <w:bookmarkEnd w:id="77"/>
          </w:p>
        </w:tc>
      </w:tr>
      <w:tr w:rsidR="00F6536D" w:rsidRPr="00725226" w14:paraId="15ABEF39" w14:textId="77777777" w:rsidTr="00F12473">
        <w:tc>
          <w:tcPr>
            <w:tcW w:w="3437" w:type="dxa"/>
            <w:shd w:val="clear" w:color="auto" w:fill="auto"/>
          </w:tcPr>
          <w:p w14:paraId="38BAAE3A" w14:textId="77777777" w:rsidR="00F6536D" w:rsidRPr="00725226" w:rsidRDefault="00F6536D" w:rsidP="006A6A38">
            <w:pPr>
              <w:rPr>
                <w:rFonts w:ascii="Times New Roman" w:hAnsi="Times New Roman"/>
              </w:rPr>
            </w:pPr>
            <w:bookmarkStart w:id="78" w:name="_Toc417868593"/>
            <w:bookmarkStart w:id="79" w:name="_Toc417888406"/>
            <w:r w:rsidRPr="00725226">
              <w:rPr>
                <w:rFonts w:ascii="Times New Roman" w:hAnsi="Times New Roman"/>
              </w:rPr>
              <w:t>Unwillingness of countries to address transboundary and global environmental problems that affect water resources with widespread adverse social and economic impacts.</w:t>
            </w:r>
            <w:bookmarkEnd w:id="78"/>
            <w:bookmarkEnd w:id="79"/>
            <w:r w:rsidRPr="00725226">
              <w:rPr>
                <w:rFonts w:ascii="Times New Roman" w:hAnsi="Times New Roman"/>
              </w:rPr>
              <w:t xml:space="preserve"> </w:t>
            </w:r>
          </w:p>
        </w:tc>
        <w:tc>
          <w:tcPr>
            <w:tcW w:w="1621" w:type="dxa"/>
            <w:shd w:val="clear" w:color="auto" w:fill="auto"/>
          </w:tcPr>
          <w:p w14:paraId="6CBABF42" w14:textId="77777777" w:rsidR="00F6536D" w:rsidRPr="00725226" w:rsidRDefault="00F6536D" w:rsidP="006A6A38">
            <w:pPr>
              <w:rPr>
                <w:rFonts w:ascii="Times New Roman" w:hAnsi="Times New Roman"/>
              </w:rPr>
            </w:pPr>
            <w:bookmarkStart w:id="80" w:name="_Toc417868594"/>
            <w:bookmarkStart w:id="81" w:name="_Toc417888407"/>
            <w:r w:rsidRPr="00725226">
              <w:rPr>
                <w:rFonts w:ascii="Times New Roman" w:hAnsi="Times New Roman"/>
              </w:rPr>
              <w:t>Low</w:t>
            </w:r>
            <w:bookmarkEnd w:id="80"/>
            <w:bookmarkEnd w:id="81"/>
          </w:p>
        </w:tc>
        <w:tc>
          <w:tcPr>
            <w:tcW w:w="4518" w:type="dxa"/>
          </w:tcPr>
          <w:p w14:paraId="53483F29" w14:textId="77777777" w:rsidR="00F6536D" w:rsidRPr="00725226" w:rsidRDefault="00F6536D" w:rsidP="006A6A38">
            <w:pPr>
              <w:rPr>
                <w:rFonts w:ascii="Times New Roman" w:hAnsi="Times New Roman"/>
              </w:rPr>
            </w:pPr>
            <w:bookmarkStart w:id="82" w:name="_Toc417868595"/>
            <w:bookmarkStart w:id="83" w:name="_Toc417888408"/>
            <w:r w:rsidRPr="00725226">
              <w:rPr>
                <w:rFonts w:ascii="Times New Roman" w:hAnsi="Times New Roman"/>
              </w:rPr>
              <w:t>Build upon the political willingness inherent in governments committing to nation</w:t>
            </w:r>
            <w:r w:rsidR="00F974FD" w:rsidRPr="00725226">
              <w:rPr>
                <w:rFonts w:ascii="Times New Roman" w:hAnsi="Times New Roman"/>
              </w:rPr>
              <w:t xml:space="preserve">al, regional </w:t>
            </w:r>
            <w:r w:rsidRPr="00725226">
              <w:rPr>
                <w:rFonts w:ascii="Times New Roman" w:hAnsi="Times New Roman"/>
              </w:rPr>
              <w:t>international environmental agreements.</w:t>
            </w:r>
            <w:bookmarkEnd w:id="82"/>
            <w:bookmarkEnd w:id="83"/>
          </w:p>
        </w:tc>
      </w:tr>
      <w:tr w:rsidR="00F6536D" w:rsidRPr="00725226" w14:paraId="5811B976" w14:textId="77777777" w:rsidTr="00F12473">
        <w:tc>
          <w:tcPr>
            <w:tcW w:w="3437" w:type="dxa"/>
            <w:shd w:val="clear" w:color="auto" w:fill="auto"/>
          </w:tcPr>
          <w:p w14:paraId="000523B2" w14:textId="77777777" w:rsidR="00F6536D" w:rsidRPr="00725226" w:rsidRDefault="00F6536D" w:rsidP="006A6A38">
            <w:pPr>
              <w:rPr>
                <w:rFonts w:ascii="Times New Roman" w:hAnsi="Times New Roman"/>
              </w:rPr>
            </w:pPr>
            <w:bookmarkStart w:id="84" w:name="_Toc417868596"/>
            <w:bookmarkStart w:id="85" w:name="_Toc417888409"/>
            <w:r w:rsidRPr="00725226">
              <w:rPr>
                <w:rFonts w:ascii="Times New Roman" w:hAnsi="Times New Roman"/>
              </w:rPr>
              <w:t>Continued/Increased adverse impacts of climate change on water resources availability in Africa</w:t>
            </w:r>
            <w:bookmarkEnd w:id="84"/>
            <w:bookmarkEnd w:id="85"/>
            <w:r w:rsidRPr="00725226">
              <w:rPr>
                <w:rFonts w:ascii="Times New Roman" w:hAnsi="Times New Roman"/>
              </w:rPr>
              <w:t xml:space="preserve"> </w:t>
            </w:r>
          </w:p>
        </w:tc>
        <w:tc>
          <w:tcPr>
            <w:tcW w:w="1621" w:type="dxa"/>
            <w:shd w:val="clear" w:color="auto" w:fill="auto"/>
          </w:tcPr>
          <w:p w14:paraId="603709CD" w14:textId="77777777" w:rsidR="00F6536D" w:rsidRPr="00725226" w:rsidRDefault="00F6536D" w:rsidP="006A6A38">
            <w:pPr>
              <w:rPr>
                <w:rFonts w:ascii="Times New Roman" w:hAnsi="Times New Roman"/>
              </w:rPr>
            </w:pPr>
            <w:bookmarkStart w:id="86" w:name="_Toc417868597"/>
            <w:bookmarkStart w:id="87" w:name="_Toc417888410"/>
            <w:r w:rsidRPr="00725226">
              <w:rPr>
                <w:rFonts w:ascii="Times New Roman" w:hAnsi="Times New Roman"/>
              </w:rPr>
              <w:t>Medium</w:t>
            </w:r>
            <w:bookmarkEnd w:id="86"/>
            <w:bookmarkEnd w:id="87"/>
          </w:p>
        </w:tc>
        <w:tc>
          <w:tcPr>
            <w:tcW w:w="4518" w:type="dxa"/>
          </w:tcPr>
          <w:p w14:paraId="3A7FE8C6" w14:textId="77777777" w:rsidR="00F6536D" w:rsidRPr="00725226" w:rsidRDefault="00F6536D" w:rsidP="006A6A38">
            <w:pPr>
              <w:rPr>
                <w:rFonts w:ascii="Times New Roman" w:hAnsi="Times New Roman"/>
              </w:rPr>
            </w:pPr>
            <w:bookmarkStart w:id="88" w:name="_Toc417868598"/>
            <w:bookmarkStart w:id="89" w:name="_Toc417888411"/>
            <w:r w:rsidRPr="00725226">
              <w:rPr>
                <w:rFonts w:ascii="Times New Roman" w:hAnsi="Times New Roman"/>
              </w:rPr>
              <w:t>Promote and integrate climate change adaptation in water resources management. Promote the implementation of climate resilient water infrastructure in African L/RBOs.</w:t>
            </w:r>
            <w:bookmarkEnd w:id="88"/>
            <w:bookmarkEnd w:id="89"/>
            <w:r w:rsidRPr="00725226">
              <w:rPr>
                <w:rFonts w:ascii="Times New Roman" w:hAnsi="Times New Roman"/>
              </w:rPr>
              <w:t xml:space="preserve">  </w:t>
            </w:r>
          </w:p>
        </w:tc>
      </w:tr>
      <w:tr w:rsidR="00F6536D" w:rsidRPr="00725226" w14:paraId="3F839288" w14:textId="77777777" w:rsidTr="00F12473">
        <w:tc>
          <w:tcPr>
            <w:tcW w:w="3437" w:type="dxa"/>
            <w:shd w:val="clear" w:color="auto" w:fill="auto"/>
          </w:tcPr>
          <w:p w14:paraId="3B04D349" w14:textId="77777777" w:rsidR="00F6536D" w:rsidRPr="00725226" w:rsidRDefault="00B16BFF" w:rsidP="006A6A38">
            <w:pPr>
              <w:rPr>
                <w:rFonts w:ascii="Times New Roman" w:hAnsi="Times New Roman"/>
              </w:rPr>
            </w:pPr>
            <w:bookmarkStart w:id="90" w:name="_Toc417868599"/>
            <w:bookmarkStart w:id="91" w:name="_Toc417888412"/>
            <w:r w:rsidRPr="00725226">
              <w:rPr>
                <w:rFonts w:ascii="Times New Roman" w:hAnsi="Times New Roman"/>
              </w:rPr>
              <w:t>Insecure l</w:t>
            </w:r>
            <w:r w:rsidR="00F6536D" w:rsidRPr="00725226">
              <w:rPr>
                <w:rFonts w:ascii="Times New Roman" w:hAnsi="Times New Roman"/>
              </w:rPr>
              <w:t>ong-term financial sustainability of ANBO</w:t>
            </w:r>
            <w:bookmarkEnd w:id="90"/>
            <w:bookmarkEnd w:id="91"/>
            <w:r w:rsidR="00F6536D" w:rsidRPr="00725226">
              <w:rPr>
                <w:rFonts w:ascii="Times New Roman" w:hAnsi="Times New Roman"/>
              </w:rPr>
              <w:t xml:space="preserve"> </w:t>
            </w:r>
          </w:p>
        </w:tc>
        <w:tc>
          <w:tcPr>
            <w:tcW w:w="1621" w:type="dxa"/>
            <w:shd w:val="clear" w:color="auto" w:fill="auto"/>
          </w:tcPr>
          <w:p w14:paraId="432A752E" w14:textId="77777777" w:rsidR="00F6536D" w:rsidRPr="00725226" w:rsidRDefault="00F6536D" w:rsidP="006A6A38">
            <w:pPr>
              <w:rPr>
                <w:rFonts w:ascii="Times New Roman" w:hAnsi="Times New Roman"/>
              </w:rPr>
            </w:pPr>
            <w:bookmarkStart w:id="92" w:name="_Toc417868600"/>
            <w:bookmarkStart w:id="93" w:name="_Toc417888413"/>
            <w:r w:rsidRPr="00725226">
              <w:rPr>
                <w:rFonts w:ascii="Times New Roman" w:hAnsi="Times New Roman"/>
              </w:rPr>
              <w:t>Medium</w:t>
            </w:r>
            <w:bookmarkEnd w:id="92"/>
            <w:bookmarkEnd w:id="93"/>
          </w:p>
        </w:tc>
        <w:tc>
          <w:tcPr>
            <w:tcW w:w="4518" w:type="dxa"/>
          </w:tcPr>
          <w:p w14:paraId="4EDE417F" w14:textId="77777777" w:rsidR="00F6536D" w:rsidRPr="00725226" w:rsidRDefault="00F6536D" w:rsidP="006A6A38">
            <w:pPr>
              <w:rPr>
                <w:rFonts w:ascii="Times New Roman" w:hAnsi="Times New Roman"/>
              </w:rPr>
            </w:pPr>
            <w:bookmarkStart w:id="94" w:name="_Toc417868601"/>
            <w:bookmarkStart w:id="95" w:name="_Toc417888414"/>
            <w:r w:rsidRPr="00725226">
              <w:rPr>
                <w:rFonts w:ascii="Times New Roman" w:hAnsi="Times New Roman"/>
              </w:rPr>
              <w:t xml:space="preserve">Discussions among ICPs for potential (framework) support through MOUs, etc.; assisting ANBO in establishing clear Financial Management Policies and Internal Control Framework during the project implementation; </w:t>
            </w:r>
            <w:r w:rsidR="008D5A36" w:rsidRPr="00725226">
              <w:rPr>
                <w:rFonts w:ascii="Times New Roman" w:hAnsi="Times New Roman"/>
              </w:rPr>
              <w:t>Support to p</w:t>
            </w:r>
            <w:r w:rsidRPr="00725226">
              <w:rPr>
                <w:rFonts w:ascii="Times New Roman" w:hAnsi="Times New Roman"/>
              </w:rPr>
              <w:t>ositioning ANBO squarely with</w:t>
            </w:r>
            <w:r w:rsidR="00B16BFF" w:rsidRPr="00725226">
              <w:rPr>
                <w:rFonts w:ascii="Times New Roman" w:hAnsi="Times New Roman"/>
              </w:rPr>
              <w:t>in</w:t>
            </w:r>
            <w:r w:rsidRPr="00725226">
              <w:rPr>
                <w:rFonts w:ascii="Times New Roman" w:hAnsi="Times New Roman"/>
              </w:rPr>
              <w:t xml:space="preserve"> its identified strategic niche to promote ‘value for money’ for future transboundary water management investments flowing through ANBO; strengthening ANBO’s result-based reporting capacity to donors; assisting ANBO in </w:t>
            </w:r>
            <w:r w:rsidR="008D5A36" w:rsidRPr="00725226">
              <w:rPr>
                <w:rFonts w:ascii="Times New Roman" w:hAnsi="Times New Roman"/>
              </w:rPr>
              <w:t xml:space="preserve">developing a financial sustainability strategy </w:t>
            </w:r>
            <w:bookmarkEnd w:id="94"/>
            <w:bookmarkEnd w:id="95"/>
          </w:p>
        </w:tc>
      </w:tr>
      <w:tr w:rsidR="00F6536D" w:rsidRPr="00725226" w14:paraId="7101221B" w14:textId="77777777" w:rsidTr="00F12473">
        <w:tc>
          <w:tcPr>
            <w:tcW w:w="3437" w:type="dxa"/>
            <w:shd w:val="clear" w:color="auto" w:fill="auto"/>
          </w:tcPr>
          <w:p w14:paraId="35994CBD" w14:textId="77777777" w:rsidR="00F6536D" w:rsidRPr="00725226" w:rsidRDefault="00F6536D" w:rsidP="006A6A38">
            <w:pPr>
              <w:rPr>
                <w:rFonts w:ascii="Times New Roman" w:hAnsi="Times New Roman"/>
              </w:rPr>
            </w:pPr>
            <w:bookmarkStart w:id="96" w:name="_Toc417868602"/>
            <w:bookmarkStart w:id="97" w:name="_Toc417888415"/>
            <w:r w:rsidRPr="00725226">
              <w:rPr>
                <w:rFonts w:ascii="Times New Roman" w:hAnsi="Times New Roman"/>
              </w:rPr>
              <w:t>The lack of compatibility of AWIS with the existing information management systems at L/RBO level</w:t>
            </w:r>
            <w:bookmarkEnd w:id="96"/>
            <w:bookmarkEnd w:id="97"/>
          </w:p>
        </w:tc>
        <w:tc>
          <w:tcPr>
            <w:tcW w:w="1621" w:type="dxa"/>
            <w:shd w:val="clear" w:color="auto" w:fill="auto"/>
          </w:tcPr>
          <w:p w14:paraId="5521C6A0" w14:textId="77777777" w:rsidR="00F6536D" w:rsidRPr="00725226" w:rsidRDefault="00F6536D" w:rsidP="006A6A38">
            <w:pPr>
              <w:rPr>
                <w:rFonts w:ascii="Times New Roman" w:hAnsi="Times New Roman"/>
              </w:rPr>
            </w:pPr>
            <w:bookmarkStart w:id="98" w:name="_Toc417868603"/>
            <w:bookmarkStart w:id="99" w:name="_Toc417888416"/>
            <w:r w:rsidRPr="00725226">
              <w:rPr>
                <w:rFonts w:ascii="Times New Roman" w:hAnsi="Times New Roman"/>
              </w:rPr>
              <w:t>Medium</w:t>
            </w:r>
            <w:bookmarkEnd w:id="98"/>
            <w:bookmarkEnd w:id="99"/>
          </w:p>
        </w:tc>
        <w:tc>
          <w:tcPr>
            <w:tcW w:w="4518" w:type="dxa"/>
          </w:tcPr>
          <w:p w14:paraId="0BCDCB69" w14:textId="77777777" w:rsidR="00F6536D" w:rsidRPr="00725226" w:rsidRDefault="00F6536D" w:rsidP="006A6A38">
            <w:pPr>
              <w:rPr>
                <w:rFonts w:ascii="Times New Roman" w:hAnsi="Times New Roman"/>
              </w:rPr>
            </w:pPr>
            <w:bookmarkStart w:id="100" w:name="_Toc417868604"/>
            <w:bookmarkStart w:id="101" w:name="_Toc417888417"/>
            <w:r w:rsidRPr="00725226">
              <w:rPr>
                <w:rFonts w:ascii="Times New Roman" w:hAnsi="Times New Roman"/>
              </w:rPr>
              <w:t xml:space="preserve">Technical details to be carefully </w:t>
            </w:r>
            <w:proofErr w:type="spellStart"/>
            <w:r w:rsidRPr="00725226">
              <w:rPr>
                <w:rFonts w:ascii="Times New Roman" w:hAnsi="Times New Roman"/>
              </w:rPr>
              <w:t>analyzed</w:t>
            </w:r>
            <w:proofErr w:type="spellEnd"/>
            <w:r w:rsidRPr="00725226">
              <w:rPr>
                <w:rFonts w:ascii="Times New Roman" w:hAnsi="Times New Roman"/>
              </w:rPr>
              <w:t xml:space="preserve"> during the project preparatory and implementation phases.</w:t>
            </w:r>
            <w:bookmarkEnd w:id="100"/>
            <w:bookmarkEnd w:id="101"/>
          </w:p>
        </w:tc>
      </w:tr>
    </w:tbl>
    <w:p w14:paraId="53865108" w14:textId="77777777" w:rsidR="00F6536D" w:rsidRPr="00725226" w:rsidRDefault="00F6536D" w:rsidP="005179B6">
      <w:pPr>
        <w:spacing w:after="0" w:line="276" w:lineRule="auto"/>
        <w:jc w:val="left"/>
        <w:rPr>
          <w:rFonts w:ascii="Times New Roman" w:hAnsi="Times New Roman"/>
          <w:b/>
          <w:sz w:val="24"/>
        </w:rPr>
      </w:pPr>
    </w:p>
    <w:p w14:paraId="62DF770C" w14:textId="77777777" w:rsidR="00F6536D" w:rsidRPr="00725226" w:rsidRDefault="00473C5C" w:rsidP="00F974FD">
      <w:pPr>
        <w:rPr>
          <w:rFonts w:ascii="Times New Roman" w:hAnsi="Times New Roman"/>
          <w:b/>
          <w:sz w:val="24"/>
        </w:rPr>
      </w:pPr>
      <w:r w:rsidRPr="00725226">
        <w:rPr>
          <w:rFonts w:ascii="Times New Roman" w:hAnsi="Times New Roman"/>
          <w:b/>
          <w:sz w:val="24"/>
        </w:rPr>
        <w:br w:type="page"/>
      </w:r>
      <w:r w:rsidR="00B97278" w:rsidRPr="00725226">
        <w:rPr>
          <w:rFonts w:ascii="Times New Roman" w:hAnsi="Times New Roman"/>
          <w:b/>
          <w:sz w:val="24"/>
        </w:rPr>
        <w:lastRenderedPageBreak/>
        <w:t xml:space="preserve">Annex </w:t>
      </w:r>
      <w:r w:rsidR="005B7BC1" w:rsidRPr="00725226">
        <w:rPr>
          <w:rFonts w:ascii="Times New Roman" w:hAnsi="Times New Roman"/>
          <w:b/>
          <w:sz w:val="24"/>
        </w:rPr>
        <w:t>2</w:t>
      </w:r>
      <w:r w:rsidR="00B97278" w:rsidRPr="00725226">
        <w:rPr>
          <w:rFonts w:ascii="Times New Roman" w:hAnsi="Times New Roman"/>
          <w:b/>
          <w:sz w:val="24"/>
        </w:rPr>
        <w:t>:</w:t>
      </w:r>
      <w:r w:rsidR="005B7BC1" w:rsidRPr="00725226">
        <w:rPr>
          <w:rFonts w:ascii="Times New Roman" w:hAnsi="Times New Roman"/>
          <w:b/>
          <w:sz w:val="24"/>
        </w:rPr>
        <w:tab/>
      </w:r>
      <w:r w:rsidR="00F6536D" w:rsidRPr="00725226">
        <w:rPr>
          <w:rFonts w:ascii="Times New Roman" w:hAnsi="Times New Roman"/>
          <w:b/>
          <w:sz w:val="24"/>
        </w:rPr>
        <w:t>Co-Financing Letters</w:t>
      </w:r>
    </w:p>
    <w:p w14:paraId="31E6EAB7" w14:textId="77777777" w:rsidR="00F6536D" w:rsidRPr="00725226" w:rsidRDefault="00F6536D" w:rsidP="005179B6">
      <w:pPr>
        <w:spacing w:after="0" w:line="276" w:lineRule="auto"/>
        <w:jc w:val="left"/>
        <w:rPr>
          <w:rFonts w:ascii="Times New Roman" w:hAnsi="Times New Roman"/>
          <w:b/>
          <w:sz w:val="24"/>
        </w:rPr>
      </w:pPr>
    </w:p>
    <w:p w14:paraId="02C742C7" w14:textId="77777777" w:rsidR="00863630" w:rsidRPr="00725226" w:rsidRDefault="00863630" w:rsidP="005179B6">
      <w:pPr>
        <w:spacing w:after="0" w:line="276" w:lineRule="auto"/>
        <w:jc w:val="left"/>
        <w:rPr>
          <w:rFonts w:ascii="Times New Roman" w:hAnsi="Times New Roman"/>
          <w:sz w:val="24"/>
        </w:rPr>
      </w:pPr>
      <w:r w:rsidRPr="00725226">
        <w:rPr>
          <w:rFonts w:ascii="Times New Roman" w:hAnsi="Times New Roman"/>
          <w:sz w:val="24"/>
        </w:rPr>
        <w:t>See the separate file.</w:t>
      </w:r>
    </w:p>
    <w:p w14:paraId="31598D08" w14:textId="77777777" w:rsidR="00F6536D" w:rsidRPr="00725226" w:rsidRDefault="00F6536D" w:rsidP="005179B6">
      <w:pPr>
        <w:spacing w:after="0" w:line="276" w:lineRule="auto"/>
        <w:jc w:val="left"/>
        <w:rPr>
          <w:rFonts w:ascii="Times New Roman" w:hAnsi="Times New Roman"/>
          <w:b/>
          <w:szCs w:val="22"/>
        </w:rPr>
      </w:pPr>
    </w:p>
    <w:p w14:paraId="53844359" w14:textId="77777777" w:rsidR="00F974FD" w:rsidRPr="00725226" w:rsidRDefault="00C648CA" w:rsidP="00D124BE">
      <w:pPr>
        <w:rPr>
          <w:szCs w:val="22"/>
        </w:rPr>
      </w:pPr>
      <w:r w:rsidRPr="00725226">
        <w:rPr>
          <w:szCs w:val="22"/>
        </w:rPr>
        <w:br w:type="page"/>
      </w:r>
      <w:bookmarkStart w:id="102" w:name="_Toc436375686"/>
      <w:bookmarkStart w:id="103" w:name="_Toc436380067"/>
      <w:bookmarkStart w:id="104" w:name="_Toc404528201"/>
      <w:r w:rsidR="00F974FD" w:rsidRPr="00725226">
        <w:rPr>
          <w:rFonts w:ascii="Times New Roman" w:hAnsi="Times New Roman"/>
          <w:b/>
          <w:sz w:val="24"/>
        </w:rPr>
        <w:lastRenderedPageBreak/>
        <w:t xml:space="preserve">Annex 3: </w:t>
      </w:r>
      <w:r w:rsidR="00F974FD" w:rsidRPr="00725226">
        <w:rPr>
          <w:rFonts w:ascii="Times New Roman" w:hAnsi="Times New Roman"/>
          <w:b/>
          <w:sz w:val="24"/>
        </w:rPr>
        <w:tab/>
        <w:t>Terms of Reference for Project Staff</w:t>
      </w:r>
    </w:p>
    <w:p w14:paraId="14189D34" w14:textId="77777777" w:rsidR="00F974FD" w:rsidRPr="00725226" w:rsidRDefault="00F974FD" w:rsidP="00D124BE">
      <w:pPr>
        <w:rPr>
          <w:szCs w:val="22"/>
        </w:rPr>
      </w:pPr>
    </w:p>
    <w:p w14:paraId="0F538EA3" w14:textId="77777777" w:rsidR="00B81B34" w:rsidRPr="00725226" w:rsidRDefault="00B81B34" w:rsidP="00B81B34">
      <w:pPr>
        <w:autoSpaceDE w:val="0"/>
        <w:autoSpaceDN w:val="0"/>
        <w:adjustRightInd w:val="0"/>
        <w:spacing w:after="0"/>
        <w:rPr>
          <w:rFonts w:ascii="Times New Roman" w:hAnsi="Times New Roman"/>
          <w:szCs w:val="22"/>
        </w:rPr>
      </w:pPr>
      <w:r w:rsidRPr="00725226">
        <w:rPr>
          <w:rFonts w:ascii="Times New Roman" w:hAnsi="Times New Roman"/>
          <w:b/>
          <w:bCs/>
          <w:szCs w:val="22"/>
        </w:rPr>
        <w:t>Project Manager</w:t>
      </w:r>
    </w:p>
    <w:p w14:paraId="1393C647" w14:textId="77777777" w:rsidR="00B81B34" w:rsidRPr="00725226" w:rsidRDefault="00B81B34" w:rsidP="00B81B34">
      <w:pPr>
        <w:autoSpaceDE w:val="0"/>
        <w:autoSpaceDN w:val="0"/>
        <w:adjustRightInd w:val="0"/>
        <w:spacing w:after="0"/>
        <w:rPr>
          <w:rFonts w:ascii="Times New Roman" w:hAnsi="Times New Roman"/>
          <w:szCs w:val="22"/>
        </w:rPr>
      </w:pPr>
    </w:p>
    <w:p w14:paraId="272A5B13" w14:textId="0184BFD6" w:rsidR="00B81B34" w:rsidRPr="00725226" w:rsidRDefault="00B81B34" w:rsidP="00B81B34">
      <w:pPr>
        <w:autoSpaceDE w:val="0"/>
        <w:autoSpaceDN w:val="0"/>
        <w:adjustRightInd w:val="0"/>
        <w:spacing w:after="0"/>
        <w:rPr>
          <w:rFonts w:ascii="Times New Roman" w:hAnsi="Times New Roman"/>
          <w:szCs w:val="22"/>
        </w:rPr>
      </w:pPr>
      <w:r w:rsidRPr="00725226">
        <w:rPr>
          <w:rFonts w:ascii="Times New Roman" w:hAnsi="Times New Roman"/>
          <w:szCs w:val="22"/>
        </w:rPr>
        <w:t>The Project Manager (PM) will be responsible for ensuring the overall coordination and implementation of the project. The PM will report to and work in close collaboration with the ANBO President and Executive Secretary, the implementing partners (</w:t>
      </w:r>
      <w:r w:rsidR="002013DB" w:rsidRPr="00725226">
        <w:rPr>
          <w:rFonts w:ascii="Times New Roman" w:hAnsi="Times New Roman"/>
          <w:szCs w:val="22"/>
        </w:rPr>
        <w:t xml:space="preserve">OMVS </w:t>
      </w:r>
      <w:r w:rsidRPr="00725226">
        <w:rPr>
          <w:rFonts w:ascii="Times New Roman" w:hAnsi="Times New Roman"/>
          <w:szCs w:val="22"/>
        </w:rPr>
        <w:t xml:space="preserve">&amp; UNESCO) and the UNDP GEF-RTA and the UNDP </w:t>
      </w:r>
      <w:r w:rsidR="002013DB" w:rsidRPr="00725226">
        <w:rPr>
          <w:rFonts w:ascii="Times New Roman" w:hAnsi="Times New Roman"/>
          <w:szCs w:val="22"/>
        </w:rPr>
        <w:t>C</w:t>
      </w:r>
      <w:r w:rsidRPr="00725226">
        <w:rPr>
          <w:rFonts w:ascii="Times New Roman" w:hAnsi="Times New Roman"/>
          <w:szCs w:val="22"/>
        </w:rPr>
        <w:t xml:space="preserve">ountry </w:t>
      </w:r>
      <w:r w:rsidR="002013DB" w:rsidRPr="00725226">
        <w:rPr>
          <w:rFonts w:ascii="Times New Roman" w:hAnsi="Times New Roman"/>
          <w:szCs w:val="22"/>
        </w:rPr>
        <w:t>O</w:t>
      </w:r>
      <w:r w:rsidRPr="00725226">
        <w:rPr>
          <w:rFonts w:ascii="Times New Roman" w:hAnsi="Times New Roman"/>
          <w:szCs w:val="22"/>
        </w:rPr>
        <w:t>ffice (</w:t>
      </w:r>
      <w:r w:rsidR="002013DB" w:rsidRPr="00725226">
        <w:rPr>
          <w:rFonts w:ascii="Times New Roman" w:hAnsi="Times New Roman"/>
          <w:szCs w:val="22"/>
        </w:rPr>
        <w:t>Mauritius</w:t>
      </w:r>
      <w:r w:rsidRPr="00725226">
        <w:rPr>
          <w:rFonts w:ascii="Times New Roman" w:hAnsi="Times New Roman"/>
          <w:szCs w:val="22"/>
        </w:rPr>
        <w:t xml:space="preserve">) to ensure efficient and effective day-to-day management and monitoring of the project. </w:t>
      </w:r>
    </w:p>
    <w:p w14:paraId="1EF4B41B" w14:textId="77777777" w:rsidR="00B81B34" w:rsidRPr="00725226" w:rsidRDefault="00B81B34" w:rsidP="00B81B34">
      <w:pPr>
        <w:autoSpaceDE w:val="0"/>
        <w:autoSpaceDN w:val="0"/>
        <w:adjustRightInd w:val="0"/>
        <w:spacing w:after="0"/>
        <w:rPr>
          <w:rFonts w:ascii="Times New Roman" w:hAnsi="Times New Roman"/>
          <w:szCs w:val="22"/>
        </w:rPr>
      </w:pPr>
    </w:p>
    <w:p w14:paraId="2CAE3F3C" w14:textId="77777777" w:rsidR="00B81B34" w:rsidRPr="00725226" w:rsidRDefault="00B81B34" w:rsidP="00B81B34">
      <w:pPr>
        <w:autoSpaceDE w:val="0"/>
        <w:autoSpaceDN w:val="0"/>
        <w:adjustRightInd w:val="0"/>
        <w:spacing w:after="0"/>
        <w:rPr>
          <w:rFonts w:ascii="Times New Roman" w:hAnsi="Times New Roman"/>
          <w:b/>
          <w:bCs/>
          <w:iCs/>
          <w:szCs w:val="22"/>
        </w:rPr>
      </w:pPr>
      <w:r w:rsidRPr="00725226">
        <w:rPr>
          <w:rFonts w:ascii="Times New Roman" w:hAnsi="Times New Roman"/>
          <w:b/>
          <w:bCs/>
          <w:iCs/>
          <w:szCs w:val="22"/>
        </w:rPr>
        <w:t>Technical and managerial responsibilities:</w:t>
      </w:r>
    </w:p>
    <w:p w14:paraId="33BCA8F4" w14:textId="77777777" w:rsidR="00B81B34" w:rsidRPr="00725226" w:rsidRDefault="00B81B34" w:rsidP="00B81B34">
      <w:pPr>
        <w:autoSpaceDE w:val="0"/>
        <w:autoSpaceDN w:val="0"/>
        <w:adjustRightInd w:val="0"/>
        <w:spacing w:after="0"/>
        <w:rPr>
          <w:rFonts w:ascii="Times New Roman" w:hAnsi="Times New Roman"/>
          <w:szCs w:val="22"/>
        </w:rPr>
      </w:pPr>
    </w:p>
    <w:p w14:paraId="67AA6F68" w14:textId="77777777" w:rsidR="00B81B34" w:rsidRPr="00725226" w:rsidRDefault="00B81B34" w:rsidP="00B81B34">
      <w:pPr>
        <w:pStyle w:val="ListParagraph"/>
        <w:numPr>
          <w:ilvl w:val="0"/>
          <w:numId w:val="22"/>
        </w:numPr>
        <w:autoSpaceDE w:val="0"/>
        <w:autoSpaceDN w:val="0"/>
        <w:adjustRightInd w:val="0"/>
        <w:contextualSpacing/>
        <w:rPr>
          <w:sz w:val="22"/>
          <w:szCs w:val="22"/>
        </w:rPr>
      </w:pPr>
      <w:r w:rsidRPr="00725226">
        <w:rPr>
          <w:sz w:val="22"/>
          <w:szCs w:val="22"/>
        </w:rPr>
        <w:t xml:space="preserve">Management of the </w:t>
      </w:r>
      <w:proofErr w:type="spellStart"/>
      <w:r w:rsidRPr="00725226">
        <w:rPr>
          <w:sz w:val="22"/>
          <w:szCs w:val="22"/>
        </w:rPr>
        <w:t>Programme</w:t>
      </w:r>
      <w:proofErr w:type="spellEnd"/>
      <w:r w:rsidRPr="00725226">
        <w:rPr>
          <w:sz w:val="22"/>
          <w:szCs w:val="22"/>
        </w:rPr>
        <w:t xml:space="preserve"> Management Unit based in Dakar</w:t>
      </w:r>
    </w:p>
    <w:p w14:paraId="1080CFA9" w14:textId="77777777" w:rsidR="00B81B34" w:rsidRPr="00725226" w:rsidRDefault="00B81B34" w:rsidP="00B81B34">
      <w:pPr>
        <w:pStyle w:val="ListParagraph"/>
        <w:numPr>
          <w:ilvl w:val="0"/>
          <w:numId w:val="22"/>
        </w:numPr>
        <w:autoSpaceDE w:val="0"/>
        <w:autoSpaceDN w:val="0"/>
        <w:adjustRightInd w:val="0"/>
        <w:contextualSpacing/>
        <w:rPr>
          <w:sz w:val="22"/>
          <w:szCs w:val="22"/>
        </w:rPr>
      </w:pPr>
      <w:r w:rsidRPr="00725226">
        <w:rPr>
          <w:sz w:val="22"/>
          <w:szCs w:val="22"/>
        </w:rPr>
        <w:t>Ensure and maintain linkages between the implementation management structures</w:t>
      </w:r>
    </w:p>
    <w:p w14:paraId="38AB48EE" w14:textId="77777777" w:rsidR="00B81B34" w:rsidRPr="00725226" w:rsidRDefault="00B81B34" w:rsidP="00B81B34">
      <w:pPr>
        <w:pStyle w:val="ListParagraph"/>
        <w:numPr>
          <w:ilvl w:val="0"/>
          <w:numId w:val="22"/>
        </w:numPr>
        <w:autoSpaceDE w:val="0"/>
        <w:autoSpaceDN w:val="0"/>
        <w:adjustRightInd w:val="0"/>
        <w:contextualSpacing/>
        <w:rPr>
          <w:sz w:val="22"/>
          <w:szCs w:val="22"/>
        </w:rPr>
      </w:pPr>
      <w:r w:rsidRPr="00725226">
        <w:rPr>
          <w:sz w:val="22"/>
          <w:szCs w:val="22"/>
        </w:rPr>
        <w:t>Evaluate the performance of the project staff</w:t>
      </w:r>
    </w:p>
    <w:p w14:paraId="1E19B7B1" w14:textId="77777777" w:rsidR="00B81B34" w:rsidRPr="00725226" w:rsidRDefault="00B81B34" w:rsidP="00B81B34">
      <w:pPr>
        <w:pStyle w:val="ListParagraph"/>
        <w:numPr>
          <w:ilvl w:val="0"/>
          <w:numId w:val="22"/>
        </w:numPr>
        <w:autoSpaceDE w:val="0"/>
        <w:autoSpaceDN w:val="0"/>
        <w:adjustRightInd w:val="0"/>
        <w:contextualSpacing/>
        <w:rPr>
          <w:sz w:val="22"/>
          <w:szCs w:val="22"/>
        </w:rPr>
      </w:pPr>
      <w:r w:rsidRPr="00725226">
        <w:rPr>
          <w:sz w:val="22"/>
          <w:szCs w:val="22"/>
        </w:rPr>
        <w:t>Represent the Project in meetings and conferences to which the Project is invited to attend</w:t>
      </w:r>
    </w:p>
    <w:p w14:paraId="5BA8C3FC" w14:textId="77777777" w:rsidR="00B81B34" w:rsidRPr="00725226" w:rsidRDefault="00B81B34" w:rsidP="00B81B34">
      <w:pPr>
        <w:pStyle w:val="ListParagraph"/>
        <w:numPr>
          <w:ilvl w:val="0"/>
          <w:numId w:val="22"/>
        </w:numPr>
        <w:autoSpaceDE w:val="0"/>
        <w:autoSpaceDN w:val="0"/>
        <w:adjustRightInd w:val="0"/>
        <w:contextualSpacing/>
        <w:rPr>
          <w:sz w:val="22"/>
          <w:szCs w:val="22"/>
        </w:rPr>
      </w:pPr>
      <w:r w:rsidRPr="00725226">
        <w:rPr>
          <w:sz w:val="22"/>
          <w:szCs w:val="22"/>
        </w:rPr>
        <w:t>Prepare annual work plans and budgets for the Project</w:t>
      </w:r>
    </w:p>
    <w:p w14:paraId="74738DB5" w14:textId="77777777" w:rsidR="00B81B34" w:rsidRPr="00725226" w:rsidRDefault="00B81B34" w:rsidP="00B81B34">
      <w:pPr>
        <w:pStyle w:val="ListParagraph"/>
        <w:numPr>
          <w:ilvl w:val="0"/>
          <w:numId w:val="22"/>
        </w:numPr>
        <w:autoSpaceDE w:val="0"/>
        <w:autoSpaceDN w:val="0"/>
        <w:adjustRightInd w:val="0"/>
        <w:contextualSpacing/>
        <w:rPr>
          <w:sz w:val="22"/>
          <w:szCs w:val="22"/>
        </w:rPr>
      </w:pPr>
      <w:r w:rsidRPr="00725226">
        <w:rPr>
          <w:sz w:val="22"/>
          <w:szCs w:val="22"/>
        </w:rPr>
        <w:t>Prepare quarterly, annual, mid-term and terminal project progress reports including technical, and policy matters</w:t>
      </w:r>
    </w:p>
    <w:p w14:paraId="10105FEE" w14:textId="77777777" w:rsidR="00B81B34" w:rsidRPr="00725226" w:rsidRDefault="00B81B34" w:rsidP="00B81B34">
      <w:pPr>
        <w:pStyle w:val="ListParagraph"/>
        <w:numPr>
          <w:ilvl w:val="0"/>
          <w:numId w:val="23"/>
        </w:numPr>
        <w:autoSpaceDE w:val="0"/>
        <w:autoSpaceDN w:val="0"/>
        <w:adjustRightInd w:val="0"/>
        <w:contextualSpacing/>
        <w:rPr>
          <w:sz w:val="22"/>
          <w:szCs w:val="22"/>
        </w:rPr>
      </w:pPr>
      <w:r w:rsidRPr="00725226">
        <w:rPr>
          <w:sz w:val="22"/>
          <w:szCs w:val="22"/>
        </w:rPr>
        <w:t>Provide professional guidance to partner institutions on overall project implementation and coordination with the ANBO Strategy and Action Plan</w:t>
      </w:r>
    </w:p>
    <w:p w14:paraId="5F3CD4A6" w14:textId="77777777" w:rsidR="00B81B34" w:rsidRPr="00725226" w:rsidRDefault="00B81B34" w:rsidP="00B81B34">
      <w:pPr>
        <w:pStyle w:val="ListParagraph"/>
        <w:numPr>
          <w:ilvl w:val="0"/>
          <w:numId w:val="23"/>
        </w:numPr>
        <w:autoSpaceDE w:val="0"/>
        <w:autoSpaceDN w:val="0"/>
        <w:adjustRightInd w:val="0"/>
        <w:contextualSpacing/>
        <w:rPr>
          <w:sz w:val="22"/>
          <w:szCs w:val="22"/>
        </w:rPr>
      </w:pPr>
      <w:r w:rsidRPr="00725226">
        <w:rPr>
          <w:sz w:val="22"/>
          <w:szCs w:val="22"/>
        </w:rPr>
        <w:t>Ensure and maintain linkages between the implementation management structures</w:t>
      </w:r>
    </w:p>
    <w:p w14:paraId="3BB6BE12" w14:textId="77777777" w:rsidR="00B81B34" w:rsidRPr="00725226" w:rsidRDefault="00B81B34" w:rsidP="00B81B34">
      <w:pPr>
        <w:pStyle w:val="ListParagraph"/>
        <w:numPr>
          <w:ilvl w:val="0"/>
          <w:numId w:val="23"/>
        </w:numPr>
        <w:autoSpaceDE w:val="0"/>
        <w:autoSpaceDN w:val="0"/>
        <w:adjustRightInd w:val="0"/>
        <w:contextualSpacing/>
        <w:rPr>
          <w:sz w:val="22"/>
          <w:szCs w:val="22"/>
        </w:rPr>
      </w:pPr>
      <w:r w:rsidRPr="00725226">
        <w:rPr>
          <w:sz w:val="22"/>
          <w:szCs w:val="22"/>
        </w:rPr>
        <w:t xml:space="preserve">Draft </w:t>
      </w:r>
      <w:proofErr w:type="spellStart"/>
      <w:r w:rsidRPr="00725226">
        <w:rPr>
          <w:sz w:val="22"/>
          <w:szCs w:val="22"/>
        </w:rPr>
        <w:t>ToR</w:t>
      </w:r>
      <w:proofErr w:type="spellEnd"/>
      <w:r w:rsidRPr="00725226">
        <w:rPr>
          <w:sz w:val="22"/>
          <w:szCs w:val="22"/>
        </w:rPr>
        <w:t xml:space="preserve"> and supervise inputs of short/ long-term consultants and ensure proper delivery of all outputs under implementation</w:t>
      </w:r>
    </w:p>
    <w:p w14:paraId="6CA6833D" w14:textId="77777777" w:rsidR="00B81B34" w:rsidRPr="00725226" w:rsidRDefault="00B81B34" w:rsidP="00B81B34">
      <w:pPr>
        <w:pStyle w:val="ListParagraph"/>
        <w:numPr>
          <w:ilvl w:val="0"/>
          <w:numId w:val="24"/>
        </w:numPr>
        <w:autoSpaceDE w:val="0"/>
        <w:autoSpaceDN w:val="0"/>
        <w:adjustRightInd w:val="0"/>
        <w:contextualSpacing/>
        <w:rPr>
          <w:sz w:val="22"/>
          <w:szCs w:val="22"/>
        </w:rPr>
      </w:pPr>
      <w:r w:rsidRPr="00725226">
        <w:rPr>
          <w:sz w:val="22"/>
          <w:szCs w:val="22"/>
        </w:rPr>
        <w:t>Provide overall project technical advice and direction.</w:t>
      </w:r>
    </w:p>
    <w:p w14:paraId="4B05BF09" w14:textId="77777777" w:rsidR="00B81B34" w:rsidRPr="00725226" w:rsidRDefault="00B81B34" w:rsidP="00B81B34">
      <w:pPr>
        <w:pStyle w:val="ListParagraph"/>
        <w:autoSpaceDE w:val="0"/>
        <w:autoSpaceDN w:val="0"/>
        <w:adjustRightInd w:val="0"/>
        <w:rPr>
          <w:sz w:val="22"/>
          <w:szCs w:val="22"/>
        </w:rPr>
      </w:pPr>
      <w:r w:rsidRPr="00725226">
        <w:rPr>
          <w:sz w:val="22"/>
          <w:szCs w:val="22"/>
        </w:rPr>
        <w:t xml:space="preserve"> </w:t>
      </w:r>
    </w:p>
    <w:p w14:paraId="367E8A1F" w14:textId="77777777" w:rsidR="00B81B34" w:rsidRPr="00725226" w:rsidRDefault="00B81B34" w:rsidP="00B81B34">
      <w:pPr>
        <w:autoSpaceDE w:val="0"/>
        <w:autoSpaceDN w:val="0"/>
        <w:adjustRightInd w:val="0"/>
        <w:spacing w:after="0"/>
        <w:rPr>
          <w:rFonts w:ascii="Times New Roman" w:hAnsi="Times New Roman"/>
          <w:b/>
          <w:bCs/>
          <w:i/>
          <w:iCs/>
          <w:szCs w:val="22"/>
        </w:rPr>
      </w:pPr>
    </w:p>
    <w:p w14:paraId="2F85968A" w14:textId="77777777" w:rsidR="00B81B34" w:rsidRPr="00725226" w:rsidRDefault="00B81B34" w:rsidP="00B81B34">
      <w:pPr>
        <w:autoSpaceDE w:val="0"/>
        <w:autoSpaceDN w:val="0"/>
        <w:adjustRightInd w:val="0"/>
        <w:spacing w:after="0"/>
        <w:rPr>
          <w:rFonts w:ascii="Times New Roman" w:hAnsi="Times New Roman"/>
          <w:b/>
          <w:bCs/>
          <w:iCs/>
          <w:szCs w:val="22"/>
        </w:rPr>
      </w:pPr>
      <w:r w:rsidRPr="00725226">
        <w:rPr>
          <w:rFonts w:ascii="Times New Roman" w:hAnsi="Times New Roman"/>
          <w:b/>
          <w:bCs/>
          <w:iCs/>
          <w:szCs w:val="22"/>
        </w:rPr>
        <w:t>Qualifications and Experience:</w:t>
      </w:r>
    </w:p>
    <w:p w14:paraId="32ECE65A" w14:textId="77777777" w:rsidR="00B81B34" w:rsidRPr="00725226" w:rsidRDefault="00B81B34" w:rsidP="00B81B34">
      <w:pPr>
        <w:autoSpaceDE w:val="0"/>
        <w:autoSpaceDN w:val="0"/>
        <w:adjustRightInd w:val="0"/>
        <w:spacing w:after="0"/>
        <w:rPr>
          <w:rFonts w:ascii="Times New Roman" w:hAnsi="Times New Roman"/>
          <w:b/>
          <w:bCs/>
          <w:iCs/>
          <w:szCs w:val="22"/>
        </w:rPr>
      </w:pPr>
    </w:p>
    <w:p w14:paraId="454DE9B4" w14:textId="77777777" w:rsidR="00B81B34" w:rsidRPr="00725226" w:rsidRDefault="00B81B34" w:rsidP="00B81B34">
      <w:pPr>
        <w:numPr>
          <w:ilvl w:val="0"/>
          <w:numId w:val="32"/>
        </w:numPr>
        <w:spacing w:before="60" w:after="120"/>
        <w:contextualSpacing/>
        <w:rPr>
          <w:rFonts w:ascii="Times New Roman" w:hAnsi="Times New Roman"/>
          <w:szCs w:val="22"/>
        </w:rPr>
      </w:pPr>
      <w:r w:rsidRPr="00725226">
        <w:rPr>
          <w:rFonts w:ascii="Times New Roman" w:hAnsi="Times New Roman"/>
          <w:szCs w:val="22"/>
        </w:rPr>
        <w:t xml:space="preserve">Post-graduate qualification in one or more of the following areas: Natural Resources Management, Environmental Sciences, Engineering or Applied Sciences with specialisation in Water Resources Management, Civil and/or Agricultural Engineering; </w:t>
      </w:r>
    </w:p>
    <w:p w14:paraId="590B8484" w14:textId="77777777" w:rsidR="00B81B34" w:rsidRPr="00725226" w:rsidRDefault="00B81B34" w:rsidP="00B81B34">
      <w:pPr>
        <w:numPr>
          <w:ilvl w:val="0"/>
          <w:numId w:val="32"/>
        </w:numPr>
        <w:spacing w:before="60" w:after="120"/>
        <w:contextualSpacing/>
        <w:rPr>
          <w:rFonts w:ascii="Times New Roman" w:hAnsi="Times New Roman"/>
          <w:szCs w:val="22"/>
        </w:rPr>
      </w:pPr>
      <w:r w:rsidRPr="00725226">
        <w:rPr>
          <w:rFonts w:ascii="Times New Roman" w:hAnsi="Times New Roman"/>
          <w:szCs w:val="22"/>
        </w:rPr>
        <w:t>At least 10 years of experience in programme, project and contract management in areas related to water and natural resources management preferably related to data, information and knowledge management; knowledge of designing communication and stakeholder involvement processes desirable;</w:t>
      </w:r>
    </w:p>
    <w:p w14:paraId="29E7ABE6" w14:textId="77777777" w:rsidR="00B81B34" w:rsidRPr="00725226" w:rsidRDefault="00B81B34" w:rsidP="00B81B34">
      <w:pPr>
        <w:numPr>
          <w:ilvl w:val="0"/>
          <w:numId w:val="32"/>
        </w:numPr>
        <w:spacing w:before="60" w:after="120"/>
        <w:contextualSpacing/>
        <w:rPr>
          <w:rFonts w:ascii="Times New Roman" w:hAnsi="Times New Roman"/>
          <w:szCs w:val="22"/>
        </w:rPr>
      </w:pPr>
      <w:r w:rsidRPr="00725226">
        <w:rPr>
          <w:rFonts w:ascii="Times New Roman" w:hAnsi="Times New Roman"/>
          <w:szCs w:val="22"/>
        </w:rPr>
        <w:t>Experience in all aspects of the project management cycle including conceptualisation, identification, implementation, reporting, monitoring and evaluation.</w:t>
      </w:r>
    </w:p>
    <w:p w14:paraId="37BA5845" w14:textId="77777777" w:rsidR="00B81B34" w:rsidRPr="00725226" w:rsidRDefault="00B81B34" w:rsidP="00B81B34">
      <w:pPr>
        <w:numPr>
          <w:ilvl w:val="0"/>
          <w:numId w:val="32"/>
        </w:numPr>
        <w:spacing w:before="60" w:after="120"/>
        <w:contextualSpacing/>
        <w:rPr>
          <w:rFonts w:ascii="Times New Roman" w:hAnsi="Times New Roman"/>
          <w:szCs w:val="22"/>
        </w:rPr>
      </w:pPr>
      <w:r w:rsidRPr="00725226">
        <w:rPr>
          <w:rFonts w:ascii="Times New Roman" w:hAnsi="Times New Roman"/>
          <w:szCs w:val="22"/>
        </w:rPr>
        <w:t>Experience in contract management and work planning, including budgets, planning, implementation, controlling and reporting;</w:t>
      </w:r>
    </w:p>
    <w:p w14:paraId="02D90E03" w14:textId="77777777" w:rsidR="00B81B34" w:rsidRPr="00725226" w:rsidRDefault="00B81B34" w:rsidP="00B81B34">
      <w:pPr>
        <w:numPr>
          <w:ilvl w:val="0"/>
          <w:numId w:val="32"/>
        </w:numPr>
        <w:spacing w:before="60" w:after="120"/>
        <w:contextualSpacing/>
        <w:rPr>
          <w:rFonts w:ascii="Times New Roman" w:hAnsi="Times New Roman"/>
          <w:szCs w:val="22"/>
        </w:rPr>
      </w:pPr>
      <w:r w:rsidRPr="00725226">
        <w:rPr>
          <w:rFonts w:ascii="Times New Roman" w:hAnsi="Times New Roman"/>
          <w:szCs w:val="22"/>
        </w:rPr>
        <w:t>Experience with results-based management including developing of logical framework analysis matrices, identification of appropriate results indicators and reporting;</w:t>
      </w:r>
    </w:p>
    <w:p w14:paraId="5BFB2C61" w14:textId="77777777" w:rsidR="00B81B34" w:rsidRPr="00725226" w:rsidRDefault="00B81B34" w:rsidP="00B81B34">
      <w:pPr>
        <w:numPr>
          <w:ilvl w:val="0"/>
          <w:numId w:val="32"/>
        </w:numPr>
        <w:spacing w:before="60" w:after="120"/>
        <w:contextualSpacing/>
        <w:rPr>
          <w:rFonts w:ascii="Times New Roman" w:hAnsi="Times New Roman"/>
          <w:szCs w:val="22"/>
        </w:rPr>
      </w:pPr>
      <w:r w:rsidRPr="00725226">
        <w:rPr>
          <w:rFonts w:ascii="Times New Roman" w:hAnsi="Times New Roman"/>
          <w:szCs w:val="22"/>
        </w:rPr>
        <w:t>Previous experience with transboundary water management and development in Africa;</w:t>
      </w:r>
    </w:p>
    <w:p w14:paraId="4DE27449" w14:textId="77777777" w:rsidR="00B81B34" w:rsidRPr="00725226" w:rsidRDefault="00B81B34" w:rsidP="00B81B34">
      <w:pPr>
        <w:numPr>
          <w:ilvl w:val="0"/>
          <w:numId w:val="32"/>
        </w:numPr>
        <w:spacing w:before="60" w:after="120"/>
        <w:contextualSpacing/>
        <w:rPr>
          <w:rFonts w:ascii="Times New Roman" w:hAnsi="Times New Roman"/>
          <w:szCs w:val="22"/>
        </w:rPr>
      </w:pPr>
      <w:r w:rsidRPr="00725226">
        <w:rPr>
          <w:rFonts w:ascii="Times New Roman" w:hAnsi="Times New Roman"/>
          <w:szCs w:val="22"/>
        </w:rPr>
        <w:t>Demonstrated experience in working closely with governments, donors, civil society and inter-governmental organizations;</w:t>
      </w:r>
    </w:p>
    <w:p w14:paraId="0393E658" w14:textId="77777777" w:rsidR="00B81B34" w:rsidRPr="00725226" w:rsidRDefault="00B81B34" w:rsidP="00B81B34">
      <w:pPr>
        <w:pStyle w:val="ListParagraph"/>
        <w:numPr>
          <w:ilvl w:val="0"/>
          <w:numId w:val="32"/>
        </w:numPr>
        <w:spacing w:after="60"/>
        <w:contextualSpacing/>
        <w:jc w:val="both"/>
        <w:rPr>
          <w:sz w:val="22"/>
          <w:szCs w:val="22"/>
        </w:rPr>
      </w:pPr>
      <w:r w:rsidRPr="00725226">
        <w:rPr>
          <w:sz w:val="22"/>
          <w:szCs w:val="22"/>
        </w:rPr>
        <w:lastRenderedPageBreak/>
        <w:t>Familiarity with the goals and procedures of international organizations, in particular those of the GEF and UNDP and regional organizations related to Project</w:t>
      </w:r>
    </w:p>
    <w:p w14:paraId="5BF87EEE" w14:textId="77777777" w:rsidR="00B81B34" w:rsidRPr="00725226" w:rsidRDefault="00B81B34" w:rsidP="00B81B34">
      <w:pPr>
        <w:numPr>
          <w:ilvl w:val="0"/>
          <w:numId w:val="32"/>
        </w:numPr>
        <w:spacing w:before="60" w:after="120"/>
        <w:contextualSpacing/>
        <w:rPr>
          <w:rFonts w:ascii="Times New Roman" w:hAnsi="Times New Roman"/>
          <w:szCs w:val="22"/>
        </w:rPr>
      </w:pPr>
      <w:r w:rsidRPr="00725226">
        <w:rPr>
          <w:rFonts w:ascii="Times New Roman" w:hAnsi="Times New Roman"/>
          <w:szCs w:val="22"/>
        </w:rPr>
        <w:t xml:space="preserve">Profound understanding of the development needs, aspirations and vision of African States with respect to transboundary water management; </w:t>
      </w:r>
    </w:p>
    <w:p w14:paraId="672A5CCE" w14:textId="77777777" w:rsidR="00B81B34" w:rsidRPr="00725226" w:rsidRDefault="00B81B34" w:rsidP="00B81B34">
      <w:pPr>
        <w:numPr>
          <w:ilvl w:val="0"/>
          <w:numId w:val="32"/>
        </w:numPr>
        <w:spacing w:before="60" w:after="120"/>
        <w:contextualSpacing/>
        <w:rPr>
          <w:rFonts w:ascii="Times New Roman" w:hAnsi="Times New Roman"/>
          <w:szCs w:val="22"/>
        </w:rPr>
      </w:pPr>
      <w:r w:rsidRPr="00725226">
        <w:rPr>
          <w:rFonts w:ascii="Times New Roman" w:hAnsi="Times New Roman"/>
          <w:szCs w:val="22"/>
        </w:rPr>
        <w:t>Networking skills and the ability to facilitate participatory stakeholder management.</w:t>
      </w:r>
    </w:p>
    <w:p w14:paraId="5F373DB3" w14:textId="77777777" w:rsidR="00B81B34" w:rsidRPr="00725226" w:rsidRDefault="00B81B34" w:rsidP="00B81B34">
      <w:pPr>
        <w:numPr>
          <w:ilvl w:val="0"/>
          <w:numId w:val="32"/>
        </w:numPr>
        <w:spacing w:before="60" w:after="120"/>
        <w:contextualSpacing/>
        <w:rPr>
          <w:rFonts w:ascii="Times New Roman" w:hAnsi="Times New Roman"/>
          <w:szCs w:val="22"/>
        </w:rPr>
      </w:pPr>
      <w:r w:rsidRPr="00725226">
        <w:rPr>
          <w:rFonts w:ascii="Times New Roman" w:hAnsi="Times New Roman"/>
          <w:szCs w:val="22"/>
        </w:rPr>
        <w:t>Excellent interpersonal communication skills and tact.  Ability to work independently but also collaboratively in a diverse team environment.</w:t>
      </w:r>
    </w:p>
    <w:p w14:paraId="6546E753" w14:textId="77777777" w:rsidR="00B81B34" w:rsidRPr="00725226" w:rsidRDefault="00B81B34" w:rsidP="00B81B34">
      <w:pPr>
        <w:numPr>
          <w:ilvl w:val="0"/>
          <w:numId w:val="32"/>
        </w:numPr>
        <w:spacing w:before="60" w:after="120"/>
        <w:contextualSpacing/>
        <w:rPr>
          <w:rFonts w:ascii="Times New Roman" w:hAnsi="Times New Roman"/>
          <w:szCs w:val="22"/>
        </w:rPr>
      </w:pPr>
      <w:r w:rsidRPr="00725226">
        <w:rPr>
          <w:rFonts w:ascii="Times New Roman" w:hAnsi="Times New Roman"/>
          <w:szCs w:val="22"/>
        </w:rPr>
        <w:t>Strong analytical skills, oral and written communication and team building skills.</w:t>
      </w:r>
    </w:p>
    <w:p w14:paraId="6C25392F" w14:textId="77777777" w:rsidR="00B81B34" w:rsidRPr="00725226" w:rsidRDefault="00B81B34" w:rsidP="00B81B34">
      <w:pPr>
        <w:numPr>
          <w:ilvl w:val="0"/>
          <w:numId w:val="32"/>
        </w:numPr>
        <w:spacing w:before="60" w:after="120"/>
        <w:contextualSpacing/>
        <w:rPr>
          <w:rFonts w:ascii="Times New Roman" w:hAnsi="Times New Roman"/>
          <w:szCs w:val="22"/>
        </w:rPr>
      </w:pPr>
      <w:r w:rsidRPr="00725226">
        <w:rPr>
          <w:rFonts w:ascii="Times New Roman" w:hAnsi="Times New Roman"/>
          <w:szCs w:val="22"/>
        </w:rPr>
        <w:t xml:space="preserve">Excellent working level of English and French languages in both writing and speaking. </w:t>
      </w:r>
    </w:p>
    <w:p w14:paraId="6B0FBEB3" w14:textId="77777777" w:rsidR="00B81B34" w:rsidRPr="00725226" w:rsidRDefault="00B81B34" w:rsidP="00B81B34">
      <w:pPr>
        <w:autoSpaceDE w:val="0"/>
        <w:autoSpaceDN w:val="0"/>
        <w:adjustRightInd w:val="0"/>
        <w:spacing w:after="0"/>
        <w:rPr>
          <w:rFonts w:ascii="Times New Roman" w:hAnsi="Times New Roman"/>
          <w:b/>
          <w:bCs/>
          <w:iCs/>
          <w:szCs w:val="22"/>
        </w:rPr>
      </w:pPr>
    </w:p>
    <w:p w14:paraId="5613D854" w14:textId="77777777" w:rsidR="00B81B34" w:rsidRPr="00725226" w:rsidRDefault="00B81B34" w:rsidP="00B81B34">
      <w:pPr>
        <w:autoSpaceDE w:val="0"/>
        <w:autoSpaceDN w:val="0"/>
        <w:adjustRightInd w:val="0"/>
        <w:spacing w:after="0"/>
        <w:rPr>
          <w:rFonts w:ascii="Times New Roman" w:hAnsi="Times New Roman"/>
          <w:szCs w:val="22"/>
        </w:rPr>
      </w:pPr>
    </w:p>
    <w:p w14:paraId="525EFFBB" w14:textId="77777777" w:rsidR="00B81B34" w:rsidRPr="00725226" w:rsidRDefault="00B81B34" w:rsidP="00B81B34">
      <w:pPr>
        <w:autoSpaceDE w:val="0"/>
        <w:autoSpaceDN w:val="0"/>
        <w:adjustRightInd w:val="0"/>
        <w:spacing w:after="0"/>
        <w:rPr>
          <w:rFonts w:ascii="Times New Roman" w:hAnsi="Times New Roman"/>
          <w:szCs w:val="22"/>
        </w:rPr>
      </w:pPr>
    </w:p>
    <w:p w14:paraId="21859462" w14:textId="77777777" w:rsidR="00B81B34" w:rsidRPr="00725226" w:rsidRDefault="00B81B34" w:rsidP="00635CE6">
      <w:pPr>
        <w:spacing w:after="200" w:line="276" w:lineRule="auto"/>
        <w:jc w:val="left"/>
        <w:rPr>
          <w:rFonts w:ascii="Times New Roman" w:hAnsi="Times New Roman"/>
          <w:b/>
          <w:szCs w:val="22"/>
        </w:rPr>
      </w:pPr>
      <w:r w:rsidRPr="00725226">
        <w:rPr>
          <w:rFonts w:ascii="Times New Roman" w:hAnsi="Times New Roman"/>
          <w:b/>
          <w:szCs w:val="22"/>
        </w:rPr>
        <w:t xml:space="preserve">Communication and Knowledge Management Expert: </w:t>
      </w:r>
    </w:p>
    <w:p w14:paraId="1C9A3936" w14:textId="77777777" w:rsidR="00B81B34" w:rsidRPr="00725226" w:rsidRDefault="00B81B34" w:rsidP="00B81B34">
      <w:pPr>
        <w:spacing w:after="0"/>
        <w:rPr>
          <w:rFonts w:ascii="Times New Roman" w:hAnsi="Times New Roman"/>
          <w:szCs w:val="22"/>
        </w:rPr>
      </w:pPr>
      <w:r w:rsidRPr="00725226">
        <w:rPr>
          <w:rFonts w:ascii="Times New Roman" w:hAnsi="Times New Roman"/>
          <w:szCs w:val="22"/>
        </w:rPr>
        <w:t xml:space="preserve">The Communication &amp; Knowledge Management Expert shall assist the Project Manager in the overall coordination of all aspects of the UNDP-GEF project. He/she shall assume the responsibilities of the Project Manager in his/her absence including communications with the Implementing Partners. The Communication and Knowledge Management Expert will, together with the Project Manager, have the general responsibility for ensuring the project’s high quality technical output. </w:t>
      </w:r>
    </w:p>
    <w:p w14:paraId="63919CA4" w14:textId="77777777" w:rsidR="00B81B34" w:rsidRPr="00725226" w:rsidRDefault="00B81B34" w:rsidP="00B81B34">
      <w:pPr>
        <w:spacing w:after="0"/>
        <w:rPr>
          <w:rFonts w:ascii="Times New Roman" w:hAnsi="Times New Roman"/>
          <w:b/>
          <w:szCs w:val="22"/>
        </w:rPr>
      </w:pPr>
    </w:p>
    <w:p w14:paraId="6433191E" w14:textId="77777777" w:rsidR="00B81B34" w:rsidRPr="00725226" w:rsidRDefault="00B81B34" w:rsidP="00B81B34">
      <w:pPr>
        <w:autoSpaceDE w:val="0"/>
        <w:autoSpaceDN w:val="0"/>
        <w:adjustRightInd w:val="0"/>
        <w:spacing w:after="0"/>
        <w:rPr>
          <w:rFonts w:ascii="Times New Roman" w:hAnsi="Times New Roman"/>
          <w:b/>
          <w:bCs/>
          <w:iCs/>
          <w:szCs w:val="22"/>
        </w:rPr>
      </w:pPr>
      <w:r w:rsidRPr="00725226">
        <w:rPr>
          <w:rFonts w:ascii="Times New Roman" w:hAnsi="Times New Roman"/>
          <w:b/>
          <w:szCs w:val="22"/>
        </w:rPr>
        <w:t xml:space="preserve">Specific </w:t>
      </w:r>
      <w:r w:rsidRPr="00725226">
        <w:rPr>
          <w:rFonts w:ascii="Times New Roman" w:hAnsi="Times New Roman"/>
          <w:b/>
          <w:bCs/>
          <w:iCs/>
          <w:szCs w:val="22"/>
        </w:rPr>
        <w:t>Technical and managerial responsibilities:</w:t>
      </w:r>
    </w:p>
    <w:p w14:paraId="17577010" w14:textId="77777777" w:rsidR="00B81B34" w:rsidRPr="00725226" w:rsidRDefault="00B81B34" w:rsidP="00B81B34">
      <w:pPr>
        <w:autoSpaceDE w:val="0"/>
        <w:autoSpaceDN w:val="0"/>
        <w:adjustRightInd w:val="0"/>
        <w:spacing w:after="0"/>
        <w:rPr>
          <w:rFonts w:ascii="Times New Roman" w:hAnsi="Times New Roman"/>
          <w:szCs w:val="22"/>
        </w:rPr>
      </w:pPr>
    </w:p>
    <w:p w14:paraId="1072D953" w14:textId="77777777" w:rsidR="00B81B34" w:rsidRPr="00725226" w:rsidRDefault="00B81B34" w:rsidP="00B81B34">
      <w:pPr>
        <w:pStyle w:val="ListParagraph"/>
        <w:numPr>
          <w:ilvl w:val="0"/>
          <w:numId w:val="27"/>
        </w:numPr>
        <w:contextualSpacing/>
        <w:rPr>
          <w:sz w:val="22"/>
          <w:szCs w:val="22"/>
        </w:rPr>
      </w:pPr>
      <w:r w:rsidRPr="00725226">
        <w:rPr>
          <w:sz w:val="22"/>
          <w:szCs w:val="22"/>
        </w:rPr>
        <w:t>Assist the Project Manager in preparation of the Annual Work Plan of the Project on the basis of the Project Document and inception report;</w:t>
      </w:r>
    </w:p>
    <w:p w14:paraId="210811E2" w14:textId="77777777" w:rsidR="00B81B34" w:rsidRPr="00725226" w:rsidRDefault="00B81B34" w:rsidP="00B81B34">
      <w:pPr>
        <w:pStyle w:val="ListParagraph"/>
        <w:numPr>
          <w:ilvl w:val="0"/>
          <w:numId w:val="27"/>
        </w:numPr>
        <w:autoSpaceDE w:val="0"/>
        <w:autoSpaceDN w:val="0"/>
        <w:adjustRightInd w:val="0"/>
        <w:contextualSpacing/>
        <w:rPr>
          <w:sz w:val="22"/>
          <w:szCs w:val="22"/>
        </w:rPr>
      </w:pPr>
      <w:r w:rsidRPr="00725226">
        <w:rPr>
          <w:sz w:val="22"/>
          <w:szCs w:val="22"/>
        </w:rPr>
        <w:t xml:space="preserve">Assist the Project Manager in preparation of quarterly, annual, mid-term and terminal project progress reports, particularly the technical aspects.  </w:t>
      </w:r>
    </w:p>
    <w:p w14:paraId="4DA2BE94" w14:textId="77777777" w:rsidR="00B81B34" w:rsidRPr="00725226" w:rsidRDefault="00B81B34" w:rsidP="00B81B34">
      <w:pPr>
        <w:pStyle w:val="ListParagraph"/>
        <w:numPr>
          <w:ilvl w:val="0"/>
          <w:numId w:val="27"/>
        </w:numPr>
        <w:contextualSpacing/>
        <w:rPr>
          <w:sz w:val="22"/>
          <w:szCs w:val="22"/>
        </w:rPr>
      </w:pPr>
      <w:r w:rsidRPr="00725226">
        <w:rPr>
          <w:sz w:val="22"/>
          <w:szCs w:val="22"/>
        </w:rPr>
        <w:t xml:space="preserve">Ensure close collaboration with the major technical partners. </w:t>
      </w:r>
    </w:p>
    <w:p w14:paraId="7776056F" w14:textId="77777777" w:rsidR="00B81B34" w:rsidRPr="00725226" w:rsidRDefault="00B81B34" w:rsidP="00B81B34">
      <w:pPr>
        <w:pStyle w:val="ListParagraph"/>
        <w:numPr>
          <w:ilvl w:val="0"/>
          <w:numId w:val="27"/>
        </w:numPr>
        <w:contextualSpacing/>
        <w:rPr>
          <w:sz w:val="22"/>
          <w:szCs w:val="22"/>
        </w:rPr>
      </w:pPr>
      <w:r w:rsidRPr="00725226">
        <w:rPr>
          <w:sz w:val="22"/>
          <w:szCs w:val="22"/>
        </w:rPr>
        <w:t>Oversee the maintenance and enhancement of the African Water Information System (AWIS).</w:t>
      </w:r>
    </w:p>
    <w:p w14:paraId="05BB7315" w14:textId="77777777" w:rsidR="00B81B34" w:rsidRPr="00725226" w:rsidRDefault="00B81B34" w:rsidP="00B81B34">
      <w:pPr>
        <w:pStyle w:val="ListParagraph"/>
        <w:numPr>
          <w:ilvl w:val="0"/>
          <w:numId w:val="27"/>
        </w:numPr>
        <w:contextualSpacing/>
        <w:rPr>
          <w:sz w:val="22"/>
          <w:szCs w:val="22"/>
        </w:rPr>
      </w:pPr>
      <w:r w:rsidRPr="00725226">
        <w:rPr>
          <w:sz w:val="22"/>
          <w:szCs w:val="22"/>
        </w:rPr>
        <w:t>Provide technical support and input to the development of the ANBO communication strategy.</w:t>
      </w:r>
    </w:p>
    <w:p w14:paraId="033A9492" w14:textId="77777777" w:rsidR="00B81B34" w:rsidRPr="00725226" w:rsidRDefault="00B81B34" w:rsidP="00B81B34">
      <w:pPr>
        <w:pStyle w:val="ListParagraph"/>
        <w:numPr>
          <w:ilvl w:val="0"/>
          <w:numId w:val="27"/>
        </w:numPr>
        <w:contextualSpacing/>
        <w:rPr>
          <w:sz w:val="22"/>
          <w:szCs w:val="22"/>
        </w:rPr>
      </w:pPr>
      <w:r w:rsidRPr="00725226">
        <w:rPr>
          <w:sz w:val="22"/>
          <w:szCs w:val="22"/>
        </w:rPr>
        <w:t>Produce high quality communication and awareness-raising products about ANBO activities, in line with the ANBO Communication Strategy</w:t>
      </w:r>
    </w:p>
    <w:p w14:paraId="79625165" w14:textId="77777777" w:rsidR="00B81B34" w:rsidRPr="00725226" w:rsidRDefault="00B81B34" w:rsidP="00B81B34">
      <w:pPr>
        <w:pStyle w:val="ListParagraph"/>
        <w:numPr>
          <w:ilvl w:val="0"/>
          <w:numId w:val="27"/>
        </w:numPr>
        <w:spacing w:after="100" w:afterAutospacing="1"/>
        <w:contextualSpacing/>
        <w:rPr>
          <w:sz w:val="22"/>
          <w:szCs w:val="22"/>
        </w:rPr>
      </w:pPr>
      <w:r w:rsidRPr="00725226">
        <w:rPr>
          <w:sz w:val="22"/>
          <w:szCs w:val="22"/>
        </w:rPr>
        <w:t>Assist with preparation of Terms of Reference for Consultants and Contractors; and</w:t>
      </w:r>
    </w:p>
    <w:p w14:paraId="4BD97DEA" w14:textId="77777777" w:rsidR="00B81B34" w:rsidRPr="00725226" w:rsidRDefault="00B81B34" w:rsidP="00B81B34">
      <w:pPr>
        <w:pStyle w:val="ListParagraph"/>
        <w:numPr>
          <w:ilvl w:val="0"/>
          <w:numId w:val="27"/>
        </w:numPr>
        <w:spacing w:after="100" w:afterAutospacing="1"/>
        <w:contextualSpacing/>
        <w:rPr>
          <w:sz w:val="22"/>
          <w:szCs w:val="22"/>
        </w:rPr>
      </w:pPr>
      <w:r w:rsidRPr="00725226">
        <w:rPr>
          <w:sz w:val="22"/>
          <w:szCs w:val="22"/>
        </w:rPr>
        <w:t>Represent the Project at technical meetings within the region and globally, as required.</w:t>
      </w:r>
    </w:p>
    <w:p w14:paraId="71C04BE7" w14:textId="77777777" w:rsidR="00B81B34" w:rsidRPr="00725226" w:rsidRDefault="00B81B34" w:rsidP="00B81B34">
      <w:pPr>
        <w:spacing w:after="100" w:afterAutospacing="1"/>
        <w:rPr>
          <w:rFonts w:ascii="Times New Roman" w:hAnsi="Times New Roman"/>
          <w:szCs w:val="22"/>
        </w:rPr>
      </w:pPr>
      <w:r w:rsidRPr="00725226">
        <w:rPr>
          <w:rFonts w:ascii="Times New Roman" w:hAnsi="Times New Roman"/>
          <w:b/>
          <w:szCs w:val="22"/>
        </w:rPr>
        <w:t>Qualifications:</w:t>
      </w:r>
    </w:p>
    <w:p w14:paraId="792CCB36" w14:textId="77777777" w:rsidR="00B81B34" w:rsidRPr="00725226" w:rsidRDefault="00B81B34" w:rsidP="00B81B34">
      <w:pPr>
        <w:pStyle w:val="ListParagraph"/>
        <w:numPr>
          <w:ilvl w:val="0"/>
          <w:numId w:val="28"/>
        </w:numPr>
        <w:spacing w:after="100" w:afterAutospacing="1"/>
        <w:contextualSpacing/>
        <w:rPr>
          <w:sz w:val="22"/>
          <w:szCs w:val="22"/>
        </w:rPr>
      </w:pPr>
      <w:r w:rsidRPr="00725226">
        <w:rPr>
          <w:sz w:val="22"/>
          <w:szCs w:val="22"/>
        </w:rPr>
        <w:t>Post-graduate degree in Information Science, Communication, Water Resources Management or a directly related field;</w:t>
      </w:r>
    </w:p>
    <w:p w14:paraId="467CBED8" w14:textId="77777777" w:rsidR="00B81B34" w:rsidRPr="00725226" w:rsidRDefault="00B81B34" w:rsidP="00B81B34">
      <w:pPr>
        <w:numPr>
          <w:ilvl w:val="0"/>
          <w:numId w:val="28"/>
        </w:numPr>
        <w:spacing w:after="100" w:afterAutospacing="1"/>
        <w:jc w:val="left"/>
        <w:rPr>
          <w:rFonts w:ascii="Times New Roman" w:hAnsi="Times New Roman"/>
          <w:szCs w:val="22"/>
        </w:rPr>
      </w:pPr>
      <w:r w:rsidRPr="00725226">
        <w:rPr>
          <w:rFonts w:ascii="Times New Roman" w:hAnsi="Times New Roman"/>
          <w:szCs w:val="22"/>
        </w:rPr>
        <w:t xml:space="preserve">An advanced background in Information Technology, Database management, and Communication; </w:t>
      </w:r>
    </w:p>
    <w:p w14:paraId="3AB2316C" w14:textId="77777777" w:rsidR="00B81B34" w:rsidRPr="00725226" w:rsidRDefault="00B81B34" w:rsidP="00B81B34">
      <w:pPr>
        <w:numPr>
          <w:ilvl w:val="0"/>
          <w:numId w:val="28"/>
        </w:numPr>
        <w:spacing w:after="100" w:afterAutospacing="1"/>
        <w:jc w:val="left"/>
        <w:rPr>
          <w:rFonts w:ascii="Times New Roman" w:hAnsi="Times New Roman"/>
          <w:szCs w:val="22"/>
        </w:rPr>
      </w:pPr>
      <w:r w:rsidRPr="00725226">
        <w:rPr>
          <w:rFonts w:ascii="Times New Roman" w:hAnsi="Times New Roman"/>
          <w:szCs w:val="22"/>
        </w:rPr>
        <w:t xml:space="preserve">At least fifteen years’ experience in fields related to the assignment; </w:t>
      </w:r>
    </w:p>
    <w:p w14:paraId="611EC49D" w14:textId="77777777" w:rsidR="00B81B34" w:rsidRPr="00725226" w:rsidRDefault="00B81B34" w:rsidP="00B81B34">
      <w:pPr>
        <w:numPr>
          <w:ilvl w:val="0"/>
          <w:numId w:val="28"/>
        </w:numPr>
        <w:spacing w:after="100" w:afterAutospacing="1"/>
        <w:jc w:val="left"/>
        <w:rPr>
          <w:rFonts w:ascii="Times New Roman" w:hAnsi="Times New Roman"/>
          <w:szCs w:val="22"/>
        </w:rPr>
      </w:pPr>
      <w:r w:rsidRPr="00725226">
        <w:rPr>
          <w:rFonts w:ascii="Times New Roman" w:hAnsi="Times New Roman"/>
          <w:szCs w:val="22"/>
        </w:rPr>
        <w:t>Demonstrated management and team building skills;</w:t>
      </w:r>
    </w:p>
    <w:p w14:paraId="7469A6B4" w14:textId="77777777" w:rsidR="00B81B34" w:rsidRPr="00725226" w:rsidRDefault="00B81B34" w:rsidP="00B81B34">
      <w:pPr>
        <w:numPr>
          <w:ilvl w:val="0"/>
          <w:numId w:val="28"/>
        </w:numPr>
        <w:spacing w:after="100" w:afterAutospacing="1"/>
        <w:jc w:val="left"/>
        <w:rPr>
          <w:rFonts w:ascii="Times New Roman" w:hAnsi="Times New Roman"/>
          <w:szCs w:val="22"/>
        </w:rPr>
      </w:pPr>
      <w:r w:rsidRPr="00725226">
        <w:rPr>
          <w:rFonts w:ascii="Times New Roman" w:hAnsi="Times New Roman"/>
          <w:szCs w:val="22"/>
        </w:rPr>
        <w:t>Familiarity with the goals and procedures of international organizations, in particular those of the GEF and UNDP and regional organizations related to Project;</w:t>
      </w:r>
    </w:p>
    <w:p w14:paraId="142D4845" w14:textId="77777777" w:rsidR="00B81B34" w:rsidRPr="00725226" w:rsidRDefault="00B81B34" w:rsidP="00B81B34">
      <w:pPr>
        <w:numPr>
          <w:ilvl w:val="0"/>
          <w:numId w:val="28"/>
        </w:numPr>
        <w:spacing w:after="100" w:afterAutospacing="1"/>
        <w:jc w:val="left"/>
        <w:rPr>
          <w:rFonts w:ascii="Times New Roman" w:hAnsi="Times New Roman"/>
          <w:szCs w:val="22"/>
        </w:rPr>
      </w:pPr>
      <w:r w:rsidRPr="00725226">
        <w:rPr>
          <w:rFonts w:ascii="Times New Roman" w:hAnsi="Times New Roman"/>
          <w:szCs w:val="22"/>
        </w:rPr>
        <w:t xml:space="preserve">Fluency in English and French, both speaking and writing; </w:t>
      </w:r>
    </w:p>
    <w:p w14:paraId="5E1EB43B" w14:textId="77777777" w:rsidR="00B81B34" w:rsidRPr="00725226" w:rsidRDefault="00B81B34" w:rsidP="00635CE6">
      <w:pPr>
        <w:spacing w:after="200" w:line="276" w:lineRule="auto"/>
        <w:jc w:val="left"/>
        <w:rPr>
          <w:rFonts w:ascii="Times New Roman" w:eastAsiaTheme="minorHAnsi" w:hAnsi="Times New Roman"/>
          <w:b/>
          <w:bCs/>
          <w:color w:val="000000"/>
          <w:szCs w:val="22"/>
        </w:rPr>
      </w:pPr>
      <w:r w:rsidRPr="00725226">
        <w:rPr>
          <w:rFonts w:ascii="Times New Roman" w:hAnsi="Times New Roman"/>
          <w:b/>
          <w:bCs/>
          <w:szCs w:val="22"/>
        </w:rPr>
        <w:lastRenderedPageBreak/>
        <w:t xml:space="preserve">Finance &amp; Administration Officer  </w:t>
      </w:r>
    </w:p>
    <w:p w14:paraId="5AF53364" w14:textId="77777777" w:rsidR="00B81B34" w:rsidRPr="00725226" w:rsidRDefault="00B81B34" w:rsidP="00B81B34">
      <w:pPr>
        <w:pStyle w:val="Default"/>
        <w:jc w:val="both"/>
        <w:rPr>
          <w:rFonts w:ascii="Times New Roman" w:hAnsi="Times New Roman" w:cs="Times New Roman"/>
          <w:sz w:val="22"/>
          <w:szCs w:val="22"/>
        </w:rPr>
      </w:pPr>
      <w:r w:rsidRPr="00725226">
        <w:rPr>
          <w:rFonts w:ascii="Times New Roman" w:hAnsi="Times New Roman" w:cs="Times New Roman"/>
          <w:sz w:val="22"/>
          <w:szCs w:val="22"/>
        </w:rPr>
        <w:t xml:space="preserve">The project financial and administration officer is responsible for all financial and administrative functions of the project. The FA Officer shall ensure that the project is implemented in accordance with UNDP financial procedures and systems and those of the implementing partners and is in line with UNDP applicable administrative requirements. </w:t>
      </w:r>
    </w:p>
    <w:p w14:paraId="0BC17C1E" w14:textId="77777777" w:rsidR="00B81B34" w:rsidRPr="00725226" w:rsidRDefault="00B81B34" w:rsidP="00B81B34">
      <w:pPr>
        <w:pStyle w:val="Default"/>
        <w:jc w:val="both"/>
        <w:rPr>
          <w:rFonts w:ascii="Times New Roman" w:hAnsi="Times New Roman" w:cs="Times New Roman"/>
          <w:sz w:val="22"/>
          <w:szCs w:val="22"/>
        </w:rPr>
      </w:pPr>
    </w:p>
    <w:p w14:paraId="18C336E2" w14:textId="77777777" w:rsidR="00B81B34" w:rsidRPr="00725226" w:rsidRDefault="00B81B34" w:rsidP="00B81B34">
      <w:pPr>
        <w:pStyle w:val="Default"/>
        <w:rPr>
          <w:rFonts w:ascii="Times New Roman" w:hAnsi="Times New Roman" w:cs="Times New Roman"/>
          <w:b/>
          <w:bCs/>
          <w:sz w:val="22"/>
          <w:szCs w:val="22"/>
        </w:rPr>
      </w:pPr>
      <w:r w:rsidRPr="00725226">
        <w:rPr>
          <w:rFonts w:ascii="Times New Roman" w:hAnsi="Times New Roman" w:cs="Times New Roman"/>
          <w:b/>
          <w:bCs/>
          <w:sz w:val="22"/>
          <w:szCs w:val="22"/>
        </w:rPr>
        <w:t>Specific Financial and Administrative responsibilities:</w:t>
      </w:r>
    </w:p>
    <w:p w14:paraId="141D477C" w14:textId="77777777" w:rsidR="00B81B34" w:rsidRPr="00725226" w:rsidRDefault="00B81B34" w:rsidP="00B81B34">
      <w:pPr>
        <w:pStyle w:val="Default"/>
        <w:rPr>
          <w:rFonts w:ascii="Times New Roman" w:hAnsi="Times New Roman" w:cs="Times New Roman"/>
          <w:b/>
          <w:bCs/>
          <w:sz w:val="22"/>
          <w:szCs w:val="22"/>
        </w:rPr>
      </w:pPr>
    </w:p>
    <w:p w14:paraId="424C092F" w14:textId="77777777" w:rsidR="00B81B34" w:rsidRPr="00725226" w:rsidRDefault="00B81B34" w:rsidP="00B81B34">
      <w:pPr>
        <w:pStyle w:val="Default"/>
        <w:numPr>
          <w:ilvl w:val="0"/>
          <w:numId w:val="25"/>
        </w:numPr>
        <w:rPr>
          <w:rFonts w:ascii="Times New Roman" w:hAnsi="Times New Roman" w:cs="Times New Roman"/>
          <w:sz w:val="22"/>
          <w:szCs w:val="22"/>
        </w:rPr>
      </w:pPr>
      <w:r w:rsidRPr="00725226">
        <w:rPr>
          <w:rFonts w:ascii="Times New Roman" w:hAnsi="Times New Roman" w:cs="Times New Roman"/>
          <w:bCs/>
          <w:sz w:val="22"/>
          <w:szCs w:val="22"/>
        </w:rPr>
        <w:t>Prepare monthly financial reports to be submitted to the Financial Manager using Pastel Accounting System, including</w:t>
      </w:r>
      <w:r w:rsidRPr="00725226">
        <w:rPr>
          <w:rFonts w:ascii="Times New Roman" w:hAnsi="Times New Roman" w:cs="Times New Roman"/>
          <w:b/>
          <w:bCs/>
          <w:sz w:val="22"/>
          <w:szCs w:val="22"/>
        </w:rPr>
        <w:t xml:space="preserve"> d</w:t>
      </w:r>
      <w:r w:rsidRPr="00725226">
        <w:rPr>
          <w:rFonts w:ascii="Times New Roman" w:hAnsi="Times New Roman" w:cs="Times New Roman"/>
          <w:sz w:val="22"/>
          <w:szCs w:val="22"/>
        </w:rPr>
        <w:t xml:space="preserve">onor reconciliations and monthly returns to tax authorities submitted as required and UNDP Atlas system;  </w:t>
      </w:r>
    </w:p>
    <w:p w14:paraId="7A091F32" w14:textId="77777777" w:rsidR="00B81B34" w:rsidRPr="00725226" w:rsidRDefault="00B81B34" w:rsidP="00B81B34">
      <w:pPr>
        <w:pStyle w:val="Default"/>
        <w:numPr>
          <w:ilvl w:val="0"/>
          <w:numId w:val="25"/>
        </w:numPr>
        <w:rPr>
          <w:rFonts w:ascii="Times New Roman" w:hAnsi="Times New Roman" w:cs="Times New Roman"/>
          <w:sz w:val="22"/>
          <w:szCs w:val="22"/>
        </w:rPr>
      </w:pPr>
      <w:r w:rsidRPr="00725226">
        <w:rPr>
          <w:rFonts w:ascii="Times New Roman" w:hAnsi="Times New Roman" w:cs="Times New Roman"/>
          <w:sz w:val="22"/>
          <w:szCs w:val="22"/>
        </w:rPr>
        <w:t>Administer payroll and payments to creditors and checking of documentation;</w:t>
      </w:r>
    </w:p>
    <w:p w14:paraId="4AFEBA2C" w14:textId="77777777" w:rsidR="00B81B34" w:rsidRPr="00725226" w:rsidRDefault="00B81B34" w:rsidP="00B81B34">
      <w:pPr>
        <w:pStyle w:val="Default"/>
        <w:numPr>
          <w:ilvl w:val="0"/>
          <w:numId w:val="25"/>
        </w:numPr>
        <w:rPr>
          <w:rFonts w:ascii="Times New Roman" w:hAnsi="Times New Roman" w:cs="Times New Roman"/>
          <w:sz w:val="22"/>
          <w:szCs w:val="22"/>
        </w:rPr>
      </w:pPr>
      <w:r w:rsidRPr="00725226">
        <w:rPr>
          <w:rFonts w:ascii="Times New Roman" w:hAnsi="Times New Roman" w:cs="Times New Roman"/>
          <w:sz w:val="22"/>
          <w:szCs w:val="22"/>
        </w:rPr>
        <w:t xml:space="preserve">Banking and reconciliation of bank accounts </w:t>
      </w:r>
    </w:p>
    <w:p w14:paraId="29391150" w14:textId="77777777" w:rsidR="00B81B34" w:rsidRPr="00725226" w:rsidRDefault="00B81B34" w:rsidP="00B81B34">
      <w:pPr>
        <w:pStyle w:val="Default"/>
        <w:numPr>
          <w:ilvl w:val="0"/>
          <w:numId w:val="25"/>
        </w:numPr>
        <w:rPr>
          <w:rFonts w:ascii="Times New Roman" w:hAnsi="Times New Roman" w:cs="Times New Roman"/>
          <w:sz w:val="22"/>
          <w:szCs w:val="22"/>
        </w:rPr>
      </w:pPr>
      <w:r w:rsidRPr="00725226">
        <w:rPr>
          <w:rFonts w:ascii="Times New Roman" w:hAnsi="Times New Roman" w:cs="Times New Roman"/>
          <w:sz w:val="22"/>
          <w:szCs w:val="22"/>
        </w:rPr>
        <w:t xml:space="preserve">Monitoring the use of petty cash </w:t>
      </w:r>
    </w:p>
    <w:p w14:paraId="0D59F00D" w14:textId="77777777" w:rsidR="00B81B34" w:rsidRPr="00725226" w:rsidRDefault="00B81B34" w:rsidP="00B81B34">
      <w:pPr>
        <w:pStyle w:val="Default"/>
        <w:numPr>
          <w:ilvl w:val="0"/>
          <w:numId w:val="25"/>
        </w:numPr>
        <w:rPr>
          <w:rFonts w:ascii="Times New Roman" w:hAnsi="Times New Roman" w:cs="Times New Roman"/>
          <w:sz w:val="22"/>
          <w:szCs w:val="22"/>
        </w:rPr>
      </w:pPr>
      <w:r w:rsidRPr="00725226">
        <w:rPr>
          <w:rFonts w:ascii="Times New Roman" w:hAnsi="Times New Roman" w:cs="Times New Roman"/>
          <w:sz w:val="22"/>
          <w:szCs w:val="22"/>
        </w:rPr>
        <w:t xml:space="preserve">Travel cost preparation for staff and stakeholders </w:t>
      </w:r>
    </w:p>
    <w:p w14:paraId="4E5AC8DC" w14:textId="77777777" w:rsidR="00B81B34" w:rsidRPr="00725226" w:rsidRDefault="00B81B34" w:rsidP="00B81B34">
      <w:pPr>
        <w:pStyle w:val="Default"/>
        <w:numPr>
          <w:ilvl w:val="0"/>
          <w:numId w:val="25"/>
        </w:numPr>
        <w:rPr>
          <w:rFonts w:ascii="Times New Roman" w:hAnsi="Times New Roman" w:cs="Times New Roman"/>
          <w:sz w:val="22"/>
          <w:szCs w:val="22"/>
        </w:rPr>
      </w:pPr>
      <w:r w:rsidRPr="00725226">
        <w:rPr>
          <w:rFonts w:ascii="Times New Roman" w:hAnsi="Times New Roman" w:cs="Times New Roman"/>
          <w:sz w:val="22"/>
          <w:szCs w:val="22"/>
        </w:rPr>
        <w:t xml:space="preserve">Reconciliation of disbursements from donors </w:t>
      </w:r>
    </w:p>
    <w:p w14:paraId="0BD88B39" w14:textId="77777777" w:rsidR="00B81B34" w:rsidRPr="00725226" w:rsidRDefault="00B81B34" w:rsidP="00B81B34">
      <w:pPr>
        <w:pStyle w:val="Default"/>
        <w:numPr>
          <w:ilvl w:val="0"/>
          <w:numId w:val="25"/>
        </w:numPr>
        <w:rPr>
          <w:rFonts w:ascii="Times New Roman" w:hAnsi="Times New Roman" w:cs="Times New Roman"/>
          <w:sz w:val="22"/>
          <w:szCs w:val="22"/>
        </w:rPr>
      </w:pPr>
      <w:r w:rsidRPr="00725226">
        <w:rPr>
          <w:rFonts w:ascii="Times New Roman" w:hAnsi="Times New Roman" w:cs="Times New Roman"/>
          <w:sz w:val="22"/>
          <w:szCs w:val="22"/>
        </w:rPr>
        <w:t xml:space="preserve">Facilitating procurement (checking quotations, etc.) </w:t>
      </w:r>
    </w:p>
    <w:p w14:paraId="0D61C162" w14:textId="77777777" w:rsidR="00B81B34" w:rsidRPr="00725226" w:rsidRDefault="00B81B34" w:rsidP="00B81B34">
      <w:pPr>
        <w:pStyle w:val="ListParagraph"/>
        <w:numPr>
          <w:ilvl w:val="0"/>
          <w:numId w:val="25"/>
        </w:numPr>
        <w:autoSpaceDE w:val="0"/>
        <w:autoSpaceDN w:val="0"/>
        <w:adjustRightInd w:val="0"/>
        <w:contextualSpacing/>
        <w:rPr>
          <w:sz w:val="22"/>
          <w:szCs w:val="22"/>
        </w:rPr>
      </w:pPr>
      <w:r w:rsidRPr="00725226">
        <w:rPr>
          <w:sz w:val="22"/>
          <w:szCs w:val="22"/>
        </w:rPr>
        <w:t>Set up and maintain project files;</w:t>
      </w:r>
    </w:p>
    <w:p w14:paraId="7A447E80" w14:textId="77777777" w:rsidR="00B81B34" w:rsidRPr="00725226" w:rsidRDefault="00B81B34" w:rsidP="00B81B34">
      <w:pPr>
        <w:pStyle w:val="ListParagraph"/>
        <w:numPr>
          <w:ilvl w:val="0"/>
          <w:numId w:val="25"/>
        </w:numPr>
        <w:autoSpaceDE w:val="0"/>
        <w:autoSpaceDN w:val="0"/>
        <w:adjustRightInd w:val="0"/>
        <w:contextualSpacing/>
        <w:rPr>
          <w:sz w:val="22"/>
          <w:szCs w:val="22"/>
        </w:rPr>
      </w:pPr>
      <w:r w:rsidRPr="00725226">
        <w:rPr>
          <w:sz w:val="22"/>
          <w:szCs w:val="22"/>
        </w:rPr>
        <w:t>Assist the project manager in updating project plans;</w:t>
      </w:r>
    </w:p>
    <w:p w14:paraId="30B5F3A8" w14:textId="77777777" w:rsidR="00B81B34" w:rsidRPr="00725226" w:rsidRDefault="00B81B34" w:rsidP="00B81B34">
      <w:pPr>
        <w:pStyle w:val="ListParagraph"/>
        <w:numPr>
          <w:ilvl w:val="0"/>
          <w:numId w:val="25"/>
        </w:numPr>
        <w:autoSpaceDE w:val="0"/>
        <w:autoSpaceDN w:val="0"/>
        <w:adjustRightInd w:val="0"/>
        <w:contextualSpacing/>
        <w:rPr>
          <w:sz w:val="22"/>
          <w:szCs w:val="22"/>
        </w:rPr>
      </w:pPr>
      <w:r w:rsidRPr="00725226">
        <w:rPr>
          <w:sz w:val="22"/>
          <w:szCs w:val="22"/>
        </w:rPr>
        <w:t>Administer Project Board meetings;</w:t>
      </w:r>
    </w:p>
    <w:p w14:paraId="4F5130F3" w14:textId="77777777" w:rsidR="00B81B34" w:rsidRPr="00725226" w:rsidRDefault="00B81B34" w:rsidP="00B81B34">
      <w:pPr>
        <w:pStyle w:val="ListParagraph"/>
        <w:numPr>
          <w:ilvl w:val="0"/>
          <w:numId w:val="25"/>
        </w:numPr>
        <w:autoSpaceDE w:val="0"/>
        <w:autoSpaceDN w:val="0"/>
        <w:adjustRightInd w:val="0"/>
        <w:contextualSpacing/>
        <w:rPr>
          <w:sz w:val="22"/>
          <w:szCs w:val="22"/>
        </w:rPr>
      </w:pPr>
      <w:r w:rsidRPr="00725226">
        <w:rPr>
          <w:sz w:val="22"/>
          <w:szCs w:val="22"/>
        </w:rPr>
        <w:t>Administer project revision control;</w:t>
      </w:r>
    </w:p>
    <w:p w14:paraId="78CFA79A" w14:textId="77777777" w:rsidR="00B81B34" w:rsidRPr="00725226" w:rsidRDefault="00B81B34" w:rsidP="00B81B34">
      <w:pPr>
        <w:pStyle w:val="ListParagraph"/>
        <w:numPr>
          <w:ilvl w:val="0"/>
          <w:numId w:val="25"/>
        </w:numPr>
        <w:autoSpaceDE w:val="0"/>
        <w:autoSpaceDN w:val="0"/>
        <w:adjustRightInd w:val="0"/>
        <w:contextualSpacing/>
        <w:rPr>
          <w:sz w:val="22"/>
          <w:szCs w:val="22"/>
        </w:rPr>
      </w:pPr>
      <w:r w:rsidRPr="00725226">
        <w:rPr>
          <w:sz w:val="22"/>
          <w:szCs w:val="22"/>
        </w:rPr>
        <w:t>Establish document control procedures; and</w:t>
      </w:r>
    </w:p>
    <w:p w14:paraId="515DAA2B" w14:textId="77777777" w:rsidR="00B81B34" w:rsidRPr="00725226" w:rsidRDefault="00B81B34" w:rsidP="00B81B34">
      <w:pPr>
        <w:pStyle w:val="ListParagraph"/>
        <w:numPr>
          <w:ilvl w:val="0"/>
          <w:numId w:val="25"/>
        </w:numPr>
        <w:autoSpaceDE w:val="0"/>
        <w:autoSpaceDN w:val="0"/>
        <w:adjustRightInd w:val="0"/>
        <w:contextualSpacing/>
        <w:rPr>
          <w:sz w:val="22"/>
          <w:szCs w:val="22"/>
        </w:rPr>
      </w:pPr>
      <w:r w:rsidRPr="00725226">
        <w:rPr>
          <w:sz w:val="22"/>
          <w:szCs w:val="22"/>
        </w:rPr>
        <w:t>Compile, copy and distribute all project reports.</w:t>
      </w:r>
    </w:p>
    <w:p w14:paraId="11560AC4" w14:textId="77777777" w:rsidR="00B81B34" w:rsidRPr="00725226" w:rsidRDefault="00B81B34" w:rsidP="00B81B34">
      <w:pPr>
        <w:autoSpaceDE w:val="0"/>
        <w:autoSpaceDN w:val="0"/>
        <w:adjustRightInd w:val="0"/>
        <w:spacing w:after="0"/>
        <w:rPr>
          <w:rFonts w:ascii="Times New Roman" w:hAnsi="Times New Roman"/>
          <w:szCs w:val="22"/>
        </w:rPr>
      </w:pPr>
    </w:p>
    <w:p w14:paraId="2CE7BE32" w14:textId="77777777" w:rsidR="00B81B34" w:rsidRPr="00725226" w:rsidRDefault="00B81B34" w:rsidP="00B81B34">
      <w:pPr>
        <w:autoSpaceDE w:val="0"/>
        <w:autoSpaceDN w:val="0"/>
        <w:adjustRightInd w:val="0"/>
        <w:spacing w:after="0"/>
        <w:rPr>
          <w:rFonts w:ascii="Times New Roman" w:hAnsi="Times New Roman"/>
          <w:b/>
          <w:bCs/>
          <w:szCs w:val="22"/>
        </w:rPr>
      </w:pPr>
      <w:r w:rsidRPr="00725226">
        <w:rPr>
          <w:rFonts w:ascii="Times New Roman" w:hAnsi="Times New Roman"/>
          <w:b/>
          <w:bCs/>
          <w:szCs w:val="22"/>
        </w:rPr>
        <w:t xml:space="preserve">Qualifications: </w:t>
      </w:r>
    </w:p>
    <w:p w14:paraId="51785875" w14:textId="77777777" w:rsidR="00B81B34" w:rsidRPr="00725226" w:rsidRDefault="00B81B34" w:rsidP="00B81B34">
      <w:pPr>
        <w:pStyle w:val="Default"/>
        <w:rPr>
          <w:rFonts w:ascii="Times New Roman" w:hAnsi="Times New Roman" w:cs="Times New Roman"/>
          <w:sz w:val="22"/>
          <w:szCs w:val="22"/>
        </w:rPr>
      </w:pPr>
    </w:p>
    <w:p w14:paraId="10E6679C" w14:textId="77777777" w:rsidR="00B81B34" w:rsidRPr="00725226" w:rsidRDefault="00B81B34" w:rsidP="00B81B34">
      <w:pPr>
        <w:pStyle w:val="Default"/>
        <w:rPr>
          <w:rFonts w:ascii="Times New Roman" w:hAnsi="Times New Roman" w:cs="Times New Roman"/>
          <w:sz w:val="22"/>
          <w:szCs w:val="22"/>
        </w:rPr>
      </w:pPr>
      <w:r w:rsidRPr="00725226">
        <w:rPr>
          <w:rFonts w:ascii="Times New Roman" w:hAnsi="Times New Roman" w:cs="Times New Roman"/>
          <w:sz w:val="22"/>
          <w:szCs w:val="22"/>
        </w:rPr>
        <w:t>The Finance &amp; administration Officer Manager should possess the following qualifications:</w:t>
      </w:r>
    </w:p>
    <w:p w14:paraId="72217CBF" w14:textId="77777777" w:rsidR="00B81B34" w:rsidRPr="00725226" w:rsidRDefault="00B81B34" w:rsidP="00B81B34">
      <w:pPr>
        <w:pStyle w:val="Default"/>
        <w:rPr>
          <w:rFonts w:ascii="Times New Roman" w:hAnsi="Times New Roman" w:cs="Times New Roman"/>
          <w:sz w:val="22"/>
          <w:szCs w:val="22"/>
        </w:rPr>
      </w:pPr>
      <w:r w:rsidRPr="00725226">
        <w:rPr>
          <w:rFonts w:ascii="Times New Roman" w:hAnsi="Times New Roman" w:cs="Times New Roman"/>
          <w:sz w:val="22"/>
          <w:szCs w:val="22"/>
        </w:rPr>
        <w:t xml:space="preserve"> </w:t>
      </w:r>
    </w:p>
    <w:p w14:paraId="09BBAA9E" w14:textId="77777777" w:rsidR="00B81B34" w:rsidRPr="00725226" w:rsidRDefault="00B81B34" w:rsidP="00B81B34">
      <w:pPr>
        <w:pStyle w:val="Default"/>
        <w:numPr>
          <w:ilvl w:val="0"/>
          <w:numId w:val="26"/>
        </w:numPr>
        <w:rPr>
          <w:rFonts w:ascii="Times New Roman" w:hAnsi="Times New Roman" w:cs="Times New Roman"/>
          <w:sz w:val="22"/>
          <w:szCs w:val="22"/>
        </w:rPr>
      </w:pPr>
      <w:r w:rsidRPr="00725226">
        <w:rPr>
          <w:rFonts w:ascii="Times New Roman" w:hAnsi="Times New Roman" w:cs="Times New Roman"/>
          <w:sz w:val="22"/>
          <w:szCs w:val="22"/>
        </w:rPr>
        <w:t xml:space="preserve">Professional qualification in Finance, Accounting and/or Business Administration, or equivalent combination of education, training and experience.  </w:t>
      </w:r>
    </w:p>
    <w:p w14:paraId="7F8D335B" w14:textId="77777777" w:rsidR="00B81B34" w:rsidRPr="00725226" w:rsidRDefault="00B81B34" w:rsidP="00B81B34">
      <w:pPr>
        <w:pStyle w:val="Default"/>
        <w:numPr>
          <w:ilvl w:val="0"/>
          <w:numId w:val="26"/>
        </w:numPr>
        <w:rPr>
          <w:rFonts w:ascii="Times New Roman" w:hAnsi="Times New Roman" w:cs="Times New Roman"/>
          <w:sz w:val="22"/>
          <w:szCs w:val="22"/>
        </w:rPr>
      </w:pPr>
      <w:r w:rsidRPr="00725226">
        <w:rPr>
          <w:rFonts w:ascii="Times New Roman" w:hAnsi="Times New Roman" w:cs="Times New Roman"/>
          <w:sz w:val="22"/>
          <w:szCs w:val="22"/>
        </w:rPr>
        <w:t xml:space="preserve">At least five years progressive experience in accounting or financial work, including computerized financial/accounting systems.  </w:t>
      </w:r>
    </w:p>
    <w:p w14:paraId="66F82098" w14:textId="77777777" w:rsidR="00B81B34" w:rsidRPr="00725226" w:rsidRDefault="00B81B34" w:rsidP="00B81B34">
      <w:pPr>
        <w:pStyle w:val="Default"/>
        <w:numPr>
          <w:ilvl w:val="0"/>
          <w:numId w:val="26"/>
        </w:numPr>
        <w:rPr>
          <w:rFonts w:ascii="Times New Roman" w:hAnsi="Times New Roman" w:cs="Times New Roman"/>
          <w:sz w:val="22"/>
          <w:szCs w:val="22"/>
        </w:rPr>
      </w:pPr>
      <w:r w:rsidRPr="00725226">
        <w:rPr>
          <w:rFonts w:ascii="Times New Roman" w:hAnsi="Times New Roman" w:cs="Times New Roman"/>
          <w:sz w:val="22"/>
          <w:szCs w:val="22"/>
        </w:rPr>
        <w:t xml:space="preserve">Staff supervision experience including ability to motivate and coach staff, monitor, evaluate and report on individual performance </w:t>
      </w:r>
    </w:p>
    <w:p w14:paraId="58074ED8" w14:textId="77777777" w:rsidR="00B81B34" w:rsidRPr="00725226" w:rsidRDefault="00B81B34" w:rsidP="00B81B34">
      <w:pPr>
        <w:pStyle w:val="Default"/>
        <w:numPr>
          <w:ilvl w:val="0"/>
          <w:numId w:val="26"/>
        </w:numPr>
        <w:rPr>
          <w:rFonts w:ascii="Times New Roman" w:hAnsi="Times New Roman" w:cs="Times New Roman"/>
          <w:sz w:val="22"/>
          <w:szCs w:val="22"/>
        </w:rPr>
      </w:pPr>
      <w:r w:rsidRPr="00725226">
        <w:rPr>
          <w:rFonts w:ascii="Times New Roman" w:hAnsi="Times New Roman" w:cs="Times New Roman"/>
          <w:sz w:val="22"/>
          <w:szCs w:val="22"/>
        </w:rPr>
        <w:t>Good knowledge of written and spoken English and French</w:t>
      </w:r>
    </w:p>
    <w:p w14:paraId="2B689654" w14:textId="77777777" w:rsidR="00B81B34" w:rsidRPr="00725226" w:rsidRDefault="00B81B34" w:rsidP="00B81B34">
      <w:pPr>
        <w:autoSpaceDE w:val="0"/>
        <w:autoSpaceDN w:val="0"/>
        <w:adjustRightInd w:val="0"/>
        <w:spacing w:after="0"/>
        <w:rPr>
          <w:rFonts w:ascii="Times New Roman" w:hAnsi="Times New Roman"/>
          <w:szCs w:val="22"/>
        </w:rPr>
      </w:pPr>
    </w:p>
    <w:p w14:paraId="665BD088" w14:textId="77777777" w:rsidR="00B81B34" w:rsidRPr="00725226" w:rsidRDefault="00B81B34" w:rsidP="00B81B34">
      <w:pPr>
        <w:autoSpaceDE w:val="0"/>
        <w:autoSpaceDN w:val="0"/>
        <w:adjustRightInd w:val="0"/>
        <w:spacing w:after="0"/>
        <w:rPr>
          <w:rFonts w:ascii="Times New Roman" w:hAnsi="Times New Roman"/>
          <w:b/>
          <w:bCs/>
          <w:szCs w:val="22"/>
        </w:rPr>
      </w:pPr>
    </w:p>
    <w:p w14:paraId="6B5BDE33" w14:textId="77777777" w:rsidR="00635CE6" w:rsidRPr="00725226" w:rsidRDefault="00635CE6" w:rsidP="00635CE6">
      <w:pPr>
        <w:spacing w:after="200" w:line="276" w:lineRule="auto"/>
        <w:jc w:val="left"/>
        <w:rPr>
          <w:rFonts w:ascii="Times New Roman" w:hAnsi="Times New Roman"/>
          <w:b/>
          <w:bCs/>
          <w:szCs w:val="22"/>
        </w:rPr>
      </w:pPr>
    </w:p>
    <w:p w14:paraId="3E6840D7" w14:textId="77777777" w:rsidR="00635CE6" w:rsidRPr="00725226" w:rsidRDefault="00635CE6" w:rsidP="00635CE6">
      <w:pPr>
        <w:spacing w:after="200" w:line="276" w:lineRule="auto"/>
        <w:jc w:val="left"/>
        <w:rPr>
          <w:rFonts w:ascii="Times New Roman" w:hAnsi="Times New Roman"/>
          <w:b/>
          <w:bCs/>
          <w:szCs w:val="22"/>
        </w:rPr>
      </w:pPr>
    </w:p>
    <w:p w14:paraId="408C4AC0" w14:textId="77777777" w:rsidR="00635CE6" w:rsidRPr="00725226" w:rsidRDefault="00635CE6">
      <w:pPr>
        <w:spacing w:after="0"/>
        <w:jc w:val="left"/>
        <w:rPr>
          <w:rFonts w:ascii="Times New Roman" w:hAnsi="Times New Roman"/>
          <w:b/>
          <w:bCs/>
          <w:szCs w:val="22"/>
        </w:rPr>
      </w:pPr>
      <w:r w:rsidRPr="00725226">
        <w:rPr>
          <w:rFonts w:ascii="Times New Roman" w:hAnsi="Times New Roman"/>
          <w:b/>
          <w:bCs/>
          <w:szCs w:val="22"/>
        </w:rPr>
        <w:br w:type="page"/>
      </w:r>
    </w:p>
    <w:p w14:paraId="611C8F00" w14:textId="77777777" w:rsidR="00B81B34" w:rsidRPr="00725226" w:rsidRDefault="00B81B34" w:rsidP="00635CE6">
      <w:pPr>
        <w:spacing w:after="200" w:line="276" w:lineRule="auto"/>
        <w:jc w:val="left"/>
        <w:rPr>
          <w:rFonts w:ascii="Times New Roman" w:hAnsi="Times New Roman"/>
          <w:b/>
          <w:bCs/>
          <w:szCs w:val="22"/>
        </w:rPr>
      </w:pPr>
      <w:r w:rsidRPr="00725226">
        <w:rPr>
          <w:rFonts w:ascii="Times New Roman" w:hAnsi="Times New Roman"/>
          <w:b/>
          <w:bCs/>
          <w:szCs w:val="22"/>
        </w:rPr>
        <w:lastRenderedPageBreak/>
        <w:t xml:space="preserve">Project Board </w:t>
      </w:r>
    </w:p>
    <w:p w14:paraId="00675A1B" w14:textId="77777777" w:rsidR="00533301" w:rsidRPr="00725226" w:rsidRDefault="00533301" w:rsidP="00533301">
      <w:pPr>
        <w:autoSpaceDE w:val="0"/>
        <w:autoSpaceDN w:val="0"/>
        <w:adjustRightInd w:val="0"/>
        <w:spacing w:after="0"/>
        <w:rPr>
          <w:rFonts w:ascii="Times New Roman" w:hAnsi="Times New Roman"/>
          <w:bCs/>
          <w:szCs w:val="22"/>
        </w:rPr>
      </w:pPr>
      <w:r w:rsidRPr="00725226">
        <w:rPr>
          <w:rFonts w:ascii="Times New Roman" w:hAnsi="Times New Roman"/>
          <w:bCs/>
          <w:szCs w:val="22"/>
        </w:rPr>
        <w:t>The project Board consists of a representative from the Executive (UNDP), the Senior Beneficiaries (ANBO, represented by the ANBO Coordination Bureau), and the Senior Suppliers (OMVS and UNESCO).</w:t>
      </w:r>
    </w:p>
    <w:p w14:paraId="1FA6D861" w14:textId="77777777" w:rsidR="00B81B34" w:rsidRPr="00725226" w:rsidRDefault="00B81B34" w:rsidP="00B81B34">
      <w:pPr>
        <w:autoSpaceDE w:val="0"/>
        <w:autoSpaceDN w:val="0"/>
        <w:adjustRightInd w:val="0"/>
        <w:spacing w:after="0"/>
        <w:rPr>
          <w:rFonts w:ascii="Times New Roman" w:hAnsi="Times New Roman"/>
          <w:b/>
          <w:bCs/>
          <w:szCs w:val="22"/>
        </w:rPr>
      </w:pPr>
    </w:p>
    <w:p w14:paraId="5EC7D1DC" w14:textId="77777777" w:rsidR="00B81B34" w:rsidRPr="00725226" w:rsidRDefault="00B81B34" w:rsidP="00B81B34">
      <w:pPr>
        <w:autoSpaceDE w:val="0"/>
        <w:autoSpaceDN w:val="0"/>
        <w:adjustRightInd w:val="0"/>
        <w:spacing w:after="0"/>
        <w:rPr>
          <w:rFonts w:ascii="Times New Roman" w:hAnsi="Times New Roman"/>
          <w:bCs/>
          <w:szCs w:val="22"/>
        </w:rPr>
      </w:pPr>
      <w:r w:rsidRPr="00725226">
        <w:rPr>
          <w:rFonts w:ascii="Times New Roman" w:hAnsi="Times New Roman"/>
          <w:bCs/>
          <w:szCs w:val="22"/>
        </w:rPr>
        <w:t>The Project Board will have the following overall responsibilities</w:t>
      </w:r>
    </w:p>
    <w:p w14:paraId="32CACFD8" w14:textId="77777777" w:rsidR="00B81B34" w:rsidRPr="00725226" w:rsidRDefault="00B81B34" w:rsidP="00B81B34">
      <w:pPr>
        <w:autoSpaceDE w:val="0"/>
        <w:autoSpaceDN w:val="0"/>
        <w:adjustRightInd w:val="0"/>
        <w:spacing w:after="0"/>
        <w:rPr>
          <w:rFonts w:ascii="Times New Roman" w:hAnsi="Times New Roman"/>
          <w:bCs/>
          <w:szCs w:val="22"/>
        </w:rPr>
      </w:pPr>
    </w:p>
    <w:p w14:paraId="29947307" w14:textId="77777777" w:rsidR="00B81B34" w:rsidRPr="00725226" w:rsidRDefault="00B81B34" w:rsidP="00B81B34">
      <w:pPr>
        <w:pStyle w:val="ListParagraph"/>
        <w:numPr>
          <w:ilvl w:val="0"/>
          <w:numId w:val="29"/>
        </w:numPr>
        <w:autoSpaceDE w:val="0"/>
        <w:autoSpaceDN w:val="0"/>
        <w:adjustRightInd w:val="0"/>
        <w:contextualSpacing/>
        <w:jc w:val="both"/>
        <w:rPr>
          <w:sz w:val="22"/>
          <w:szCs w:val="22"/>
        </w:rPr>
      </w:pPr>
      <w:r w:rsidRPr="00725226">
        <w:rPr>
          <w:sz w:val="22"/>
          <w:szCs w:val="22"/>
        </w:rPr>
        <w:t>Provide overall guidance and direction to the project, ensuring it remains within any specified constraints;</w:t>
      </w:r>
    </w:p>
    <w:p w14:paraId="3F0D9A0D" w14:textId="77777777" w:rsidR="00E31E0C" w:rsidRPr="00725226" w:rsidRDefault="00E31E0C" w:rsidP="00B81B34">
      <w:pPr>
        <w:pStyle w:val="ListParagraph"/>
        <w:numPr>
          <w:ilvl w:val="0"/>
          <w:numId w:val="29"/>
        </w:numPr>
        <w:autoSpaceDE w:val="0"/>
        <w:autoSpaceDN w:val="0"/>
        <w:adjustRightInd w:val="0"/>
        <w:contextualSpacing/>
        <w:jc w:val="both"/>
        <w:rPr>
          <w:sz w:val="22"/>
          <w:szCs w:val="22"/>
        </w:rPr>
      </w:pPr>
      <w:r w:rsidRPr="00725226">
        <w:rPr>
          <w:sz w:val="22"/>
          <w:szCs w:val="22"/>
        </w:rPr>
        <w:t xml:space="preserve">Act as the highest decision making body for the project implementation; </w:t>
      </w:r>
    </w:p>
    <w:p w14:paraId="07DBBBA5" w14:textId="77777777" w:rsidR="00B81B34" w:rsidRPr="00725226" w:rsidRDefault="00B81B34" w:rsidP="00B81B34">
      <w:pPr>
        <w:pStyle w:val="ListParagraph"/>
        <w:numPr>
          <w:ilvl w:val="0"/>
          <w:numId w:val="29"/>
        </w:numPr>
        <w:autoSpaceDE w:val="0"/>
        <w:autoSpaceDN w:val="0"/>
        <w:adjustRightInd w:val="0"/>
        <w:contextualSpacing/>
        <w:jc w:val="both"/>
        <w:rPr>
          <w:sz w:val="22"/>
          <w:szCs w:val="22"/>
        </w:rPr>
      </w:pPr>
      <w:r w:rsidRPr="00725226">
        <w:rPr>
          <w:sz w:val="22"/>
          <w:szCs w:val="22"/>
        </w:rPr>
        <w:t xml:space="preserve">Address project issues as raised by the Project Manager and </w:t>
      </w:r>
      <w:proofErr w:type="spellStart"/>
      <w:r w:rsidRPr="00725226">
        <w:rPr>
          <w:sz w:val="22"/>
          <w:szCs w:val="22"/>
        </w:rPr>
        <w:t>Programme</w:t>
      </w:r>
      <w:proofErr w:type="spellEnd"/>
      <w:r w:rsidRPr="00725226">
        <w:rPr>
          <w:sz w:val="22"/>
          <w:szCs w:val="22"/>
        </w:rPr>
        <w:t xml:space="preserve"> Coordinator;</w:t>
      </w:r>
    </w:p>
    <w:p w14:paraId="13BA5108" w14:textId="77777777" w:rsidR="00B81B34" w:rsidRPr="00725226" w:rsidRDefault="00B81B34" w:rsidP="00B81B34">
      <w:pPr>
        <w:pStyle w:val="ListParagraph"/>
        <w:numPr>
          <w:ilvl w:val="0"/>
          <w:numId w:val="29"/>
        </w:numPr>
        <w:autoSpaceDE w:val="0"/>
        <w:autoSpaceDN w:val="0"/>
        <w:adjustRightInd w:val="0"/>
        <w:contextualSpacing/>
        <w:jc w:val="both"/>
        <w:rPr>
          <w:sz w:val="22"/>
          <w:szCs w:val="22"/>
        </w:rPr>
      </w:pPr>
      <w:r w:rsidRPr="00725226">
        <w:rPr>
          <w:sz w:val="22"/>
          <w:szCs w:val="22"/>
        </w:rPr>
        <w:t>Provide guidance on project risks and agree on possible countermeasures and management actions to address specific risks;</w:t>
      </w:r>
    </w:p>
    <w:p w14:paraId="6DC35A33" w14:textId="77777777" w:rsidR="00B81B34" w:rsidRPr="00725226" w:rsidRDefault="00B81B34" w:rsidP="00B81B34">
      <w:pPr>
        <w:pStyle w:val="ListParagraph"/>
        <w:numPr>
          <w:ilvl w:val="0"/>
          <w:numId w:val="29"/>
        </w:numPr>
        <w:autoSpaceDE w:val="0"/>
        <w:autoSpaceDN w:val="0"/>
        <w:adjustRightInd w:val="0"/>
        <w:contextualSpacing/>
        <w:jc w:val="both"/>
        <w:rPr>
          <w:sz w:val="22"/>
          <w:szCs w:val="22"/>
        </w:rPr>
      </w:pPr>
      <w:r w:rsidRPr="00725226">
        <w:rPr>
          <w:sz w:val="22"/>
          <w:szCs w:val="22"/>
        </w:rPr>
        <w:t>Review the project progress and provide direction and recommendations to ensure that the agreed deliverables are produced satisfactorily according to plans;</w:t>
      </w:r>
    </w:p>
    <w:p w14:paraId="7A683C80" w14:textId="77777777" w:rsidR="00B81B34" w:rsidRPr="00725226" w:rsidRDefault="00B81B34" w:rsidP="00B81B34">
      <w:pPr>
        <w:pStyle w:val="ListParagraph"/>
        <w:numPr>
          <w:ilvl w:val="0"/>
          <w:numId w:val="29"/>
        </w:numPr>
        <w:autoSpaceDE w:val="0"/>
        <w:autoSpaceDN w:val="0"/>
        <w:adjustRightInd w:val="0"/>
        <w:contextualSpacing/>
        <w:jc w:val="both"/>
        <w:rPr>
          <w:sz w:val="22"/>
          <w:szCs w:val="22"/>
        </w:rPr>
      </w:pPr>
      <w:r w:rsidRPr="00725226">
        <w:rPr>
          <w:sz w:val="22"/>
          <w:szCs w:val="22"/>
        </w:rPr>
        <w:t>Review combined delivery reports prior to certification by the implementing partner;</w:t>
      </w:r>
    </w:p>
    <w:p w14:paraId="0BE602F3" w14:textId="519A6C1D" w:rsidR="00B81B34" w:rsidRPr="00725226" w:rsidRDefault="00B81B34" w:rsidP="00B81B34">
      <w:pPr>
        <w:pStyle w:val="ListParagraph"/>
        <w:numPr>
          <w:ilvl w:val="0"/>
          <w:numId w:val="29"/>
        </w:numPr>
        <w:autoSpaceDE w:val="0"/>
        <w:autoSpaceDN w:val="0"/>
        <w:adjustRightInd w:val="0"/>
        <w:contextualSpacing/>
        <w:jc w:val="both"/>
        <w:rPr>
          <w:sz w:val="22"/>
          <w:szCs w:val="22"/>
        </w:rPr>
      </w:pPr>
      <w:r w:rsidRPr="00725226">
        <w:rPr>
          <w:sz w:val="22"/>
          <w:szCs w:val="22"/>
        </w:rPr>
        <w:t>Appraise the project annual review report and make recommendations for the next annual work plan;</w:t>
      </w:r>
    </w:p>
    <w:p w14:paraId="120BCEEA" w14:textId="2C326E3A" w:rsidR="00B81B34" w:rsidRPr="00725226" w:rsidRDefault="00B81B34" w:rsidP="00B81B34">
      <w:pPr>
        <w:pStyle w:val="ListParagraph"/>
        <w:numPr>
          <w:ilvl w:val="0"/>
          <w:numId w:val="29"/>
        </w:numPr>
        <w:autoSpaceDE w:val="0"/>
        <w:autoSpaceDN w:val="0"/>
        <w:adjustRightInd w:val="0"/>
        <w:contextualSpacing/>
        <w:jc w:val="both"/>
        <w:rPr>
          <w:sz w:val="22"/>
          <w:szCs w:val="22"/>
        </w:rPr>
      </w:pPr>
      <w:r w:rsidRPr="00725226">
        <w:rPr>
          <w:sz w:val="22"/>
          <w:szCs w:val="22"/>
        </w:rPr>
        <w:t>Assess and decide to proceed on project changes through appropriate revisions</w:t>
      </w:r>
      <w:r w:rsidR="00533301" w:rsidRPr="00725226">
        <w:rPr>
          <w:sz w:val="22"/>
          <w:szCs w:val="22"/>
        </w:rPr>
        <w:t>; and</w:t>
      </w:r>
    </w:p>
    <w:p w14:paraId="3D707045" w14:textId="77777777" w:rsidR="00533301" w:rsidRPr="00725226" w:rsidRDefault="00533301" w:rsidP="00533301">
      <w:pPr>
        <w:pStyle w:val="ListParagraph"/>
        <w:numPr>
          <w:ilvl w:val="0"/>
          <w:numId w:val="29"/>
        </w:numPr>
        <w:autoSpaceDE w:val="0"/>
        <w:autoSpaceDN w:val="0"/>
        <w:adjustRightInd w:val="0"/>
        <w:contextualSpacing/>
        <w:jc w:val="both"/>
        <w:rPr>
          <w:sz w:val="22"/>
          <w:szCs w:val="22"/>
        </w:rPr>
      </w:pPr>
      <w:r w:rsidRPr="00725226">
        <w:rPr>
          <w:sz w:val="22"/>
          <w:szCs w:val="22"/>
        </w:rPr>
        <w:t xml:space="preserve">Decide/Approve if any entity/person should be included in the Project Board as a full member or as an observer.  </w:t>
      </w:r>
    </w:p>
    <w:p w14:paraId="2F4D2425" w14:textId="77777777" w:rsidR="00533301" w:rsidRPr="00725226" w:rsidRDefault="00533301" w:rsidP="00B81B34">
      <w:pPr>
        <w:pStyle w:val="ListParagraph"/>
        <w:numPr>
          <w:ilvl w:val="0"/>
          <w:numId w:val="29"/>
        </w:numPr>
        <w:autoSpaceDE w:val="0"/>
        <w:autoSpaceDN w:val="0"/>
        <w:adjustRightInd w:val="0"/>
        <w:contextualSpacing/>
        <w:jc w:val="both"/>
        <w:rPr>
          <w:sz w:val="22"/>
          <w:szCs w:val="22"/>
        </w:rPr>
      </w:pPr>
    </w:p>
    <w:p w14:paraId="6A0DA80B" w14:textId="77777777" w:rsidR="00B81B34" w:rsidRPr="00725226" w:rsidRDefault="00B81B34" w:rsidP="00B81B34">
      <w:pPr>
        <w:autoSpaceDE w:val="0"/>
        <w:autoSpaceDN w:val="0"/>
        <w:adjustRightInd w:val="0"/>
        <w:spacing w:after="0"/>
        <w:rPr>
          <w:rFonts w:ascii="Times New Roman" w:hAnsi="Times New Roman"/>
          <w:b/>
          <w:bCs/>
          <w:szCs w:val="22"/>
        </w:rPr>
      </w:pPr>
    </w:p>
    <w:p w14:paraId="28F4A150" w14:textId="77777777" w:rsidR="00B81B34" w:rsidRPr="00725226" w:rsidRDefault="00B81B34" w:rsidP="00B81B34">
      <w:pPr>
        <w:autoSpaceDE w:val="0"/>
        <w:autoSpaceDN w:val="0"/>
        <w:adjustRightInd w:val="0"/>
        <w:spacing w:after="0"/>
        <w:rPr>
          <w:rFonts w:ascii="Times New Roman" w:hAnsi="Times New Roman"/>
          <w:b/>
          <w:bCs/>
          <w:szCs w:val="22"/>
        </w:rPr>
      </w:pPr>
      <w:r w:rsidRPr="00725226">
        <w:rPr>
          <w:rFonts w:ascii="Times New Roman" w:hAnsi="Times New Roman"/>
          <w:b/>
          <w:bCs/>
          <w:szCs w:val="22"/>
        </w:rPr>
        <w:t>UNDP Project Assurance Officer</w:t>
      </w:r>
    </w:p>
    <w:p w14:paraId="4BDD4271" w14:textId="77777777" w:rsidR="00B81B34" w:rsidRPr="00725226" w:rsidRDefault="00B81B34" w:rsidP="00B81B34">
      <w:pPr>
        <w:autoSpaceDE w:val="0"/>
        <w:autoSpaceDN w:val="0"/>
        <w:adjustRightInd w:val="0"/>
        <w:spacing w:after="0"/>
        <w:rPr>
          <w:rFonts w:ascii="Times New Roman" w:hAnsi="Times New Roman"/>
          <w:b/>
          <w:bCs/>
          <w:szCs w:val="22"/>
        </w:rPr>
      </w:pPr>
    </w:p>
    <w:p w14:paraId="024AD4BA" w14:textId="77777777" w:rsidR="00B81B34" w:rsidRPr="00725226" w:rsidRDefault="00AC6FE3" w:rsidP="00B81B34">
      <w:pPr>
        <w:autoSpaceDE w:val="0"/>
        <w:autoSpaceDN w:val="0"/>
        <w:adjustRightInd w:val="0"/>
        <w:spacing w:after="0"/>
        <w:rPr>
          <w:rFonts w:ascii="Times New Roman" w:hAnsi="Times New Roman"/>
          <w:bCs/>
          <w:szCs w:val="22"/>
        </w:rPr>
      </w:pPr>
      <w:r w:rsidRPr="00725226">
        <w:rPr>
          <w:rFonts w:ascii="Times New Roman" w:hAnsi="Times New Roman"/>
          <w:bCs/>
          <w:szCs w:val="22"/>
        </w:rPr>
        <w:t>The UNDP Project A</w:t>
      </w:r>
      <w:r w:rsidR="00B81B34" w:rsidRPr="00725226">
        <w:rPr>
          <w:rFonts w:ascii="Times New Roman" w:hAnsi="Times New Roman"/>
          <w:bCs/>
          <w:szCs w:val="22"/>
        </w:rPr>
        <w:t>ssurance Officer shall have the following responsibilities:</w:t>
      </w:r>
    </w:p>
    <w:p w14:paraId="0BCF97B9" w14:textId="77777777" w:rsidR="00B81B34" w:rsidRPr="00725226" w:rsidRDefault="00B81B34" w:rsidP="00B81B34">
      <w:pPr>
        <w:pStyle w:val="ListParagraph"/>
        <w:numPr>
          <w:ilvl w:val="0"/>
          <w:numId w:val="30"/>
        </w:numPr>
        <w:autoSpaceDE w:val="0"/>
        <w:autoSpaceDN w:val="0"/>
        <w:adjustRightInd w:val="0"/>
        <w:contextualSpacing/>
        <w:jc w:val="both"/>
        <w:rPr>
          <w:sz w:val="22"/>
          <w:szCs w:val="22"/>
        </w:rPr>
      </w:pPr>
      <w:r w:rsidRPr="00725226">
        <w:rPr>
          <w:sz w:val="22"/>
          <w:szCs w:val="22"/>
        </w:rPr>
        <w:t>Ensure that funds are made available to the project;</w:t>
      </w:r>
    </w:p>
    <w:p w14:paraId="35FC57DF" w14:textId="77777777" w:rsidR="00B81B34" w:rsidRPr="00725226" w:rsidRDefault="00B81B34" w:rsidP="00B81B34">
      <w:pPr>
        <w:pStyle w:val="ListParagraph"/>
        <w:numPr>
          <w:ilvl w:val="0"/>
          <w:numId w:val="30"/>
        </w:numPr>
        <w:autoSpaceDE w:val="0"/>
        <w:autoSpaceDN w:val="0"/>
        <w:adjustRightInd w:val="0"/>
        <w:contextualSpacing/>
        <w:jc w:val="both"/>
        <w:rPr>
          <w:sz w:val="22"/>
          <w:szCs w:val="22"/>
        </w:rPr>
      </w:pPr>
      <w:r w:rsidRPr="00725226">
        <w:rPr>
          <w:sz w:val="22"/>
          <w:szCs w:val="22"/>
        </w:rPr>
        <w:t>Ensure the project is making progress towards intended outputs;</w:t>
      </w:r>
    </w:p>
    <w:p w14:paraId="2CC3D14F" w14:textId="77777777" w:rsidR="00B81B34" w:rsidRPr="00725226" w:rsidRDefault="00B81B34" w:rsidP="00B81B34">
      <w:pPr>
        <w:pStyle w:val="ListParagraph"/>
        <w:numPr>
          <w:ilvl w:val="0"/>
          <w:numId w:val="30"/>
        </w:numPr>
        <w:autoSpaceDE w:val="0"/>
        <w:autoSpaceDN w:val="0"/>
        <w:adjustRightInd w:val="0"/>
        <w:contextualSpacing/>
        <w:jc w:val="both"/>
        <w:rPr>
          <w:sz w:val="22"/>
          <w:szCs w:val="22"/>
        </w:rPr>
      </w:pPr>
      <w:r w:rsidRPr="00725226">
        <w:rPr>
          <w:sz w:val="22"/>
          <w:szCs w:val="22"/>
        </w:rPr>
        <w:t>Perform regular monitoring activities, such as periodic monitoring visits and “spot checks”;</w:t>
      </w:r>
    </w:p>
    <w:p w14:paraId="6F417CF1" w14:textId="77777777" w:rsidR="00B81B34" w:rsidRPr="00725226" w:rsidRDefault="00B81B34" w:rsidP="00B81B34">
      <w:pPr>
        <w:pStyle w:val="ListParagraph"/>
        <w:numPr>
          <w:ilvl w:val="0"/>
          <w:numId w:val="30"/>
        </w:numPr>
        <w:autoSpaceDE w:val="0"/>
        <w:autoSpaceDN w:val="0"/>
        <w:adjustRightInd w:val="0"/>
        <w:contextualSpacing/>
        <w:jc w:val="both"/>
        <w:rPr>
          <w:sz w:val="22"/>
          <w:szCs w:val="22"/>
        </w:rPr>
      </w:pPr>
      <w:r w:rsidRPr="00725226">
        <w:rPr>
          <w:sz w:val="22"/>
          <w:szCs w:val="22"/>
        </w:rPr>
        <w:t>Ensure that resources entrusted to UNDP are utilized appropriately;</w:t>
      </w:r>
    </w:p>
    <w:p w14:paraId="3E632110" w14:textId="77777777" w:rsidR="00B81B34" w:rsidRPr="00725226" w:rsidRDefault="00B81B34" w:rsidP="00B81B34">
      <w:pPr>
        <w:pStyle w:val="ListParagraph"/>
        <w:numPr>
          <w:ilvl w:val="0"/>
          <w:numId w:val="30"/>
        </w:numPr>
        <w:autoSpaceDE w:val="0"/>
        <w:autoSpaceDN w:val="0"/>
        <w:adjustRightInd w:val="0"/>
        <w:contextualSpacing/>
        <w:jc w:val="both"/>
        <w:rPr>
          <w:sz w:val="22"/>
          <w:szCs w:val="22"/>
        </w:rPr>
      </w:pPr>
      <w:r w:rsidRPr="00725226">
        <w:rPr>
          <w:sz w:val="22"/>
          <w:szCs w:val="22"/>
        </w:rPr>
        <w:t>Ensure that critical project information is monitored and updated in Atlas;</w:t>
      </w:r>
    </w:p>
    <w:p w14:paraId="7BF831DC" w14:textId="77777777" w:rsidR="00B81B34" w:rsidRPr="00725226" w:rsidRDefault="00B81B34" w:rsidP="00B81B34">
      <w:pPr>
        <w:pStyle w:val="ListParagraph"/>
        <w:numPr>
          <w:ilvl w:val="0"/>
          <w:numId w:val="30"/>
        </w:numPr>
        <w:autoSpaceDE w:val="0"/>
        <w:autoSpaceDN w:val="0"/>
        <w:adjustRightInd w:val="0"/>
        <w:contextualSpacing/>
        <w:jc w:val="both"/>
        <w:rPr>
          <w:sz w:val="22"/>
          <w:szCs w:val="22"/>
        </w:rPr>
      </w:pPr>
      <w:r w:rsidRPr="00725226">
        <w:rPr>
          <w:sz w:val="22"/>
          <w:szCs w:val="22"/>
        </w:rPr>
        <w:t>Ensure that financial reports are submitted to UNDP on time, and that combined delivery reports are prepared and submitted to the Project Board;</w:t>
      </w:r>
    </w:p>
    <w:p w14:paraId="7B9DB6F6" w14:textId="77777777" w:rsidR="00B81B34" w:rsidRPr="00725226" w:rsidRDefault="00B81B34" w:rsidP="00B81B34">
      <w:pPr>
        <w:pStyle w:val="ListParagraph"/>
        <w:numPr>
          <w:ilvl w:val="0"/>
          <w:numId w:val="30"/>
        </w:numPr>
        <w:autoSpaceDE w:val="0"/>
        <w:autoSpaceDN w:val="0"/>
        <w:adjustRightInd w:val="0"/>
        <w:contextualSpacing/>
        <w:jc w:val="both"/>
        <w:rPr>
          <w:sz w:val="22"/>
          <w:szCs w:val="22"/>
        </w:rPr>
      </w:pPr>
      <w:r w:rsidRPr="00725226">
        <w:rPr>
          <w:sz w:val="22"/>
          <w:szCs w:val="22"/>
        </w:rPr>
        <w:t>Ensure that risks are properly managed, and that the risk log in Atlas is regularly updated.</w:t>
      </w:r>
    </w:p>
    <w:p w14:paraId="6C80E6E3" w14:textId="77777777" w:rsidR="00B81B34" w:rsidRPr="00725226" w:rsidRDefault="00B81B34" w:rsidP="00B81B34">
      <w:pPr>
        <w:autoSpaceDE w:val="0"/>
        <w:autoSpaceDN w:val="0"/>
        <w:adjustRightInd w:val="0"/>
        <w:spacing w:after="0"/>
        <w:rPr>
          <w:rFonts w:ascii="Times New Roman" w:hAnsi="Times New Roman"/>
          <w:b/>
          <w:bCs/>
          <w:szCs w:val="22"/>
        </w:rPr>
      </w:pPr>
    </w:p>
    <w:p w14:paraId="2826857B" w14:textId="77777777" w:rsidR="00B81B34" w:rsidRPr="00725226" w:rsidRDefault="00B81B34" w:rsidP="00B81B34">
      <w:pPr>
        <w:autoSpaceDE w:val="0"/>
        <w:autoSpaceDN w:val="0"/>
        <w:adjustRightInd w:val="0"/>
        <w:spacing w:after="0"/>
        <w:rPr>
          <w:rFonts w:ascii="Times New Roman" w:hAnsi="Times New Roman"/>
          <w:b/>
          <w:bCs/>
          <w:szCs w:val="22"/>
        </w:rPr>
      </w:pPr>
      <w:r w:rsidRPr="00725226">
        <w:rPr>
          <w:rFonts w:ascii="Times New Roman" w:hAnsi="Times New Roman"/>
          <w:b/>
          <w:bCs/>
          <w:szCs w:val="22"/>
        </w:rPr>
        <w:t>UNDP Principal Project Resident Representative or delegated authority</w:t>
      </w:r>
    </w:p>
    <w:p w14:paraId="68DB92A1" w14:textId="77777777" w:rsidR="00B81B34" w:rsidRPr="00725226" w:rsidRDefault="00B81B34" w:rsidP="00B81B34">
      <w:pPr>
        <w:autoSpaceDE w:val="0"/>
        <w:autoSpaceDN w:val="0"/>
        <w:adjustRightInd w:val="0"/>
        <w:spacing w:after="0"/>
        <w:rPr>
          <w:rFonts w:ascii="Times New Roman" w:hAnsi="Times New Roman"/>
          <w:b/>
          <w:bCs/>
          <w:szCs w:val="22"/>
        </w:rPr>
      </w:pPr>
    </w:p>
    <w:p w14:paraId="4A950740" w14:textId="77777777" w:rsidR="00B81B34" w:rsidRPr="00725226" w:rsidRDefault="00B81B34" w:rsidP="00B81B34">
      <w:pPr>
        <w:autoSpaceDE w:val="0"/>
        <w:autoSpaceDN w:val="0"/>
        <w:adjustRightInd w:val="0"/>
        <w:spacing w:after="0"/>
        <w:rPr>
          <w:rFonts w:ascii="Times New Roman" w:hAnsi="Times New Roman"/>
          <w:bCs/>
          <w:szCs w:val="22"/>
        </w:rPr>
      </w:pPr>
      <w:r w:rsidRPr="00725226">
        <w:rPr>
          <w:rFonts w:ascii="Times New Roman" w:hAnsi="Times New Roman"/>
          <w:bCs/>
          <w:szCs w:val="22"/>
        </w:rPr>
        <w:t>The PPRR shall have the following responsibilities:</w:t>
      </w:r>
    </w:p>
    <w:p w14:paraId="5243F725" w14:textId="77777777" w:rsidR="00B81B34" w:rsidRPr="00725226" w:rsidRDefault="00B81B34" w:rsidP="00B81B34">
      <w:pPr>
        <w:pStyle w:val="ListParagraph"/>
        <w:numPr>
          <w:ilvl w:val="0"/>
          <w:numId w:val="31"/>
        </w:numPr>
        <w:autoSpaceDE w:val="0"/>
        <w:autoSpaceDN w:val="0"/>
        <w:adjustRightInd w:val="0"/>
        <w:contextualSpacing/>
        <w:jc w:val="both"/>
        <w:rPr>
          <w:sz w:val="22"/>
          <w:szCs w:val="22"/>
        </w:rPr>
      </w:pPr>
      <w:r w:rsidRPr="00725226">
        <w:rPr>
          <w:sz w:val="22"/>
          <w:szCs w:val="22"/>
        </w:rPr>
        <w:t>Ensure that resources entrusted to UNDP are utilized appropriately;</w:t>
      </w:r>
    </w:p>
    <w:p w14:paraId="146D1891" w14:textId="77777777" w:rsidR="00B81B34" w:rsidRPr="00725226" w:rsidRDefault="00B81B34" w:rsidP="00B81B34">
      <w:pPr>
        <w:pStyle w:val="ListParagraph"/>
        <w:numPr>
          <w:ilvl w:val="0"/>
          <w:numId w:val="31"/>
        </w:numPr>
        <w:autoSpaceDE w:val="0"/>
        <w:autoSpaceDN w:val="0"/>
        <w:adjustRightInd w:val="0"/>
        <w:contextualSpacing/>
        <w:jc w:val="both"/>
        <w:rPr>
          <w:sz w:val="22"/>
          <w:szCs w:val="22"/>
        </w:rPr>
      </w:pPr>
      <w:r w:rsidRPr="00725226">
        <w:rPr>
          <w:sz w:val="22"/>
          <w:szCs w:val="22"/>
        </w:rPr>
        <w:t>Ensure that the project is making progress towards intended outputs;</w:t>
      </w:r>
    </w:p>
    <w:p w14:paraId="38542926" w14:textId="77777777" w:rsidR="00B81B34" w:rsidRPr="00725226" w:rsidRDefault="00B81B34" w:rsidP="00B81B34">
      <w:pPr>
        <w:pStyle w:val="ListParagraph"/>
        <w:numPr>
          <w:ilvl w:val="0"/>
          <w:numId w:val="31"/>
        </w:numPr>
        <w:autoSpaceDE w:val="0"/>
        <w:autoSpaceDN w:val="0"/>
        <w:adjustRightInd w:val="0"/>
        <w:contextualSpacing/>
        <w:jc w:val="both"/>
        <w:rPr>
          <w:sz w:val="22"/>
          <w:szCs w:val="22"/>
        </w:rPr>
      </w:pPr>
      <w:r w:rsidRPr="00725226">
        <w:rPr>
          <w:sz w:val="22"/>
          <w:szCs w:val="22"/>
        </w:rPr>
        <w:t>Ensure regional ownership, ongoing stakeholder engagement and sustainability;</w:t>
      </w:r>
    </w:p>
    <w:p w14:paraId="0FBB72AC" w14:textId="77777777" w:rsidR="00B81B34" w:rsidRPr="00725226" w:rsidRDefault="00B81B34" w:rsidP="00B81B34">
      <w:pPr>
        <w:pStyle w:val="ListParagraph"/>
        <w:numPr>
          <w:ilvl w:val="0"/>
          <w:numId w:val="31"/>
        </w:numPr>
        <w:autoSpaceDE w:val="0"/>
        <w:autoSpaceDN w:val="0"/>
        <w:adjustRightInd w:val="0"/>
        <w:contextualSpacing/>
        <w:jc w:val="both"/>
        <w:rPr>
          <w:sz w:val="22"/>
          <w:szCs w:val="22"/>
        </w:rPr>
      </w:pPr>
      <w:r w:rsidRPr="00725226">
        <w:rPr>
          <w:sz w:val="22"/>
          <w:szCs w:val="22"/>
        </w:rPr>
        <w:t>Ensure that the project’s outputs contribute to intended SAP outcomes;</w:t>
      </w:r>
    </w:p>
    <w:p w14:paraId="252AD820" w14:textId="77777777" w:rsidR="00B81B34" w:rsidRPr="00725226" w:rsidRDefault="00B81B34" w:rsidP="00B81B34">
      <w:pPr>
        <w:pStyle w:val="ListParagraph"/>
        <w:numPr>
          <w:ilvl w:val="0"/>
          <w:numId w:val="31"/>
        </w:numPr>
        <w:autoSpaceDE w:val="0"/>
        <w:autoSpaceDN w:val="0"/>
        <w:adjustRightInd w:val="0"/>
        <w:contextualSpacing/>
        <w:jc w:val="both"/>
        <w:rPr>
          <w:sz w:val="22"/>
          <w:szCs w:val="22"/>
        </w:rPr>
      </w:pPr>
      <w:r w:rsidRPr="00725226">
        <w:rPr>
          <w:sz w:val="22"/>
          <w:szCs w:val="22"/>
        </w:rPr>
        <w:t xml:space="preserve">Ensure that key results and issues pertaining to project performance are fed into the outcome and </w:t>
      </w:r>
      <w:proofErr w:type="spellStart"/>
      <w:r w:rsidRPr="00725226">
        <w:rPr>
          <w:sz w:val="22"/>
          <w:szCs w:val="22"/>
        </w:rPr>
        <w:t>programme</w:t>
      </w:r>
      <w:proofErr w:type="spellEnd"/>
      <w:r w:rsidRPr="00725226">
        <w:rPr>
          <w:sz w:val="22"/>
          <w:szCs w:val="22"/>
        </w:rPr>
        <w:t xml:space="preserve"> level monitoring;</w:t>
      </w:r>
    </w:p>
    <w:p w14:paraId="77B1FA78" w14:textId="77777777" w:rsidR="00B81B34" w:rsidRPr="00725226" w:rsidRDefault="00B81B34" w:rsidP="00B81B34">
      <w:pPr>
        <w:pStyle w:val="ListParagraph"/>
        <w:numPr>
          <w:ilvl w:val="0"/>
          <w:numId w:val="31"/>
        </w:numPr>
        <w:autoSpaceDE w:val="0"/>
        <w:autoSpaceDN w:val="0"/>
        <w:adjustRightInd w:val="0"/>
        <w:contextualSpacing/>
        <w:jc w:val="both"/>
        <w:rPr>
          <w:sz w:val="22"/>
          <w:szCs w:val="22"/>
        </w:rPr>
      </w:pPr>
      <w:r w:rsidRPr="00725226">
        <w:rPr>
          <w:sz w:val="22"/>
          <w:szCs w:val="22"/>
        </w:rPr>
        <w:t>Approve budget for the first year in Atlas;</w:t>
      </w:r>
    </w:p>
    <w:p w14:paraId="01E2CC4D" w14:textId="77777777" w:rsidR="00F974FD" w:rsidRPr="00725226" w:rsidRDefault="00B81B34" w:rsidP="00504B76">
      <w:pPr>
        <w:pStyle w:val="ListParagraph"/>
        <w:numPr>
          <w:ilvl w:val="0"/>
          <w:numId w:val="31"/>
        </w:numPr>
        <w:autoSpaceDE w:val="0"/>
        <w:autoSpaceDN w:val="0"/>
        <w:adjustRightInd w:val="0"/>
        <w:contextualSpacing/>
        <w:jc w:val="both"/>
        <w:rPr>
          <w:sz w:val="22"/>
          <w:szCs w:val="22"/>
        </w:rPr>
      </w:pPr>
      <w:r w:rsidRPr="00725226">
        <w:rPr>
          <w:sz w:val="22"/>
          <w:szCs w:val="22"/>
        </w:rPr>
        <w:lastRenderedPageBreak/>
        <w:t>Approve and sign the annual work plan for the following year.</w:t>
      </w:r>
      <w:r w:rsidR="005652D0" w:rsidRPr="00725226">
        <w:rPr>
          <w:sz w:val="22"/>
          <w:szCs w:val="22"/>
        </w:rPr>
        <w:t xml:space="preserve"> </w:t>
      </w:r>
    </w:p>
    <w:p w14:paraId="74C45F71" w14:textId="77777777" w:rsidR="003510C8" w:rsidRPr="00725226" w:rsidRDefault="003510C8">
      <w:pPr>
        <w:spacing w:after="0"/>
        <w:jc w:val="left"/>
        <w:rPr>
          <w:rFonts w:ascii="Times New Roman" w:hAnsi="Times New Roman"/>
          <w:b/>
          <w:sz w:val="24"/>
        </w:rPr>
      </w:pPr>
      <w:r w:rsidRPr="00725226">
        <w:rPr>
          <w:rFonts w:ascii="Times New Roman" w:hAnsi="Times New Roman"/>
          <w:b/>
          <w:sz w:val="24"/>
        </w:rPr>
        <w:br w:type="page"/>
      </w:r>
    </w:p>
    <w:p w14:paraId="2C8E581B" w14:textId="77777777" w:rsidR="001078CA" w:rsidRPr="00725226" w:rsidRDefault="001078CA" w:rsidP="00D124BE">
      <w:pPr>
        <w:rPr>
          <w:rFonts w:ascii="Times New Roman" w:hAnsi="Times New Roman"/>
          <w:b/>
          <w:sz w:val="24"/>
        </w:rPr>
      </w:pPr>
      <w:r w:rsidRPr="00725226">
        <w:rPr>
          <w:rFonts w:ascii="Times New Roman" w:hAnsi="Times New Roman"/>
          <w:b/>
          <w:sz w:val="24"/>
        </w:rPr>
        <w:lastRenderedPageBreak/>
        <w:t>Ann</w:t>
      </w:r>
      <w:r w:rsidR="00863630" w:rsidRPr="00725226">
        <w:rPr>
          <w:rFonts w:ascii="Times New Roman" w:hAnsi="Times New Roman"/>
          <w:b/>
          <w:sz w:val="24"/>
        </w:rPr>
        <w:t xml:space="preserve">ex </w:t>
      </w:r>
      <w:r w:rsidR="00F974FD" w:rsidRPr="00725226">
        <w:rPr>
          <w:rFonts w:ascii="Times New Roman" w:hAnsi="Times New Roman"/>
          <w:b/>
          <w:sz w:val="24"/>
        </w:rPr>
        <w:t>4</w:t>
      </w:r>
      <w:r w:rsidRPr="00725226">
        <w:rPr>
          <w:rFonts w:ascii="Times New Roman" w:hAnsi="Times New Roman"/>
          <w:b/>
          <w:sz w:val="24"/>
        </w:rPr>
        <w:t>:  Social and Environmental Screening</w:t>
      </w:r>
      <w:bookmarkEnd w:id="102"/>
      <w:bookmarkEnd w:id="103"/>
      <w:r w:rsidRPr="00725226">
        <w:rPr>
          <w:rFonts w:ascii="Times New Roman" w:hAnsi="Times New Roman"/>
          <w:b/>
          <w:sz w:val="24"/>
        </w:rPr>
        <w:t xml:space="preserve"> </w:t>
      </w:r>
      <w:bookmarkEnd w:id="104"/>
    </w:p>
    <w:p w14:paraId="6BD6DD7F" w14:textId="77777777" w:rsidR="001078CA" w:rsidRPr="00725226" w:rsidRDefault="001078CA" w:rsidP="005179B6">
      <w:pPr>
        <w:spacing w:line="276" w:lineRule="auto"/>
        <w:rPr>
          <w:rFonts w:ascii="Times New Roman" w:hAnsi="Times New Roman"/>
          <w:i/>
          <w:szCs w:val="20"/>
        </w:rPr>
      </w:pPr>
    </w:p>
    <w:p w14:paraId="2CFC3B3D" w14:textId="77777777" w:rsidR="001078CA" w:rsidRPr="00725226" w:rsidRDefault="001078CA" w:rsidP="005179B6">
      <w:pPr>
        <w:spacing w:line="276" w:lineRule="auto"/>
        <w:rPr>
          <w:rFonts w:ascii="Times New Roman" w:hAnsi="Times New Roman"/>
          <w:i/>
        </w:rPr>
      </w:pPr>
      <w:r w:rsidRPr="00725226">
        <w:rPr>
          <w:rFonts w:ascii="Times New Roman" w:hAnsi="Times New Roman"/>
          <w:i/>
          <w:szCs w:val="20"/>
        </w:rPr>
        <w:t xml:space="preserve">The completed template, which constitutes the Social and Environmental Screening Report, must be included as an annex to the Project Document. Please refer to the </w:t>
      </w:r>
      <w:hyperlink r:id="rId16" w:history="1">
        <w:r w:rsidRPr="00725226">
          <w:rPr>
            <w:rStyle w:val="Hyperlink"/>
            <w:rFonts w:ascii="Times New Roman" w:hAnsi="Times New Roman"/>
            <w:i/>
            <w:szCs w:val="20"/>
          </w:rPr>
          <w:t>Social and Environmental Screening Procedure</w:t>
        </w:r>
      </w:hyperlink>
      <w:r w:rsidRPr="00725226">
        <w:rPr>
          <w:rFonts w:ascii="Times New Roman" w:hAnsi="Times New Roman"/>
        </w:rPr>
        <w:t xml:space="preserve"> </w:t>
      </w:r>
      <w:r w:rsidRPr="00725226">
        <w:rPr>
          <w:rFonts w:ascii="Times New Roman" w:hAnsi="Times New Roman"/>
          <w:i/>
          <w:szCs w:val="20"/>
        </w:rPr>
        <w:t xml:space="preserve">and </w:t>
      </w:r>
      <w:hyperlink r:id="rId17" w:history="1">
        <w:r w:rsidRPr="00725226">
          <w:rPr>
            <w:rStyle w:val="Hyperlink"/>
            <w:rFonts w:ascii="Times New Roman" w:hAnsi="Times New Roman"/>
            <w:i/>
            <w:szCs w:val="20"/>
          </w:rPr>
          <w:t>Toolkit</w:t>
        </w:r>
      </w:hyperlink>
      <w:r w:rsidRPr="00725226">
        <w:rPr>
          <w:rFonts w:ascii="Times New Roman" w:hAnsi="Times New Roman"/>
        </w:rPr>
        <w:t xml:space="preserve"> </w:t>
      </w:r>
      <w:r w:rsidRPr="00725226">
        <w:rPr>
          <w:rFonts w:ascii="Times New Roman" w:hAnsi="Times New Roman"/>
          <w:i/>
          <w:szCs w:val="20"/>
        </w:rPr>
        <w:t>for guidance on how to answer the 6 questions.</w:t>
      </w:r>
    </w:p>
    <w:p w14:paraId="63794E6D" w14:textId="77777777" w:rsidR="001078CA" w:rsidRPr="00725226" w:rsidRDefault="001078CA" w:rsidP="005179B6">
      <w:pPr>
        <w:spacing w:before="200" w:line="276" w:lineRule="auto"/>
        <w:ind w:left="360"/>
        <w:rPr>
          <w:rFonts w:ascii="Times New Roman" w:hAnsi="Times New Roman"/>
          <w:b/>
          <w:sz w:val="24"/>
        </w:rPr>
      </w:pPr>
      <w:r w:rsidRPr="00725226">
        <w:rPr>
          <w:rFonts w:ascii="Times New Roman" w:hAnsi="Times New Roman"/>
          <w:b/>
          <w:sz w:val="24"/>
        </w:rPr>
        <w:t>Project Information</w:t>
      </w:r>
    </w:p>
    <w:p w14:paraId="3FC29F70" w14:textId="77777777" w:rsidR="001078CA" w:rsidRPr="00725226" w:rsidRDefault="001078CA" w:rsidP="005179B6">
      <w:pPr>
        <w:spacing w:line="276" w:lineRule="auto"/>
        <w:rPr>
          <w:rFonts w:ascii="Times New Roman" w:hAnsi="Times New Roma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863"/>
      </w:tblGrid>
      <w:tr w:rsidR="001078CA" w:rsidRPr="00725226" w14:paraId="40FA0D26" w14:textId="77777777" w:rsidTr="00982296">
        <w:tc>
          <w:tcPr>
            <w:tcW w:w="3325" w:type="dxa"/>
            <w:shd w:val="clear" w:color="auto" w:fill="C6D9F1"/>
            <w:vAlign w:val="center"/>
          </w:tcPr>
          <w:p w14:paraId="286B5E7C" w14:textId="77777777" w:rsidR="001078CA" w:rsidRPr="00725226" w:rsidRDefault="001078CA" w:rsidP="005179B6">
            <w:pPr>
              <w:tabs>
                <w:tab w:val="left" w:pos="360"/>
              </w:tabs>
              <w:spacing w:line="276" w:lineRule="auto"/>
              <w:rPr>
                <w:rFonts w:ascii="Times New Roman" w:hAnsi="Times New Roman"/>
                <w:b/>
                <w:i/>
                <w:color w:val="000000"/>
                <w:szCs w:val="20"/>
              </w:rPr>
            </w:pPr>
            <w:r w:rsidRPr="00725226">
              <w:rPr>
                <w:rFonts w:ascii="Times New Roman" w:hAnsi="Times New Roman"/>
                <w:b/>
                <w:i/>
                <w:color w:val="000000"/>
                <w:szCs w:val="20"/>
              </w:rPr>
              <w:t>Project Information</w:t>
            </w:r>
          </w:p>
        </w:tc>
        <w:tc>
          <w:tcPr>
            <w:tcW w:w="6863" w:type="dxa"/>
            <w:shd w:val="clear" w:color="auto" w:fill="C6D9F1"/>
            <w:vAlign w:val="center"/>
          </w:tcPr>
          <w:p w14:paraId="3A1489DF" w14:textId="77777777" w:rsidR="001078CA" w:rsidRPr="00725226" w:rsidRDefault="001078CA" w:rsidP="005179B6">
            <w:pPr>
              <w:spacing w:line="276" w:lineRule="auto"/>
              <w:rPr>
                <w:rFonts w:ascii="Times New Roman" w:hAnsi="Times New Roman"/>
                <w:i/>
                <w:color w:val="000000"/>
                <w:szCs w:val="20"/>
              </w:rPr>
            </w:pPr>
          </w:p>
        </w:tc>
      </w:tr>
      <w:tr w:rsidR="001078CA" w:rsidRPr="00725226" w14:paraId="5A8D85C7" w14:textId="77777777" w:rsidTr="00982296">
        <w:trPr>
          <w:trHeight w:val="288"/>
        </w:trPr>
        <w:tc>
          <w:tcPr>
            <w:tcW w:w="3325" w:type="dxa"/>
            <w:vAlign w:val="center"/>
          </w:tcPr>
          <w:p w14:paraId="53D73C2D" w14:textId="77777777" w:rsidR="001078CA" w:rsidRPr="00725226" w:rsidRDefault="001078CA" w:rsidP="00655935">
            <w:pPr>
              <w:pStyle w:val="ListParagraph"/>
              <w:numPr>
                <w:ilvl w:val="0"/>
                <w:numId w:val="16"/>
              </w:numPr>
              <w:spacing w:line="276" w:lineRule="auto"/>
              <w:ind w:left="360"/>
              <w:contextualSpacing/>
              <w:rPr>
                <w:sz w:val="18"/>
                <w:szCs w:val="18"/>
              </w:rPr>
            </w:pPr>
            <w:r w:rsidRPr="00725226">
              <w:rPr>
                <w:sz w:val="18"/>
                <w:szCs w:val="18"/>
              </w:rPr>
              <w:t>Project Title</w:t>
            </w:r>
          </w:p>
        </w:tc>
        <w:tc>
          <w:tcPr>
            <w:tcW w:w="6863" w:type="dxa"/>
            <w:vAlign w:val="center"/>
          </w:tcPr>
          <w:p w14:paraId="032C6E3B" w14:textId="77777777" w:rsidR="001078CA" w:rsidRPr="00725226" w:rsidRDefault="001078CA" w:rsidP="005179B6">
            <w:pPr>
              <w:spacing w:line="276" w:lineRule="auto"/>
              <w:rPr>
                <w:rFonts w:ascii="Times New Roman" w:hAnsi="Times New Roman"/>
                <w:sz w:val="18"/>
                <w:szCs w:val="18"/>
              </w:rPr>
            </w:pPr>
            <w:r w:rsidRPr="00725226">
              <w:rPr>
                <w:rFonts w:ascii="Times New Roman" w:hAnsi="Times New Roman"/>
                <w:szCs w:val="22"/>
              </w:rPr>
              <w:t>Strengthening the institutional capacity of African Network of Basin Organization (ANBO), contributing to the improved transboundary water governance in Africa</w:t>
            </w:r>
          </w:p>
        </w:tc>
      </w:tr>
      <w:tr w:rsidR="001078CA" w:rsidRPr="00725226" w14:paraId="2D849DA2" w14:textId="77777777" w:rsidTr="00982296">
        <w:trPr>
          <w:trHeight w:val="288"/>
        </w:trPr>
        <w:tc>
          <w:tcPr>
            <w:tcW w:w="3325" w:type="dxa"/>
            <w:vAlign w:val="center"/>
          </w:tcPr>
          <w:p w14:paraId="025213EB" w14:textId="77777777" w:rsidR="001078CA" w:rsidRPr="00725226" w:rsidRDefault="001078CA" w:rsidP="00655935">
            <w:pPr>
              <w:pStyle w:val="ListParagraph"/>
              <w:numPr>
                <w:ilvl w:val="0"/>
                <w:numId w:val="16"/>
              </w:numPr>
              <w:spacing w:line="276" w:lineRule="auto"/>
              <w:ind w:left="360"/>
              <w:contextualSpacing/>
              <w:rPr>
                <w:sz w:val="18"/>
                <w:szCs w:val="18"/>
              </w:rPr>
            </w:pPr>
            <w:r w:rsidRPr="00725226">
              <w:rPr>
                <w:sz w:val="18"/>
                <w:szCs w:val="18"/>
              </w:rPr>
              <w:t>Project Number</w:t>
            </w:r>
          </w:p>
        </w:tc>
        <w:tc>
          <w:tcPr>
            <w:tcW w:w="6863" w:type="dxa"/>
            <w:vAlign w:val="center"/>
          </w:tcPr>
          <w:p w14:paraId="21D2C2B7" w14:textId="77777777" w:rsidR="001078CA" w:rsidRPr="00725226" w:rsidRDefault="00C40B7F" w:rsidP="005179B6">
            <w:pPr>
              <w:spacing w:line="276" w:lineRule="auto"/>
              <w:rPr>
                <w:rFonts w:ascii="Times New Roman" w:hAnsi="Times New Roman"/>
                <w:sz w:val="18"/>
                <w:szCs w:val="18"/>
              </w:rPr>
            </w:pPr>
            <w:r w:rsidRPr="00725226">
              <w:rPr>
                <w:rFonts w:ascii="Times New Roman" w:hAnsi="Times New Roman"/>
                <w:sz w:val="18"/>
                <w:szCs w:val="18"/>
              </w:rPr>
              <w:t>PIMS 5338</w:t>
            </w:r>
          </w:p>
        </w:tc>
      </w:tr>
      <w:tr w:rsidR="001078CA" w:rsidRPr="00725226" w14:paraId="1306FBC2" w14:textId="77777777" w:rsidTr="00982296">
        <w:trPr>
          <w:trHeight w:val="288"/>
        </w:trPr>
        <w:tc>
          <w:tcPr>
            <w:tcW w:w="3325" w:type="dxa"/>
            <w:vAlign w:val="center"/>
          </w:tcPr>
          <w:p w14:paraId="53A00E57" w14:textId="77777777" w:rsidR="001078CA" w:rsidRPr="00725226" w:rsidRDefault="001078CA" w:rsidP="00655935">
            <w:pPr>
              <w:pStyle w:val="ListParagraph"/>
              <w:numPr>
                <w:ilvl w:val="0"/>
                <w:numId w:val="16"/>
              </w:numPr>
              <w:spacing w:line="276" w:lineRule="auto"/>
              <w:ind w:left="360"/>
              <w:contextualSpacing/>
              <w:rPr>
                <w:sz w:val="18"/>
                <w:szCs w:val="18"/>
              </w:rPr>
            </w:pPr>
            <w:r w:rsidRPr="00725226">
              <w:rPr>
                <w:sz w:val="18"/>
                <w:szCs w:val="18"/>
              </w:rPr>
              <w:t>Location (Global/Region/Country)</w:t>
            </w:r>
          </w:p>
        </w:tc>
        <w:tc>
          <w:tcPr>
            <w:tcW w:w="6863" w:type="dxa"/>
            <w:vAlign w:val="center"/>
          </w:tcPr>
          <w:p w14:paraId="3E530C2D" w14:textId="77777777" w:rsidR="001078CA" w:rsidRPr="00725226" w:rsidRDefault="001078CA" w:rsidP="005179B6">
            <w:pPr>
              <w:spacing w:line="276" w:lineRule="auto"/>
              <w:rPr>
                <w:rFonts w:ascii="Times New Roman" w:hAnsi="Times New Roman"/>
                <w:sz w:val="18"/>
                <w:szCs w:val="18"/>
              </w:rPr>
            </w:pPr>
            <w:r w:rsidRPr="00725226">
              <w:rPr>
                <w:rFonts w:ascii="Times New Roman" w:hAnsi="Times New Roman"/>
                <w:sz w:val="18"/>
                <w:szCs w:val="18"/>
              </w:rPr>
              <w:t>Africa Regional</w:t>
            </w:r>
          </w:p>
        </w:tc>
      </w:tr>
    </w:tbl>
    <w:p w14:paraId="0DF4FA0D" w14:textId="77777777" w:rsidR="001078CA" w:rsidRPr="00725226" w:rsidRDefault="001078CA" w:rsidP="005179B6">
      <w:pPr>
        <w:tabs>
          <w:tab w:val="left" w:pos="360"/>
        </w:tabs>
        <w:spacing w:line="276" w:lineRule="auto"/>
        <w:rPr>
          <w:rFonts w:ascii="Times New Roman" w:hAnsi="Times New Roman"/>
          <w:szCs w:val="20"/>
        </w:rPr>
      </w:pPr>
    </w:p>
    <w:p w14:paraId="0A297D86" w14:textId="77777777" w:rsidR="001078CA" w:rsidRPr="00725226" w:rsidRDefault="001078CA" w:rsidP="005179B6">
      <w:pPr>
        <w:spacing w:before="200" w:line="276" w:lineRule="auto"/>
        <w:ind w:left="360"/>
        <w:rPr>
          <w:rFonts w:ascii="Times New Roman" w:hAnsi="Times New Roman"/>
          <w:b/>
          <w:sz w:val="24"/>
        </w:rPr>
      </w:pPr>
      <w:r w:rsidRPr="00725226">
        <w:rPr>
          <w:rFonts w:ascii="Times New Roman" w:hAnsi="Times New Roman"/>
          <w:b/>
          <w:sz w:val="24"/>
        </w:rPr>
        <w:t>Part A. Integrating Overarching Principles to Strengthen Social and Environmental Sustainability</w:t>
      </w:r>
    </w:p>
    <w:p w14:paraId="74C12504" w14:textId="77777777" w:rsidR="001078CA" w:rsidRPr="00725226" w:rsidRDefault="001078CA" w:rsidP="005179B6">
      <w:pPr>
        <w:spacing w:line="276" w:lineRule="auto"/>
        <w:rPr>
          <w:rFonts w:ascii="Times New Roman" w:hAnsi="Times New Roman"/>
          <w:b/>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1078CA" w:rsidRPr="00725226" w14:paraId="4F17AAFE" w14:textId="77777777" w:rsidTr="00982296">
        <w:trPr>
          <w:trHeight w:val="449"/>
        </w:trPr>
        <w:tc>
          <w:tcPr>
            <w:tcW w:w="10188" w:type="dxa"/>
            <w:shd w:val="clear" w:color="auto" w:fill="0F243E"/>
            <w:vAlign w:val="center"/>
          </w:tcPr>
          <w:p w14:paraId="30B5F228" w14:textId="77777777" w:rsidR="001078CA" w:rsidRPr="00725226" w:rsidRDefault="001078CA" w:rsidP="005179B6">
            <w:pPr>
              <w:spacing w:line="276" w:lineRule="auto"/>
              <w:rPr>
                <w:rFonts w:ascii="Times New Roman" w:hAnsi="Times New Roman"/>
                <w:szCs w:val="20"/>
              </w:rPr>
            </w:pPr>
            <w:r w:rsidRPr="00725226">
              <w:rPr>
                <w:rFonts w:ascii="Times New Roman" w:hAnsi="Times New Roman"/>
                <w:b/>
                <w:szCs w:val="20"/>
              </w:rPr>
              <w:t>QUESTION 1: How Does the Project Integrate the Overarching Principles in order to Strengthen Social and Environmental Sustainability?</w:t>
            </w:r>
          </w:p>
        </w:tc>
      </w:tr>
      <w:tr w:rsidR="001078CA" w:rsidRPr="00725226" w14:paraId="740C3E93" w14:textId="77777777" w:rsidTr="00982296">
        <w:tc>
          <w:tcPr>
            <w:tcW w:w="10188" w:type="dxa"/>
            <w:shd w:val="clear" w:color="auto" w:fill="C6D9F1"/>
          </w:tcPr>
          <w:p w14:paraId="5A07B088" w14:textId="77777777" w:rsidR="001078CA" w:rsidRPr="00725226" w:rsidRDefault="001078CA" w:rsidP="005179B6">
            <w:pPr>
              <w:tabs>
                <w:tab w:val="left" w:pos="432"/>
              </w:tabs>
              <w:spacing w:before="60" w:line="276" w:lineRule="auto"/>
              <w:rPr>
                <w:rFonts w:ascii="Times New Roman" w:hAnsi="Times New Roman"/>
                <w:b/>
                <w:i/>
                <w:sz w:val="18"/>
                <w:szCs w:val="18"/>
              </w:rPr>
            </w:pPr>
            <w:r w:rsidRPr="00725226">
              <w:rPr>
                <w:rFonts w:ascii="Times New Roman" w:hAnsi="Times New Roman"/>
                <w:b/>
                <w:i/>
                <w:sz w:val="18"/>
                <w:szCs w:val="18"/>
              </w:rPr>
              <w:t xml:space="preserve">Briefly describe in the space below how the Project mainstreams the human-rights based approach </w:t>
            </w:r>
          </w:p>
        </w:tc>
      </w:tr>
      <w:tr w:rsidR="001078CA" w:rsidRPr="00725226" w14:paraId="1147BC22" w14:textId="77777777" w:rsidTr="00982296">
        <w:tc>
          <w:tcPr>
            <w:tcW w:w="10188" w:type="dxa"/>
          </w:tcPr>
          <w:p w14:paraId="14C98032" w14:textId="77777777" w:rsidR="001078CA" w:rsidRPr="00725226" w:rsidRDefault="00A14F8E" w:rsidP="00A14F8E">
            <w:pPr>
              <w:keepNext/>
              <w:keepLines/>
              <w:tabs>
                <w:tab w:val="left" w:pos="432"/>
              </w:tabs>
              <w:spacing w:before="60" w:line="276" w:lineRule="auto"/>
              <w:outlineLvl w:val="7"/>
              <w:rPr>
                <w:rFonts w:ascii="Times New Roman" w:hAnsi="Times New Roman"/>
                <w:sz w:val="18"/>
                <w:szCs w:val="18"/>
              </w:rPr>
            </w:pPr>
            <w:r w:rsidRPr="00725226">
              <w:rPr>
                <w:rFonts w:ascii="Times New Roman" w:hAnsi="Times New Roman"/>
                <w:sz w:val="18"/>
                <w:szCs w:val="18"/>
              </w:rPr>
              <w:t xml:space="preserve">The project will promote the human-rights based approach, especially applied to the equitable allocation of water resources, access to clean water, access to sanitation, whenever the project will make strategic and policy interventions through ANBO to advise policies and strategic documents related to transboundary water resources management in Africa.  </w:t>
            </w:r>
          </w:p>
        </w:tc>
      </w:tr>
      <w:tr w:rsidR="001078CA" w:rsidRPr="00725226" w14:paraId="61230355" w14:textId="77777777" w:rsidTr="00982296">
        <w:trPr>
          <w:trHeight w:val="296"/>
        </w:trPr>
        <w:tc>
          <w:tcPr>
            <w:tcW w:w="10188" w:type="dxa"/>
            <w:shd w:val="clear" w:color="auto" w:fill="C6D9F1"/>
          </w:tcPr>
          <w:p w14:paraId="08092026" w14:textId="77777777" w:rsidR="001078CA" w:rsidRPr="00725226" w:rsidRDefault="001078CA" w:rsidP="005179B6">
            <w:pPr>
              <w:spacing w:after="120" w:line="276" w:lineRule="auto"/>
              <w:contextualSpacing/>
              <w:rPr>
                <w:rFonts w:ascii="Times New Roman" w:hAnsi="Times New Roman"/>
                <w:b/>
                <w:i/>
                <w:sz w:val="18"/>
                <w:szCs w:val="18"/>
              </w:rPr>
            </w:pPr>
            <w:r w:rsidRPr="00725226">
              <w:rPr>
                <w:rFonts w:ascii="Times New Roman" w:hAnsi="Times New Roman"/>
                <w:b/>
                <w:i/>
                <w:sz w:val="18"/>
                <w:szCs w:val="18"/>
              </w:rPr>
              <w:t>Briefly describe in the space below  how the Project is likely to improve gender equality and women’s empowerment</w:t>
            </w:r>
          </w:p>
        </w:tc>
      </w:tr>
      <w:tr w:rsidR="001078CA" w:rsidRPr="00725226" w14:paraId="1ACB1940" w14:textId="77777777" w:rsidTr="00982296">
        <w:tc>
          <w:tcPr>
            <w:tcW w:w="10188" w:type="dxa"/>
          </w:tcPr>
          <w:p w14:paraId="1743B032" w14:textId="77777777" w:rsidR="001078CA" w:rsidRPr="00725226" w:rsidRDefault="00EE7AEA" w:rsidP="008279B9">
            <w:pPr>
              <w:tabs>
                <w:tab w:val="left" w:pos="432"/>
              </w:tabs>
              <w:spacing w:before="60" w:line="276" w:lineRule="auto"/>
              <w:rPr>
                <w:rFonts w:ascii="Times New Roman" w:hAnsi="Times New Roman"/>
                <w:color w:val="595959"/>
                <w:sz w:val="18"/>
                <w:szCs w:val="18"/>
              </w:rPr>
            </w:pPr>
            <w:r w:rsidRPr="00725226">
              <w:rPr>
                <w:rFonts w:ascii="Times New Roman" w:hAnsi="Times New Roman"/>
                <w:sz w:val="18"/>
                <w:szCs w:val="18"/>
              </w:rPr>
              <w:t xml:space="preserve">The project will promote gender equality and women’s empowerment, especially applied to the </w:t>
            </w:r>
            <w:r w:rsidR="008279B9" w:rsidRPr="00725226">
              <w:rPr>
                <w:rFonts w:ascii="Times New Roman" w:hAnsi="Times New Roman"/>
                <w:sz w:val="18"/>
                <w:szCs w:val="18"/>
              </w:rPr>
              <w:t>w</w:t>
            </w:r>
            <w:r w:rsidRPr="00725226">
              <w:rPr>
                <w:rFonts w:ascii="Times New Roman" w:hAnsi="Times New Roman"/>
                <w:sz w:val="18"/>
                <w:szCs w:val="18"/>
              </w:rPr>
              <w:t>ater resources</w:t>
            </w:r>
            <w:r w:rsidR="008279B9" w:rsidRPr="00725226">
              <w:rPr>
                <w:rFonts w:ascii="Times New Roman" w:hAnsi="Times New Roman"/>
                <w:sz w:val="18"/>
                <w:szCs w:val="18"/>
              </w:rPr>
              <w:t xml:space="preserve"> management</w:t>
            </w:r>
            <w:r w:rsidRPr="00725226">
              <w:rPr>
                <w:rFonts w:ascii="Times New Roman" w:hAnsi="Times New Roman"/>
                <w:sz w:val="18"/>
                <w:szCs w:val="18"/>
              </w:rPr>
              <w:t xml:space="preserve">, access to clean water, access to sanitation, </w:t>
            </w:r>
            <w:r w:rsidR="008279B9" w:rsidRPr="00725226">
              <w:rPr>
                <w:rFonts w:ascii="Times New Roman" w:hAnsi="Times New Roman"/>
                <w:sz w:val="18"/>
                <w:szCs w:val="18"/>
              </w:rPr>
              <w:t xml:space="preserve">water governance, </w:t>
            </w:r>
            <w:r w:rsidRPr="00725226">
              <w:rPr>
                <w:rFonts w:ascii="Times New Roman" w:hAnsi="Times New Roman"/>
                <w:sz w:val="18"/>
                <w:szCs w:val="18"/>
              </w:rPr>
              <w:t xml:space="preserve">whenever the project will make strategic and policy interventions through ANBO to advise policies and strategic documents related to transboundary water resources management in Africa.  </w:t>
            </w:r>
          </w:p>
        </w:tc>
      </w:tr>
      <w:tr w:rsidR="001078CA" w:rsidRPr="00725226" w14:paraId="65B5B6E2" w14:textId="77777777" w:rsidTr="00982296">
        <w:trPr>
          <w:trHeight w:val="305"/>
        </w:trPr>
        <w:tc>
          <w:tcPr>
            <w:tcW w:w="10188" w:type="dxa"/>
            <w:shd w:val="clear" w:color="auto" w:fill="C6D9F1"/>
          </w:tcPr>
          <w:p w14:paraId="7C9470BB" w14:textId="77777777" w:rsidR="001078CA" w:rsidRPr="00725226" w:rsidRDefault="001078CA" w:rsidP="005179B6">
            <w:pPr>
              <w:spacing w:after="120" w:line="276" w:lineRule="auto"/>
              <w:contextualSpacing/>
              <w:rPr>
                <w:rFonts w:ascii="Times New Roman" w:hAnsi="Times New Roman"/>
                <w:b/>
                <w:i/>
                <w:sz w:val="18"/>
                <w:szCs w:val="18"/>
                <w:u w:val="single"/>
              </w:rPr>
            </w:pPr>
            <w:r w:rsidRPr="00725226">
              <w:rPr>
                <w:rFonts w:ascii="Times New Roman" w:hAnsi="Times New Roman"/>
                <w:b/>
                <w:i/>
                <w:sz w:val="18"/>
                <w:szCs w:val="18"/>
              </w:rPr>
              <w:t>Briefly describe in the space below how the Project mainstreams environmental sustainability</w:t>
            </w:r>
          </w:p>
        </w:tc>
      </w:tr>
      <w:tr w:rsidR="001078CA" w:rsidRPr="00725226" w14:paraId="3AD86822" w14:textId="77777777" w:rsidTr="00982296">
        <w:tc>
          <w:tcPr>
            <w:tcW w:w="10188" w:type="dxa"/>
          </w:tcPr>
          <w:p w14:paraId="0735ED2C" w14:textId="77777777" w:rsidR="001078CA" w:rsidRPr="00725226" w:rsidRDefault="00760DB4" w:rsidP="00760DB4">
            <w:pPr>
              <w:tabs>
                <w:tab w:val="left" w:pos="432"/>
              </w:tabs>
              <w:spacing w:before="60" w:line="276" w:lineRule="auto"/>
              <w:rPr>
                <w:rFonts w:ascii="Times New Roman" w:hAnsi="Times New Roman"/>
                <w:color w:val="595959"/>
                <w:sz w:val="18"/>
                <w:szCs w:val="18"/>
              </w:rPr>
            </w:pPr>
            <w:r w:rsidRPr="00725226">
              <w:rPr>
                <w:rFonts w:ascii="Times New Roman" w:hAnsi="Times New Roman"/>
                <w:sz w:val="18"/>
                <w:szCs w:val="18"/>
              </w:rPr>
              <w:t xml:space="preserve">The project will mainstream environmental sustainability, especially applied to the water resources management, ecosystem-based basin-resources management, etc., through the promotion of IWRM principles through </w:t>
            </w:r>
            <w:r w:rsidR="00724CCE" w:rsidRPr="00725226">
              <w:rPr>
                <w:rFonts w:ascii="Times New Roman" w:hAnsi="Times New Roman"/>
                <w:sz w:val="18"/>
                <w:szCs w:val="18"/>
              </w:rPr>
              <w:t>ANBO to</w:t>
            </w:r>
            <w:r w:rsidRPr="00725226">
              <w:rPr>
                <w:rFonts w:ascii="Times New Roman" w:hAnsi="Times New Roman"/>
                <w:sz w:val="18"/>
                <w:szCs w:val="18"/>
              </w:rPr>
              <w:t xml:space="preserve"> advise policies and strategic documents related to transboundary water resources management in Africa.  </w:t>
            </w:r>
          </w:p>
        </w:tc>
      </w:tr>
    </w:tbl>
    <w:p w14:paraId="1B1FAE34" w14:textId="77777777" w:rsidR="001078CA" w:rsidRPr="00725226" w:rsidRDefault="001078CA" w:rsidP="005179B6">
      <w:pPr>
        <w:spacing w:line="276" w:lineRule="auto"/>
        <w:rPr>
          <w:rFonts w:ascii="Times New Roman" w:hAnsi="Times New Roman"/>
          <w:b/>
          <w:szCs w:val="20"/>
        </w:rPr>
      </w:pPr>
    </w:p>
    <w:p w14:paraId="296AD02B" w14:textId="77777777" w:rsidR="001078CA" w:rsidRPr="00725226" w:rsidRDefault="001078CA" w:rsidP="005179B6">
      <w:pPr>
        <w:keepNext/>
        <w:spacing w:before="200" w:line="276" w:lineRule="auto"/>
        <w:ind w:left="360"/>
        <w:rPr>
          <w:rFonts w:ascii="Times New Roman" w:hAnsi="Times New Roman"/>
          <w:b/>
          <w:sz w:val="24"/>
        </w:rPr>
      </w:pPr>
      <w:r w:rsidRPr="00725226">
        <w:rPr>
          <w:rFonts w:ascii="Times New Roman" w:hAnsi="Times New Roman"/>
          <w:b/>
          <w:sz w:val="24"/>
        </w:rPr>
        <w:lastRenderedPageBreak/>
        <w:t xml:space="preserve">Part B. Identifying and Managing Social and Environmental </w:t>
      </w:r>
      <w:r w:rsidRPr="00725226">
        <w:rPr>
          <w:rFonts w:ascii="Times New Roman" w:hAnsi="Times New Roman"/>
          <w:b/>
          <w:sz w:val="24"/>
          <w:u w:val="single"/>
        </w:rPr>
        <w:t>Risks</w:t>
      </w:r>
    </w:p>
    <w:p w14:paraId="01C0BBD8" w14:textId="77777777" w:rsidR="001078CA" w:rsidRPr="00725226" w:rsidRDefault="001078CA" w:rsidP="005179B6">
      <w:pPr>
        <w:keepNext/>
        <w:spacing w:line="276" w:lineRule="auto"/>
        <w:rPr>
          <w:rFonts w:ascii="Times New Roman" w:hAnsi="Times New Roman"/>
          <w:b/>
          <w:szCs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080"/>
        <w:gridCol w:w="1170"/>
        <w:gridCol w:w="833"/>
        <w:gridCol w:w="1777"/>
        <w:gridCol w:w="23"/>
        <w:gridCol w:w="1687"/>
        <w:gridCol w:w="360"/>
      </w:tblGrid>
      <w:tr w:rsidR="001078CA" w:rsidRPr="00725226" w14:paraId="2695C3EA" w14:textId="77777777" w:rsidTr="00052F5C">
        <w:trPr>
          <w:gridAfter w:val="1"/>
          <w:wAfter w:w="360" w:type="dxa"/>
          <w:trHeight w:val="1061"/>
        </w:trPr>
        <w:tc>
          <w:tcPr>
            <w:tcW w:w="3510" w:type="dxa"/>
            <w:shd w:val="clear" w:color="auto" w:fill="0F243E"/>
          </w:tcPr>
          <w:p w14:paraId="59F3061D" w14:textId="77777777" w:rsidR="001078CA" w:rsidRPr="00725226" w:rsidRDefault="001078CA" w:rsidP="005179B6">
            <w:pPr>
              <w:keepNext/>
              <w:tabs>
                <w:tab w:val="left" w:pos="101"/>
              </w:tabs>
              <w:spacing w:line="276" w:lineRule="auto"/>
              <w:ind w:right="252" w:firstLine="11"/>
              <w:rPr>
                <w:rFonts w:ascii="Times New Roman" w:hAnsi="Times New Roman"/>
                <w:b/>
                <w:szCs w:val="20"/>
              </w:rPr>
            </w:pPr>
            <w:r w:rsidRPr="00725226">
              <w:rPr>
                <w:rFonts w:ascii="Times New Roman" w:hAnsi="Times New Roman"/>
                <w:b/>
                <w:szCs w:val="20"/>
              </w:rPr>
              <w:t>QUESTION 2: What are the Potential Social and Environmental Risks?</w:t>
            </w:r>
          </w:p>
          <w:p w14:paraId="5B3E6CAA" w14:textId="77777777" w:rsidR="001078CA" w:rsidRPr="00725226" w:rsidRDefault="001078CA" w:rsidP="005179B6">
            <w:pPr>
              <w:keepNext/>
              <w:tabs>
                <w:tab w:val="left" w:pos="101"/>
              </w:tabs>
              <w:spacing w:line="276" w:lineRule="auto"/>
              <w:ind w:right="252" w:firstLine="11"/>
              <w:rPr>
                <w:rFonts w:ascii="Times New Roman" w:hAnsi="Times New Roman"/>
                <w:b/>
                <w:szCs w:val="20"/>
              </w:rPr>
            </w:pPr>
            <w:r w:rsidRPr="00725226">
              <w:rPr>
                <w:rFonts w:ascii="Times New Roman" w:hAnsi="Times New Roman"/>
                <w:i/>
                <w:sz w:val="18"/>
                <w:szCs w:val="18"/>
              </w:rPr>
              <w:t>Note: Describe briefly potential social and environmental risks identified in Attachment 1 – Risk Screening Checklist (based on any “Yes” responses).If no risks have been identified in Attachment 1 then note “No Risks Identified” and skip to Question 4 and Select “Low Risk”. Questions 5 and 6 not required for Low Risk Projects.</w:t>
            </w:r>
          </w:p>
        </w:tc>
        <w:tc>
          <w:tcPr>
            <w:tcW w:w="4860" w:type="dxa"/>
            <w:gridSpan w:val="4"/>
            <w:shd w:val="clear" w:color="auto" w:fill="0F243E"/>
          </w:tcPr>
          <w:p w14:paraId="04DB9658" w14:textId="77777777" w:rsidR="001078CA" w:rsidRPr="00725226" w:rsidRDefault="001078CA" w:rsidP="005179B6">
            <w:pPr>
              <w:keepNext/>
              <w:tabs>
                <w:tab w:val="left" w:pos="101"/>
              </w:tabs>
              <w:spacing w:line="276" w:lineRule="auto"/>
              <w:ind w:right="252" w:firstLine="11"/>
              <w:rPr>
                <w:rFonts w:ascii="Times New Roman" w:hAnsi="Times New Roman"/>
                <w:b/>
                <w:szCs w:val="20"/>
              </w:rPr>
            </w:pPr>
            <w:r w:rsidRPr="00725226">
              <w:rPr>
                <w:rFonts w:ascii="Times New Roman" w:hAnsi="Times New Roman"/>
                <w:b/>
                <w:szCs w:val="20"/>
              </w:rPr>
              <w:t>QUESTION 3: What is the level of significance of the potential social and environmental risks?</w:t>
            </w:r>
          </w:p>
          <w:p w14:paraId="7723669D" w14:textId="77777777" w:rsidR="001078CA" w:rsidRPr="00725226" w:rsidRDefault="001078CA" w:rsidP="005179B6">
            <w:pPr>
              <w:keepNext/>
              <w:tabs>
                <w:tab w:val="left" w:pos="432"/>
              </w:tabs>
              <w:spacing w:line="276" w:lineRule="auto"/>
              <w:rPr>
                <w:rFonts w:ascii="Times New Roman" w:hAnsi="Times New Roman"/>
                <w:b/>
                <w:szCs w:val="20"/>
              </w:rPr>
            </w:pPr>
            <w:r w:rsidRPr="00725226">
              <w:rPr>
                <w:rFonts w:ascii="Times New Roman" w:hAnsi="Times New Roman"/>
                <w:i/>
                <w:sz w:val="18"/>
                <w:szCs w:val="18"/>
              </w:rPr>
              <w:t>Note: Respond to Questions 4 and 5below before proceeding to Question 6</w:t>
            </w:r>
          </w:p>
        </w:tc>
        <w:tc>
          <w:tcPr>
            <w:tcW w:w="1710" w:type="dxa"/>
            <w:gridSpan w:val="2"/>
            <w:shd w:val="clear" w:color="auto" w:fill="0F243E"/>
          </w:tcPr>
          <w:p w14:paraId="24247B2A" w14:textId="77777777" w:rsidR="001078CA" w:rsidRPr="00725226" w:rsidRDefault="001078CA" w:rsidP="005179B6">
            <w:pPr>
              <w:keepNext/>
              <w:tabs>
                <w:tab w:val="left" w:pos="432"/>
              </w:tabs>
              <w:spacing w:line="276" w:lineRule="auto"/>
              <w:rPr>
                <w:rFonts w:ascii="Times New Roman" w:hAnsi="Times New Roman"/>
                <w:b/>
                <w:szCs w:val="20"/>
              </w:rPr>
            </w:pPr>
            <w:r w:rsidRPr="00725226">
              <w:rPr>
                <w:rFonts w:ascii="Times New Roman" w:hAnsi="Times New Roman"/>
                <w:b/>
                <w:szCs w:val="20"/>
              </w:rPr>
              <w:t>QUESTION 6: What social and environmental assessment and management measures have been conducted and/or are required to address potential risks (for Risks with Moderate and High Significance)?</w:t>
            </w:r>
          </w:p>
        </w:tc>
      </w:tr>
      <w:tr w:rsidR="001078CA" w:rsidRPr="00725226" w14:paraId="7A943644" w14:textId="77777777" w:rsidTr="00052F5C">
        <w:trPr>
          <w:gridAfter w:val="1"/>
          <w:wAfter w:w="360" w:type="dxa"/>
        </w:trPr>
        <w:tc>
          <w:tcPr>
            <w:tcW w:w="3510" w:type="dxa"/>
            <w:shd w:val="clear" w:color="auto" w:fill="C6D9F1"/>
          </w:tcPr>
          <w:p w14:paraId="5A89B0B0" w14:textId="77777777" w:rsidR="001078CA" w:rsidRPr="00725226" w:rsidRDefault="001078CA" w:rsidP="005179B6">
            <w:pPr>
              <w:spacing w:line="276" w:lineRule="auto"/>
              <w:rPr>
                <w:rFonts w:ascii="Times New Roman" w:hAnsi="Times New Roman"/>
                <w:b/>
                <w:i/>
                <w:sz w:val="18"/>
                <w:szCs w:val="18"/>
              </w:rPr>
            </w:pPr>
            <w:r w:rsidRPr="00725226">
              <w:rPr>
                <w:rFonts w:ascii="Times New Roman" w:hAnsi="Times New Roman"/>
                <w:b/>
                <w:i/>
                <w:sz w:val="18"/>
                <w:szCs w:val="18"/>
              </w:rPr>
              <w:t>Risk Description</w:t>
            </w:r>
          </w:p>
          <w:p w14:paraId="6F4C311E" w14:textId="77777777" w:rsidR="001078CA" w:rsidRPr="00725226" w:rsidRDefault="001078CA" w:rsidP="005179B6">
            <w:pPr>
              <w:spacing w:line="276" w:lineRule="auto"/>
              <w:rPr>
                <w:rFonts w:ascii="Times New Roman" w:hAnsi="Times New Roman"/>
                <w:b/>
                <w:i/>
                <w:sz w:val="18"/>
                <w:szCs w:val="18"/>
              </w:rPr>
            </w:pPr>
          </w:p>
          <w:p w14:paraId="59053C4A" w14:textId="77777777" w:rsidR="001078CA" w:rsidRPr="00725226" w:rsidRDefault="001078CA" w:rsidP="005179B6">
            <w:pPr>
              <w:spacing w:line="276" w:lineRule="auto"/>
              <w:rPr>
                <w:rFonts w:ascii="Times New Roman" w:hAnsi="Times New Roman"/>
                <w:b/>
                <w:i/>
                <w:sz w:val="18"/>
                <w:szCs w:val="18"/>
              </w:rPr>
            </w:pPr>
          </w:p>
        </w:tc>
        <w:tc>
          <w:tcPr>
            <w:tcW w:w="1080" w:type="dxa"/>
            <w:shd w:val="clear" w:color="auto" w:fill="C6D9F1"/>
          </w:tcPr>
          <w:p w14:paraId="38E6CE68" w14:textId="77777777" w:rsidR="001078CA" w:rsidRPr="00725226" w:rsidRDefault="001078CA" w:rsidP="005179B6">
            <w:pPr>
              <w:spacing w:line="276" w:lineRule="auto"/>
              <w:rPr>
                <w:rFonts w:ascii="Times New Roman" w:hAnsi="Times New Roman"/>
                <w:b/>
                <w:i/>
                <w:sz w:val="18"/>
                <w:szCs w:val="18"/>
              </w:rPr>
            </w:pPr>
            <w:r w:rsidRPr="00725226">
              <w:rPr>
                <w:rFonts w:ascii="Times New Roman" w:hAnsi="Times New Roman"/>
                <w:b/>
                <w:i/>
                <w:sz w:val="18"/>
                <w:szCs w:val="18"/>
              </w:rPr>
              <w:t>Impact and Probability  (1-5)</w:t>
            </w:r>
          </w:p>
        </w:tc>
        <w:tc>
          <w:tcPr>
            <w:tcW w:w="1170" w:type="dxa"/>
            <w:shd w:val="clear" w:color="auto" w:fill="C6D9F1"/>
          </w:tcPr>
          <w:p w14:paraId="0989385D" w14:textId="77777777" w:rsidR="001078CA" w:rsidRPr="00725226" w:rsidRDefault="001078CA" w:rsidP="005179B6">
            <w:pPr>
              <w:spacing w:line="276" w:lineRule="auto"/>
              <w:rPr>
                <w:rFonts w:ascii="Times New Roman" w:hAnsi="Times New Roman"/>
                <w:b/>
                <w:i/>
                <w:sz w:val="18"/>
                <w:szCs w:val="18"/>
              </w:rPr>
            </w:pPr>
            <w:r w:rsidRPr="00725226">
              <w:rPr>
                <w:rFonts w:ascii="Times New Roman" w:hAnsi="Times New Roman"/>
                <w:b/>
                <w:i/>
                <w:sz w:val="18"/>
                <w:szCs w:val="18"/>
              </w:rPr>
              <w:t>Significance</w:t>
            </w:r>
          </w:p>
          <w:p w14:paraId="7043ED52" w14:textId="77777777" w:rsidR="001078CA" w:rsidRPr="00725226" w:rsidRDefault="001078CA" w:rsidP="005179B6">
            <w:pPr>
              <w:spacing w:line="276" w:lineRule="auto"/>
              <w:rPr>
                <w:rFonts w:ascii="Times New Roman" w:hAnsi="Times New Roman"/>
                <w:b/>
                <w:i/>
                <w:sz w:val="18"/>
                <w:szCs w:val="18"/>
              </w:rPr>
            </w:pPr>
            <w:r w:rsidRPr="00725226">
              <w:rPr>
                <w:rFonts w:ascii="Times New Roman" w:hAnsi="Times New Roman"/>
                <w:b/>
                <w:i/>
                <w:sz w:val="18"/>
                <w:szCs w:val="18"/>
              </w:rPr>
              <w:t>(Low, Moderate, High)</w:t>
            </w:r>
          </w:p>
        </w:tc>
        <w:tc>
          <w:tcPr>
            <w:tcW w:w="2610" w:type="dxa"/>
            <w:gridSpan w:val="2"/>
            <w:shd w:val="clear" w:color="auto" w:fill="C6D9F1"/>
          </w:tcPr>
          <w:p w14:paraId="78F46310" w14:textId="77777777" w:rsidR="001078CA" w:rsidRPr="00725226" w:rsidRDefault="001078CA" w:rsidP="005179B6">
            <w:pPr>
              <w:spacing w:line="276" w:lineRule="auto"/>
              <w:rPr>
                <w:rFonts w:ascii="Times New Roman" w:hAnsi="Times New Roman"/>
                <w:b/>
                <w:i/>
                <w:sz w:val="18"/>
                <w:szCs w:val="18"/>
              </w:rPr>
            </w:pPr>
            <w:r w:rsidRPr="00725226">
              <w:rPr>
                <w:rFonts w:ascii="Times New Roman" w:hAnsi="Times New Roman"/>
                <w:b/>
                <w:i/>
                <w:sz w:val="18"/>
                <w:szCs w:val="18"/>
              </w:rPr>
              <w:t>Comments</w:t>
            </w:r>
          </w:p>
        </w:tc>
        <w:tc>
          <w:tcPr>
            <w:tcW w:w="1710" w:type="dxa"/>
            <w:gridSpan w:val="2"/>
            <w:shd w:val="clear" w:color="auto" w:fill="C6D9F1"/>
          </w:tcPr>
          <w:p w14:paraId="52895BD1" w14:textId="77777777" w:rsidR="001078CA" w:rsidRPr="00725226" w:rsidRDefault="001078CA" w:rsidP="005179B6">
            <w:pPr>
              <w:spacing w:line="276" w:lineRule="auto"/>
              <w:rPr>
                <w:rFonts w:ascii="Times New Roman" w:hAnsi="Times New Roman"/>
                <w:b/>
                <w:i/>
                <w:sz w:val="18"/>
                <w:szCs w:val="18"/>
              </w:rPr>
            </w:pPr>
            <w:r w:rsidRPr="00725226">
              <w:rPr>
                <w:rFonts w:ascii="Times New Roman" w:hAnsi="Times New Roman"/>
                <w:b/>
                <w:i/>
                <w:sz w:val="18"/>
                <w:szCs w:val="18"/>
              </w:rPr>
              <w:t>Description of assessment and management measures as reflected in the Project design.  If ESIA or SESA is required note that the assessment should consider all potential impacts and risks.</w:t>
            </w:r>
          </w:p>
        </w:tc>
      </w:tr>
      <w:tr w:rsidR="001078CA" w:rsidRPr="00725226" w14:paraId="655B79FC" w14:textId="77777777" w:rsidTr="00052F5C">
        <w:trPr>
          <w:gridAfter w:val="1"/>
          <w:wAfter w:w="360" w:type="dxa"/>
        </w:trPr>
        <w:tc>
          <w:tcPr>
            <w:tcW w:w="3510" w:type="dxa"/>
            <w:vAlign w:val="center"/>
          </w:tcPr>
          <w:p w14:paraId="22F2CAA3" w14:textId="77777777" w:rsidR="001078CA" w:rsidRPr="00725226" w:rsidRDefault="00C542DF" w:rsidP="005179B6">
            <w:pPr>
              <w:spacing w:line="276" w:lineRule="auto"/>
              <w:rPr>
                <w:rFonts w:ascii="Times New Roman" w:hAnsi="Times New Roman"/>
                <w:sz w:val="18"/>
                <w:szCs w:val="18"/>
              </w:rPr>
            </w:pPr>
            <w:r w:rsidRPr="00725226">
              <w:rPr>
                <w:rFonts w:ascii="Times New Roman" w:hAnsi="Times New Roman"/>
                <w:b/>
                <w:i/>
                <w:sz w:val="18"/>
                <w:szCs w:val="18"/>
              </w:rPr>
              <w:t>No Risks Identified</w:t>
            </w:r>
          </w:p>
        </w:tc>
        <w:tc>
          <w:tcPr>
            <w:tcW w:w="1080" w:type="dxa"/>
          </w:tcPr>
          <w:p w14:paraId="57549379" w14:textId="77777777" w:rsidR="001078CA" w:rsidRPr="00725226" w:rsidRDefault="001078CA" w:rsidP="005179B6">
            <w:pPr>
              <w:spacing w:line="276" w:lineRule="auto"/>
              <w:rPr>
                <w:rFonts w:ascii="Times New Roman" w:hAnsi="Times New Roman"/>
                <w:sz w:val="18"/>
                <w:szCs w:val="18"/>
              </w:rPr>
            </w:pPr>
            <w:r w:rsidRPr="00725226">
              <w:rPr>
                <w:rFonts w:ascii="Times New Roman" w:hAnsi="Times New Roman"/>
                <w:sz w:val="18"/>
                <w:szCs w:val="18"/>
              </w:rPr>
              <w:t xml:space="preserve">I = </w:t>
            </w:r>
          </w:p>
          <w:p w14:paraId="62AA7500" w14:textId="77777777" w:rsidR="001078CA" w:rsidRPr="00725226" w:rsidRDefault="001078CA" w:rsidP="005179B6">
            <w:pPr>
              <w:spacing w:line="276" w:lineRule="auto"/>
              <w:rPr>
                <w:rFonts w:ascii="Times New Roman" w:hAnsi="Times New Roman"/>
                <w:sz w:val="18"/>
                <w:szCs w:val="18"/>
              </w:rPr>
            </w:pPr>
            <w:r w:rsidRPr="00725226">
              <w:rPr>
                <w:rFonts w:ascii="Times New Roman" w:hAnsi="Times New Roman"/>
                <w:sz w:val="18"/>
                <w:szCs w:val="18"/>
              </w:rPr>
              <w:t>P =</w:t>
            </w:r>
          </w:p>
        </w:tc>
        <w:tc>
          <w:tcPr>
            <w:tcW w:w="1170" w:type="dxa"/>
          </w:tcPr>
          <w:p w14:paraId="40577E5B" w14:textId="77777777" w:rsidR="001078CA" w:rsidRPr="00725226" w:rsidRDefault="001078CA" w:rsidP="005179B6">
            <w:pPr>
              <w:spacing w:line="276" w:lineRule="auto"/>
              <w:rPr>
                <w:rFonts w:ascii="Times New Roman" w:hAnsi="Times New Roman"/>
                <w:b/>
                <w:sz w:val="18"/>
                <w:szCs w:val="18"/>
              </w:rPr>
            </w:pPr>
          </w:p>
        </w:tc>
        <w:tc>
          <w:tcPr>
            <w:tcW w:w="2610" w:type="dxa"/>
            <w:gridSpan w:val="2"/>
          </w:tcPr>
          <w:p w14:paraId="77973E79" w14:textId="77777777" w:rsidR="001078CA" w:rsidRPr="00725226" w:rsidRDefault="001078CA" w:rsidP="005179B6">
            <w:pPr>
              <w:spacing w:line="276" w:lineRule="auto"/>
              <w:rPr>
                <w:rFonts w:ascii="Times New Roman" w:hAnsi="Times New Roman"/>
                <w:b/>
                <w:sz w:val="18"/>
                <w:szCs w:val="18"/>
              </w:rPr>
            </w:pPr>
          </w:p>
        </w:tc>
        <w:tc>
          <w:tcPr>
            <w:tcW w:w="1710" w:type="dxa"/>
            <w:gridSpan w:val="2"/>
          </w:tcPr>
          <w:p w14:paraId="0044AADC" w14:textId="77777777" w:rsidR="001078CA" w:rsidRPr="00725226" w:rsidRDefault="001078CA" w:rsidP="005179B6">
            <w:pPr>
              <w:spacing w:line="276" w:lineRule="auto"/>
              <w:rPr>
                <w:rFonts w:ascii="Times New Roman" w:hAnsi="Times New Roman"/>
                <w:b/>
                <w:sz w:val="18"/>
                <w:szCs w:val="18"/>
              </w:rPr>
            </w:pPr>
          </w:p>
        </w:tc>
      </w:tr>
      <w:tr w:rsidR="001078CA" w:rsidRPr="00725226" w14:paraId="1EF68147" w14:textId="77777777" w:rsidTr="00052F5C">
        <w:trPr>
          <w:gridAfter w:val="1"/>
          <w:wAfter w:w="360" w:type="dxa"/>
        </w:trPr>
        <w:tc>
          <w:tcPr>
            <w:tcW w:w="3510" w:type="dxa"/>
            <w:vAlign w:val="center"/>
          </w:tcPr>
          <w:p w14:paraId="01639E01" w14:textId="77777777" w:rsidR="001078CA" w:rsidRPr="00725226" w:rsidRDefault="001078CA" w:rsidP="005179B6">
            <w:pPr>
              <w:spacing w:line="276" w:lineRule="auto"/>
              <w:rPr>
                <w:rFonts w:ascii="Times New Roman" w:hAnsi="Times New Roman"/>
                <w:sz w:val="18"/>
                <w:szCs w:val="18"/>
              </w:rPr>
            </w:pPr>
            <w:r w:rsidRPr="00725226">
              <w:rPr>
                <w:rFonts w:ascii="Times New Roman" w:hAnsi="Times New Roman"/>
                <w:sz w:val="18"/>
                <w:szCs w:val="18"/>
              </w:rPr>
              <w:t>[add additional rows as needed]</w:t>
            </w:r>
          </w:p>
        </w:tc>
        <w:tc>
          <w:tcPr>
            <w:tcW w:w="1080" w:type="dxa"/>
          </w:tcPr>
          <w:p w14:paraId="65B14BFA" w14:textId="77777777" w:rsidR="001078CA" w:rsidRPr="00725226" w:rsidRDefault="001078CA" w:rsidP="005179B6">
            <w:pPr>
              <w:spacing w:line="276" w:lineRule="auto"/>
              <w:rPr>
                <w:rFonts w:ascii="Times New Roman" w:hAnsi="Times New Roman"/>
                <w:sz w:val="18"/>
                <w:szCs w:val="18"/>
              </w:rPr>
            </w:pPr>
          </w:p>
        </w:tc>
        <w:tc>
          <w:tcPr>
            <w:tcW w:w="1170" w:type="dxa"/>
          </w:tcPr>
          <w:p w14:paraId="5DBC97D4" w14:textId="77777777" w:rsidR="001078CA" w:rsidRPr="00725226" w:rsidRDefault="001078CA" w:rsidP="005179B6">
            <w:pPr>
              <w:spacing w:line="276" w:lineRule="auto"/>
              <w:rPr>
                <w:rFonts w:ascii="Times New Roman" w:hAnsi="Times New Roman"/>
                <w:b/>
                <w:sz w:val="18"/>
                <w:szCs w:val="18"/>
              </w:rPr>
            </w:pPr>
          </w:p>
        </w:tc>
        <w:tc>
          <w:tcPr>
            <w:tcW w:w="2610" w:type="dxa"/>
            <w:gridSpan w:val="2"/>
          </w:tcPr>
          <w:p w14:paraId="27197570" w14:textId="77777777" w:rsidR="001078CA" w:rsidRPr="00725226" w:rsidRDefault="001078CA" w:rsidP="005179B6">
            <w:pPr>
              <w:spacing w:line="276" w:lineRule="auto"/>
              <w:rPr>
                <w:rFonts w:ascii="Times New Roman" w:hAnsi="Times New Roman"/>
                <w:b/>
                <w:sz w:val="18"/>
                <w:szCs w:val="18"/>
              </w:rPr>
            </w:pPr>
          </w:p>
        </w:tc>
        <w:tc>
          <w:tcPr>
            <w:tcW w:w="1710" w:type="dxa"/>
            <w:gridSpan w:val="2"/>
          </w:tcPr>
          <w:p w14:paraId="16BAFFDD" w14:textId="77777777" w:rsidR="001078CA" w:rsidRPr="00725226" w:rsidRDefault="001078CA" w:rsidP="005179B6">
            <w:pPr>
              <w:spacing w:line="276" w:lineRule="auto"/>
              <w:rPr>
                <w:rFonts w:ascii="Times New Roman" w:hAnsi="Times New Roman"/>
                <w:b/>
                <w:sz w:val="18"/>
                <w:szCs w:val="18"/>
              </w:rPr>
            </w:pPr>
          </w:p>
        </w:tc>
      </w:tr>
      <w:tr w:rsidR="001078CA" w:rsidRPr="00725226" w14:paraId="03B72D46" w14:textId="77777777" w:rsidTr="00052F5C">
        <w:trPr>
          <w:gridAfter w:val="1"/>
          <w:wAfter w:w="360" w:type="dxa"/>
          <w:trHeight w:val="593"/>
        </w:trPr>
        <w:tc>
          <w:tcPr>
            <w:tcW w:w="3510" w:type="dxa"/>
            <w:vMerge w:val="restart"/>
          </w:tcPr>
          <w:p w14:paraId="71CA38E9" w14:textId="77777777" w:rsidR="001078CA" w:rsidRPr="00725226" w:rsidRDefault="001078CA" w:rsidP="005179B6">
            <w:pPr>
              <w:spacing w:line="276" w:lineRule="auto"/>
              <w:rPr>
                <w:rFonts w:ascii="Times New Roman" w:hAnsi="Times New Roman"/>
                <w:b/>
                <w:szCs w:val="20"/>
              </w:rPr>
            </w:pPr>
          </w:p>
        </w:tc>
        <w:tc>
          <w:tcPr>
            <w:tcW w:w="6570" w:type="dxa"/>
            <w:gridSpan w:val="6"/>
            <w:shd w:val="clear" w:color="auto" w:fill="0F243E"/>
          </w:tcPr>
          <w:p w14:paraId="75F644B8" w14:textId="77777777" w:rsidR="001078CA" w:rsidRPr="00725226" w:rsidRDefault="001078CA" w:rsidP="005179B6">
            <w:pPr>
              <w:spacing w:line="276" w:lineRule="auto"/>
              <w:rPr>
                <w:rFonts w:ascii="Times New Roman" w:hAnsi="Times New Roman"/>
                <w:b/>
                <w:sz w:val="18"/>
                <w:szCs w:val="18"/>
              </w:rPr>
            </w:pPr>
            <w:r w:rsidRPr="00725226">
              <w:rPr>
                <w:rFonts w:ascii="Times New Roman" w:hAnsi="Times New Roman"/>
                <w:b/>
                <w:szCs w:val="20"/>
              </w:rPr>
              <w:t xml:space="preserve">QUESTION4: What is the overall Project risk categorization? </w:t>
            </w:r>
          </w:p>
        </w:tc>
      </w:tr>
      <w:tr w:rsidR="001078CA" w:rsidRPr="00725226" w14:paraId="09360CC4" w14:textId="77777777" w:rsidTr="00052F5C">
        <w:trPr>
          <w:gridAfter w:val="1"/>
          <w:wAfter w:w="360" w:type="dxa"/>
        </w:trPr>
        <w:tc>
          <w:tcPr>
            <w:tcW w:w="3510" w:type="dxa"/>
            <w:vMerge/>
          </w:tcPr>
          <w:p w14:paraId="25509599" w14:textId="77777777" w:rsidR="001078CA" w:rsidRPr="00725226" w:rsidRDefault="001078CA" w:rsidP="005179B6">
            <w:pPr>
              <w:spacing w:line="276" w:lineRule="auto"/>
              <w:rPr>
                <w:rFonts w:ascii="Times New Roman" w:hAnsi="Times New Roman"/>
                <w:sz w:val="18"/>
                <w:szCs w:val="18"/>
                <w:u w:val="single"/>
              </w:rPr>
            </w:pPr>
          </w:p>
        </w:tc>
        <w:tc>
          <w:tcPr>
            <w:tcW w:w="4883" w:type="dxa"/>
            <w:gridSpan w:val="5"/>
          </w:tcPr>
          <w:p w14:paraId="1F87C6C8" w14:textId="77777777" w:rsidR="001078CA" w:rsidRPr="00725226" w:rsidRDefault="001078CA" w:rsidP="005179B6">
            <w:pPr>
              <w:spacing w:line="276" w:lineRule="auto"/>
              <w:jc w:val="center"/>
              <w:rPr>
                <w:rFonts w:ascii="Times New Roman" w:hAnsi="Times New Roman"/>
                <w:b/>
                <w:sz w:val="18"/>
                <w:szCs w:val="18"/>
              </w:rPr>
            </w:pPr>
            <w:r w:rsidRPr="00725226">
              <w:rPr>
                <w:rFonts w:ascii="Times New Roman" w:hAnsi="Times New Roman"/>
                <w:b/>
                <w:sz w:val="18"/>
                <w:szCs w:val="18"/>
              </w:rPr>
              <w:t xml:space="preserve">Select one (see </w:t>
            </w:r>
            <w:hyperlink r:id="rId18" w:history="1">
              <w:r w:rsidRPr="00725226">
                <w:rPr>
                  <w:rStyle w:val="Hyperlink"/>
                  <w:rFonts w:ascii="Times New Roman" w:hAnsi="Times New Roman"/>
                  <w:b/>
                  <w:sz w:val="18"/>
                  <w:szCs w:val="18"/>
                </w:rPr>
                <w:t>SESP</w:t>
              </w:r>
            </w:hyperlink>
            <w:r w:rsidRPr="00725226">
              <w:rPr>
                <w:rFonts w:ascii="Times New Roman" w:hAnsi="Times New Roman"/>
                <w:b/>
                <w:sz w:val="18"/>
                <w:szCs w:val="18"/>
              </w:rPr>
              <w:t xml:space="preserve"> for guidance)</w:t>
            </w:r>
          </w:p>
        </w:tc>
        <w:tc>
          <w:tcPr>
            <w:tcW w:w="1687" w:type="dxa"/>
          </w:tcPr>
          <w:p w14:paraId="36E1A2F9" w14:textId="77777777" w:rsidR="001078CA" w:rsidRPr="00725226" w:rsidRDefault="001078CA" w:rsidP="005179B6">
            <w:pPr>
              <w:spacing w:line="276" w:lineRule="auto"/>
              <w:jc w:val="center"/>
              <w:rPr>
                <w:rFonts w:ascii="Times New Roman" w:hAnsi="Times New Roman"/>
                <w:b/>
                <w:sz w:val="18"/>
                <w:szCs w:val="18"/>
              </w:rPr>
            </w:pPr>
            <w:r w:rsidRPr="00725226">
              <w:rPr>
                <w:rFonts w:ascii="Times New Roman" w:hAnsi="Times New Roman"/>
                <w:b/>
                <w:sz w:val="18"/>
                <w:szCs w:val="18"/>
              </w:rPr>
              <w:t>Comments</w:t>
            </w:r>
          </w:p>
        </w:tc>
      </w:tr>
      <w:tr w:rsidR="001078CA" w:rsidRPr="00725226" w14:paraId="18DE1B93" w14:textId="77777777" w:rsidTr="00052F5C">
        <w:trPr>
          <w:trHeight w:val="251"/>
        </w:trPr>
        <w:tc>
          <w:tcPr>
            <w:tcW w:w="3510" w:type="dxa"/>
            <w:vMerge/>
          </w:tcPr>
          <w:p w14:paraId="79947AAA" w14:textId="77777777" w:rsidR="001078CA" w:rsidRPr="00725226" w:rsidRDefault="001078CA" w:rsidP="005179B6">
            <w:pPr>
              <w:spacing w:line="276" w:lineRule="auto"/>
              <w:rPr>
                <w:rFonts w:ascii="Times New Roman" w:hAnsi="Times New Roman"/>
                <w:sz w:val="18"/>
                <w:szCs w:val="18"/>
              </w:rPr>
            </w:pPr>
          </w:p>
        </w:tc>
        <w:tc>
          <w:tcPr>
            <w:tcW w:w="3083" w:type="dxa"/>
            <w:gridSpan w:val="3"/>
            <w:shd w:val="clear" w:color="auto" w:fill="auto"/>
          </w:tcPr>
          <w:p w14:paraId="5032C631" w14:textId="77777777" w:rsidR="001078CA" w:rsidRPr="00725226" w:rsidRDefault="001078CA" w:rsidP="005179B6">
            <w:pPr>
              <w:spacing w:line="276" w:lineRule="auto"/>
              <w:jc w:val="right"/>
              <w:rPr>
                <w:rFonts w:ascii="Times New Roman" w:hAnsi="Times New Roman"/>
                <w:b/>
                <w:i/>
                <w:sz w:val="18"/>
                <w:szCs w:val="18"/>
              </w:rPr>
            </w:pPr>
            <w:r w:rsidRPr="00725226">
              <w:rPr>
                <w:rFonts w:ascii="Times New Roman" w:hAnsi="Times New Roman"/>
                <w:b/>
                <w:i/>
                <w:sz w:val="18"/>
                <w:szCs w:val="18"/>
              </w:rPr>
              <w:t>Low Risk</w:t>
            </w:r>
          </w:p>
        </w:tc>
        <w:tc>
          <w:tcPr>
            <w:tcW w:w="3487" w:type="dxa"/>
            <w:gridSpan w:val="3"/>
          </w:tcPr>
          <w:p w14:paraId="46EA1826" w14:textId="77777777" w:rsidR="001078CA" w:rsidRPr="00725226" w:rsidRDefault="00AA61E0" w:rsidP="005179B6">
            <w:pPr>
              <w:spacing w:line="276" w:lineRule="auto"/>
              <w:ind w:left="-2230" w:firstLine="2230"/>
              <w:rPr>
                <w:rFonts w:ascii="Times New Roman" w:hAnsi="Times New Roman"/>
                <w:b/>
                <w:sz w:val="18"/>
                <w:szCs w:val="18"/>
              </w:rPr>
            </w:pPr>
            <w:r w:rsidRPr="00725226">
              <w:rPr>
                <w:rFonts w:ascii="Times New Roman" w:hAnsi="Times New Roman"/>
                <w:b/>
                <w:szCs w:val="20"/>
              </w:rPr>
              <w:t>X</w:t>
            </w:r>
          </w:p>
        </w:tc>
        <w:tc>
          <w:tcPr>
            <w:tcW w:w="360" w:type="dxa"/>
          </w:tcPr>
          <w:p w14:paraId="1DAD352F" w14:textId="77777777" w:rsidR="001078CA" w:rsidRPr="00725226" w:rsidRDefault="001078CA" w:rsidP="005179B6">
            <w:pPr>
              <w:spacing w:line="276" w:lineRule="auto"/>
              <w:rPr>
                <w:rFonts w:ascii="Times New Roman" w:hAnsi="Times New Roman"/>
                <w:b/>
                <w:sz w:val="18"/>
                <w:szCs w:val="18"/>
              </w:rPr>
            </w:pPr>
          </w:p>
        </w:tc>
      </w:tr>
      <w:tr w:rsidR="001078CA" w:rsidRPr="00725226" w14:paraId="2EC8D58D" w14:textId="77777777" w:rsidTr="00052F5C">
        <w:trPr>
          <w:gridAfter w:val="1"/>
          <w:wAfter w:w="360" w:type="dxa"/>
        </w:trPr>
        <w:tc>
          <w:tcPr>
            <w:tcW w:w="3510" w:type="dxa"/>
            <w:vMerge/>
          </w:tcPr>
          <w:p w14:paraId="1BD4A587" w14:textId="77777777" w:rsidR="001078CA" w:rsidRPr="00725226" w:rsidRDefault="001078CA" w:rsidP="005179B6">
            <w:pPr>
              <w:spacing w:line="276" w:lineRule="auto"/>
              <w:rPr>
                <w:rFonts w:ascii="Times New Roman" w:hAnsi="Times New Roman"/>
                <w:sz w:val="18"/>
                <w:szCs w:val="18"/>
              </w:rPr>
            </w:pPr>
          </w:p>
        </w:tc>
        <w:tc>
          <w:tcPr>
            <w:tcW w:w="3083" w:type="dxa"/>
            <w:gridSpan w:val="3"/>
            <w:shd w:val="clear" w:color="auto" w:fill="auto"/>
          </w:tcPr>
          <w:p w14:paraId="47DEFEB0" w14:textId="77777777" w:rsidR="001078CA" w:rsidRPr="00725226" w:rsidRDefault="001078CA" w:rsidP="005179B6">
            <w:pPr>
              <w:spacing w:line="276" w:lineRule="auto"/>
              <w:jc w:val="right"/>
              <w:rPr>
                <w:rFonts w:ascii="Times New Roman" w:hAnsi="Times New Roman"/>
                <w:b/>
                <w:i/>
                <w:sz w:val="18"/>
                <w:szCs w:val="18"/>
              </w:rPr>
            </w:pPr>
            <w:r w:rsidRPr="00725226">
              <w:rPr>
                <w:rFonts w:ascii="Times New Roman" w:hAnsi="Times New Roman"/>
                <w:b/>
                <w:i/>
                <w:sz w:val="18"/>
                <w:szCs w:val="18"/>
              </w:rPr>
              <w:t>Moderate Risk</w:t>
            </w:r>
          </w:p>
        </w:tc>
        <w:tc>
          <w:tcPr>
            <w:tcW w:w="1800" w:type="dxa"/>
            <w:gridSpan w:val="2"/>
          </w:tcPr>
          <w:p w14:paraId="50DD8D30" w14:textId="77777777" w:rsidR="001078CA" w:rsidRPr="00725226" w:rsidRDefault="001078CA" w:rsidP="005179B6">
            <w:pPr>
              <w:spacing w:line="276" w:lineRule="auto"/>
              <w:ind w:left="-2230" w:firstLine="2230"/>
              <w:rPr>
                <w:rFonts w:ascii="Times New Roman" w:hAnsi="Times New Roman"/>
                <w:b/>
                <w:sz w:val="18"/>
                <w:szCs w:val="18"/>
              </w:rPr>
            </w:pPr>
            <w:r w:rsidRPr="00725226">
              <w:rPr>
                <w:rFonts w:ascii="Times New Roman" w:hAnsi="Segoe UI Symbol"/>
                <w:b/>
                <w:szCs w:val="20"/>
              </w:rPr>
              <w:t>☐</w:t>
            </w:r>
          </w:p>
        </w:tc>
        <w:tc>
          <w:tcPr>
            <w:tcW w:w="1687" w:type="dxa"/>
          </w:tcPr>
          <w:p w14:paraId="5E7E4FD0" w14:textId="77777777" w:rsidR="001078CA" w:rsidRPr="00725226" w:rsidRDefault="001078CA" w:rsidP="005179B6">
            <w:pPr>
              <w:spacing w:line="276" w:lineRule="auto"/>
              <w:rPr>
                <w:rFonts w:ascii="Times New Roman" w:hAnsi="Times New Roman"/>
                <w:b/>
                <w:sz w:val="18"/>
                <w:szCs w:val="18"/>
              </w:rPr>
            </w:pPr>
          </w:p>
        </w:tc>
      </w:tr>
      <w:tr w:rsidR="001078CA" w:rsidRPr="00725226" w14:paraId="14FFFAF8" w14:textId="77777777" w:rsidTr="00052F5C">
        <w:trPr>
          <w:gridAfter w:val="1"/>
          <w:wAfter w:w="360" w:type="dxa"/>
        </w:trPr>
        <w:tc>
          <w:tcPr>
            <w:tcW w:w="3510" w:type="dxa"/>
            <w:vMerge/>
          </w:tcPr>
          <w:p w14:paraId="69B546C8" w14:textId="77777777" w:rsidR="001078CA" w:rsidRPr="00725226" w:rsidRDefault="001078CA" w:rsidP="005179B6">
            <w:pPr>
              <w:spacing w:line="276" w:lineRule="auto"/>
              <w:rPr>
                <w:rFonts w:ascii="Times New Roman" w:hAnsi="Times New Roman"/>
                <w:sz w:val="18"/>
                <w:szCs w:val="18"/>
              </w:rPr>
            </w:pPr>
          </w:p>
        </w:tc>
        <w:tc>
          <w:tcPr>
            <w:tcW w:w="3083" w:type="dxa"/>
            <w:gridSpan w:val="3"/>
            <w:shd w:val="clear" w:color="auto" w:fill="auto"/>
          </w:tcPr>
          <w:p w14:paraId="6A694836" w14:textId="77777777" w:rsidR="001078CA" w:rsidRPr="00725226" w:rsidRDefault="001078CA" w:rsidP="005179B6">
            <w:pPr>
              <w:spacing w:line="276" w:lineRule="auto"/>
              <w:jc w:val="right"/>
              <w:rPr>
                <w:rFonts w:ascii="Times New Roman" w:hAnsi="Times New Roman"/>
                <w:b/>
                <w:i/>
                <w:sz w:val="18"/>
                <w:szCs w:val="18"/>
              </w:rPr>
            </w:pPr>
            <w:r w:rsidRPr="00725226">
              <w:rPr>
                <w:rFonts w:ascii="Times New Roman" w:hAnsi="Times New Roman"/>
                <w:b/>
                <w:i/>
                <w:sz w:val="18"/>
                <w:szCs w:val="18"/>
              </w:rPr>
              <w:t>High Risk</w:t>
            </w:r>
          </w:p>
        </w:tc>
        <w:tc>
          <w:tcPr>
            <w:tcW w:w="1800" w:type="dxa"/>
            <w:gridSpan w:val="2"/>
          </w:tcPr>
          <w:p w14:paraId="64042C7C" w14:textId="77777777" w:rsidR="001078CA" w:rsidRPr="00725226" w:rsidRDefault="001078CA" w:rsidP="005179B6">
            <w:pPr>
              <w:spacing w:line="276" w:lineRule="auto"/>
              <w:ind w:left="-2230" w:firstLine="2230"/>
              <w:rPr>
                <w:rFonts w:ascii="Times New Roman" w:hAnsi="Times New Roman"/>
                <w:b/>
                <w:sz w:val="18"/>
                <w:szCs w:val="18"/>
              </w:rPr>
            </w:pPr>
            <w:r w:rsidRPr="00725226">
              <w:rPr>
                <w:rFonts w:ascii="Times New Roman" w:hAnsi="Segoe UI Symbol"/>
                <w:b/>
                <w:szCs w:val="20"/>
              </w:rPr>
              <w:t>☐</w:t>
            </w:r>
          </w:p>
        </w:tc>
        <w:tc>
          <w:tcPr>
            <w:tcW w:w="1687" w:type="dxa"/>
          </w:tcPr>
          <w:p w14:paraId="0F2B8E55" w14:textId="77777777" w:rsidR="001078CA" w:rsidRPr="00725226" w:rsidRDefault="001078CA" w:rsidP="005179B6">
            <w:pPr>
              <w:spacing w:line="276" w:lineRule="auto"/>
              <w:rPr>
                <w:rFonts w:ascii="Times New Roman" w:hAnsi="Times New Roman"/>
                <w:b/>
                <w:sz w:val="18"/>
                <w:szCs w:val="18"/>
              </w:rPr>
            </w:pPr>
          </w:p>
        </w:tc>
      </w:tr>
      <w:tr w:rsidR="001078CA" w:rsidRPr="00725226" w14:paraId="59483BE7" w14:textId="77777777" w:rsidTr="00052F5C">
        <w:trPr>
          <w:gridAfter w:val="1"/>
          <w:wAfter w:w="360" w:type="dxa"/>
          <w:trHeight w:val="782"/>
        </w:trPr>
        <w:tc>
          <w:tcPr>
            <w:tcW w:w="3510" w:type="dxa"/>
            <w:vMerge w:val="restart"/>
            <w:shd w:val="clear" w:color="auto" w:fill="FFFFFF"/>
          </w:tcPr>
          <w:p w14:paraId="3B4BB663" w14:textId="77777777" w:rsidR="001078CA" w:rsidRPr="00725226" w:rsidRDefault="001078CA" w:rsidP="005179B6">
            <w:pPr>
              <w:spacing w:line="276" w:lineRule="auto"/>
              <w:ind w:hanging="18"/>
              <w:rPr>
                <w:rFonts w:ascii="Times New Roman" w:hAnsi="Times New Roman"/>
                <w:b/>
                <w:szCs w:val="20"/>
              </w:rPr>
            </w:pPr>
          </w:p>
        </w:tc>
        <w:tc>
          <w:tcPr>
            <w:tcW w:w="4883" w:type="dxa"/>
            <w:gridSpan w:val="5"/>
            <w:shd w:val="clear" w:color="auto" w:fill="0F243E"/>
            <w:vAlign w:val="center"/>
          </w:tcPr>
          <w:p w14:paraId="62A0D9F1" w14:textId="77777777" w:rsidR="001078CA" w:rsidRPr="00725226" w:rsidRDefault="001078CA" w:rsidP="005179B6">
            <w:pPr>
              <w:tabs>
                <w:tab w:val="left" w:pos="360"/>
              </w:tabs>
              <w:spacing w:line="276" w:lineRule="auto"/>
              <w:rPr>
                <w:rFonts w:ascii="Times New Roman" w:hAnsi="Times New Roman"/>
                <w:szCs w:val="20"/>
              </w:rPr>
            </w:pPr>
            <w:r w:rsidRPr="00725226">
              <w:rPr>
                <w:rFonts w:ascii="Times New Roman" w:hAnsi="Times New Roman"/>
                <w:b/>
                <w:szCs w:val="20"/>
              </w:rPr>
              <w:t>QUESTION 5: Based on the identified risks and risk categorization, what requirements of the SES are relevant?</w:t>
            </w:r>
          </w:p>
        </w:tc>
        <w:tc>
          <w:tcPr>
            <w:tcW w:w="1687" w:type="dxa"/>
            <w:shd w:val="clear" w:color="auto" w:fill="0F243E"/>
            <w:vAlign w:val="center"/>
          </w:tcPr>
          <w:p w14:paraId="4FD5D48E" w14:textId="77777777" w:rsidR="001078CA" w:rsidRPr="00725226" w:rsidRDefault="001078CA" w:rsidP="005179B6">
            <w:pPr>
              <w:tabs>
                <w:tab w:val="left" w:pos="360"/>
              </w:tabs>
              <w:spacing w:line="276" w:lineRule="auto"/>
              <w:jc w:val="center"/>
              <w:rPr>
                <w:rFonts w:ascii="Times New Roman" w:hAnsi="Times New Roman"/>
                <w:b/>
                <w:szCs w:val="20"/>
              </w:rPr>
            </w:pPr>
          </w:p>
        </w:tc>
      </w:tr>
      <w:tr w:rsidR="001078CA" w:rsidRPr="00725226" w14:paraId="6BE61A62" w14:textId="77777777" w:rsidTr="00052F5C">
        <w:trPr>
          <w:gridAfter w:val="1"/>
          <w:wAfter w:w="360" w:type="dxa"/>
          <w:trHeight w:val="296"/>
        </w:trPr>
        <w:tc>
          <w:tcPr>
            <w:tcW w:w="3510" w:type="dxa"/>
            <w:vMerge/>
            <w:shd w:val="clear" w:color="auto" w:fill="FFFFFF"/>
          </w:tcPr>
          <w:p w14:paraId="432EF179" w14:textId="77777777" w:rsidR="001078CA" w:rsidRPr="00725226" w:rsidRDefault="001078CA" w:rsidP="005179B6">
            <w:pPr>
              <w:spacing w:line="276" w:lineRule="auto"/>
              <w:rPr>
                <w:rFonts w:ascii="Times New Roman" w:hAnsi="Times New Roman"/>
                <w:sz w:val="18"/>
                <w:szCs w:val="18"/>
                <w:u w:val="single"/>
              </w:rPr>
            </w:pPr>
          </w:p>
        </w:tc>
        <w:tc>
          <w:tcPr>
            <w:tcW w:w="4883" w:type="dxa"/>
            <w:gridSpan w:val="5"/>
          </w:tcPr>
          <w:p w14:paraId="7AF27FA7" w14:textId="77777777" w:rsidR="001078CA" w:rsidRPr="00725226" w:rsidRDefault="001078CA" w:rsidP="005179B6">
            <w:pPr>
              <w:tabs>
                <w:tab w:val="left" w:pos="360"/>
              </w:tabs>
              <w:spacing w:line="276" w:lineRule="auto"/>
              <w:jc w:val="center"/>
              <w:rPr>
                <w:rFonts w:ascii="Times New Roman" w:hAnsi="Times New Roman"/>
                <w:b/>
                <w:szCs w:val="20"/>
              </w:rPr>
            </w:pPr>
            <w:r w:rsidRPr="00725226">
              <w:rPr>
                <w:rFonts w:ascii="Times New Roman" w:hAnsi="Times New Roman"/>
                <w:sz w:val="18"/>
                <w:szCs w:val="18"/>
              </w:rPr>
              <w:t>Check all that apply</w:t>
            </w:r>
          </w:p>
        </w:tc>
        <w:tc>
          <w:tcPr>
            <w:tcW w:w="1687" w:type="dxa"/>
          </w:tcPr>
          <w:p w14:paraId="44181B8F" w14:textId="77777777" w:rsidR="001078CA" w:rsidRPr="00725226" w:rsidRDefault="001078CA" w:rsidP="005179B6">
            <w:pPr>
              <w:tabs>
                <w:tab w:val="left" w:pos="360"/>
              </w:tabs>
              <w:spacing w:line="276" w:lineRule="auto"/>
              <w:jc w:val="center"/>
              <w:rPr>
                <w:rFonts w:ascii="Times New Roman" w:hAnsi="Times New Roman"/>
                <w:b/>
                <w:sz w:val="18"/>
                <w:szCs w:val="18"/>
              </w:rPr>
            </w:pPr>
            <w:r w:rsidRPr="00725226">
              <w:rPr>
                <w:rFonts w:ascii="Times New Roman" w:hAnsi="Times New Roman"/>
                <w:b/>
                <w:sz w:val="18"/>
                <w:szCs w:val="18"/>
              </w:rPr>
              <w:t>Comments</w:t>
            </w:r>
          </w:p>
        </w:tc>
      </w:tr>
      <w:tr w:rsidR="001078CA" w:rsidRPr="00725226" w14:paraId="0972FBD2" w14:textId="77777777" w:rsidTr="00052F5C">
        <w:trPr>
          <w:gridAfter w:val="1"/>
          <w:wAfter w:w="360" w:type="dxa"/>
        </w:trPr>
        <w:tc>
          <w:tcPr>
            <w:tcW w:w="3510" w:type="dxa"/>
            <w:vMerge/>
            <w:shd w:val="clear" w:color="auto" w:fill="FFFFFF"/>
          </w:tcPr>
          <w:p w14:paraId="758F0ED8" w14:textId="77777777" w:rsidR="001078CA" w:rsidRPr="00725226" w:rsidRDefault="001078CA" w:rsidP="005179B6">
            <w:pPr>
              <w:tabs>
                <w:tab w:val="left" w:pos="270"/>
              </w:tabs>
              <w:spacing w:line="276" w:lineRule="auto"/>
              <w:ind w:left="270" w:hanging="270"/>
              <w:rPr>
                <w:rFonts w:ascii="Times New Roman" w:hAnsi="Times New Roman"/>
                <w:sz w:val="18"/>
                <w:szCs w:val="18"/>
              </w:rPr>
            </w:pPr>
          </w:p>
        </w:tc>
        <w:tc>
          <w:tcPr>
            <w:tcW w:w="3083" w:type="dxa"/>
            <w:gridSpan w:val="3"/>
            <w:shd w:val="clear" w:color="auto" w:fill="auto"/>
          </w:tcPr>
          <w:p w14:paraId="0C396E61" w14:textId="77777777" w:rsidR="001078CA" w:rsidRPr="00725226" w:rsidRDefault="001078CA" w:rsidP="005179B6">
            <w:pPr>
              <w:tabs>
                <w:tab w:val="left" w:pos="270"/>
              </w:tabs>
              <w:spacing w:line="276" w:lineRule="auto"/>
              <w:ind w:left="270" w:hanging="270"/>
              <w:rPr>
                <w:rFonts w:ascii="Times New Roman" w:hAnsi="Times New Roman"/>
                <w:b/>
                <w:i/>
                <w:sz w:val="18"/>
                <w:szCs w:val="18"/>
              </w:rPr>
            </w:pPr>
            <w:r w:rsidRPr="00725226">
              <w:rPr>
                <w:rFonts w:ascii="Times New Roman" w:hAnsi="Times New Roman"/>
                <w:b/>
                <w:i/>
                <w:sz w:val="18"/>
                <w:szCs w:val="18"/>
              </w:rPr>
              <w:t>Principle 1: Human Rights</w:t>
            </w:r>
          </w:p>
        </w:tc>
        <w:tc>
          <w:tcPr>
            <w:tcW w:w="1800" w:type="dxa"/>
            <w:gridSpan w:val="2"/>
            <w:vAlign w:val="center"/>
          </w:tcPr>
          <w:p w14:paraId="124C4719" w14:textId="77777777" w:rsidR="001078CA" w:rsidRPr="00725226" w:rsidRDefault="001078CA" w:rsidP="005179B6">
            <w:pPr>
              <w:tabs>
                <w:tab w:val="left" w:pos="360"/>
              </w:tabs>
              <w:spacing w:line="276" w:lineRule="auto"/>
              <w:rPr>
                <w:rFonts w:ascii="Times New Roman" w:hAnsi="Times New Roman"/>
                <w:sz w:val="18"/>
                <w:szCs w:val="18"/>
              </w:rPr>
            </w:pPr>
            <w:r w:rsidRPr="00725226">
              <w:rPr>
                <w:rFonts w:ascii="Times New Roman" w:hAnsi="Segoe UI Symbol"/>
                <w:b/>
                <w:szCs w:val="20"/>
              </w:rPr>
              <w:t>☐</w:t>
            </w:r>
          </w:p>
        </w:tc>
        <w:tc>
          <w:tcPr>
            <w:tcW w:w="1687" w:type="dxa"/>
          </w:tcPr>
          <w:p w14:paraId="135044FB" w14:textId="77777777" w:rsidR="001078CA" w:rsidRPr="00725226" w:rsidRDefault="001078CA" w:rsidP="005179B6">
            <w:pPr>
              <w:tabs>
                <w:tab w:val="left" w:pos="360"/>
              </w:tabs>
              <w:spacing w:line="276" w:lineRule="auto"/>
              <w:rPr>
                <w:rFonts w:ascii="Times New Roman" w:hAnsi="Times New Roman"/>
                <w:sz w:val="18"/>
                <w:szCs w:val="18"/>
              </w:rPr>
            </w:pPr>
          </w:p>
        </w:tc>
      </w:tr>
      <w:tr w:rsidR="001078CA" w:rsidRPr="00725226" w14:paraId="48FE8A80" w14:textId="77777777" w:rsidTr="00052F5C">
        <w:trPr>
          <w:gridAfter w:val="1"/>
          <w:wAfter w:w="360" w:type="dxa"/>
        </w:trPr>
        <w:tc>
          <w:tcPr>
            <w:tcW w:w="3510" w:type="dxa"/>
            <w:vMerge/>
            <w:shd w:val="clear" w:color="auto" w:fill="FFFFFF"/>
          </w:tcPr>
          <w:p w14:paraId="1B336854" w14:textId="77777777" w:rsidR="001078CA" w:rsidRPr="00725226" w:rsidRDefault="001078CA" w:rsidP="005179B6">
            <w:pPr>
              <w:tabs>
                <w:tab w:val="left" w:pos="270"/>
              </w:tabs>
              <w:spacing w:line="276" w:lineRule="auto"/>
              <w:ind w:left="270" w:hanging="270"/>
              <w:rPr>
                <w:rFonts w:ascii="Times New Roman" w:hAnsi="Times New Roman"/>
                <w:sz w:val="18"/>
                <w:szCs w:val="18"/>
              </w:rPr>
            </w:pPr>
          </w:p>
        </w:tc>
        <w:tc>
          <w:tcPr>
            <w:tcW w:w="3083" w:type="dxa"/>
            <w:gridSpan w:val="3"/>
            <w:shd w:val="clear" w:color="auto" w:fill="auto"/>
          </w:tcPr>
          <w:p w14:paraId="1E362B78" w14:textId="77777777" w:rsidR="001078CA" w:rsidRPr="00725226" w:rsidRDefault="001078CA" w:rsidP="005179B6">
            <w:pPr>
              <w:tabs>
                <w:tab w:val="left" w:pos="270"/>
              </w:tabs>
              <w:spacing w:line="276" w:lineRule="auto"/>
              <w:ind w:left="270" w:hanging="270"/>
              <w:rPr>
                <w:rFonts w:ascii="Times New Roman" w:hAnsi="Times New Roman"/>
                <w:b/>
                <w:i/>
                <w:sz w:val="18"/>
                <w:szCs w:val="18"/>
              </w:rPr>
            </w:pPr>
            <w:r w:rsidRPr="00725226">
              <w:rPr>
                <w:rFonts w:ascii="Times New Roman" w:hAnsi="Times New Roman"/>
                <w:b/>
                <w:i/>
                <w:sz w:val="18"/>
                <w:szCs w:val="18"/>
              </w:rPr>
              <w:t>Principle 2: Gender Equality and Women’s Empowerment</w:t>
            </w:r>
          </w:p>
        </w:tc>
        <w:tc>
          <w:tcPr>
            <w:tcW w:w="1800" w:type="dxa"/>
            <w:gridSpan w:val="2"/>
            <w:vAlign w:val="center"/>
          </w:tcPr>
          <w:p w14:paraId="1F2E62FA" w14:textId="77777777" w:rsidR="001078CA" w:rsidRPr="00725226" w:rsidRDefault="001078CA" w:rsidP="005179B6">
            <w:pPr>
              <w:tabs>
                <w:tab w:val="left" w:pos="360"/>
              </w:tabs>
              <w:spacing w:line="276" w:lineRule="auto"/>
              <w:rPr>
                <w:rFonts w:ascii="Times New Roman" w:hAnsi="Times New Roman"/>
                <w:sz w:val="18"/>
                <w:szCs w:val="18"/>
              </w:rPr>
            </w:pPr>
            <w:r w:rsidRPr="00725226">
              <w:rPr>
                <w:rFonts w:ascii="Times New Roman" w:hAnsi="Segoe UI Symbol"/>
                <w:b/>
                <w:szCs w:val="20"/>
              </w:rPr>
              <w:t>☐</w:t>
            </w:r>
          </w:p>
        </w:tc>
        <w:tc>
          <w:tcPr>
            <w:tcW w:w="1687" w:type="dxa"/>
          </w:tcPr>
          <w:p w14:paraId="5197D621" w14:textId="77777777" w:rsidR="001078CA" w:rsidRPr="00725226" w:rsidRDefault="001078CA" w:rsidP="005179B6">
            <w:pPr>
              <w:tabs>
                <w:tab w:val="left" w:pos="360"/>
              </w:tabs>
              <w:spacing w:line="276" w:lineRule="auto"/>
              <w:rPr>
                <w:rFonts w:ascii="Times New Roman" w:hAnsi="Times New Roman"/>
                <w:sz w:val="18"/>
                <w:szCs w:val="18"/>
              </w:rPr>
            </w:pPr>
          </w:p>
        </w:tc>
      </w:tr>
      <w:tr w:rsidR="001078CA" w:rsidRPr="00725226" w14:paraId="6BEC784C" w14:textId="77777777" w:rsidTr="00052F5C">
        <w:trPr>
          <w:gridAfter w:val="1"/>
          <w:wAfter w:w="360" w:type="dxa"/>
        </w:trPr>
        <w:tc>
          <w:tcPr>
            <w:tcW w:w="3510" w:type="dxa"/>
            <w:vMerge/>
            <w:shd w:val="clear" w:color="auto" w:fill="FFFFFF"/>
          </w:tcPr>
          <w:p w14:paraId="68143A85" w14:textId="77777777" w:rsidR="001078CA" w:rsidRPr="00725226" w:rsidRDefault="001078CA" w:rsidP="005179B6">
            <w:pPr>
              <w:tabs>
                <w:tab w:val="left" w:pos="270"/>
              </w:tabs>
              <w:spacing w:line="276" w:lineRule="auto"/>
              <w:ind w:left="270" w:hanging="270"/>
              <w:rPr>
                <w:rFonts w:ascii="Times New Roman" w:hAnsi="Times New Roman"/>
                <w:sz w:val="18"/>
                <w:szCs w:val="18"/>
              </w:rPr>
            </w:pPr>
          </w:p>
        </w:tc>
        <w:tc>
          <w:tcPr>
            <w:tcW w:w="3083" w:type="dxa"/>
            <w:gridSpan w:val="3"/>
            <w:shd w:val="clear" w:color="auto" w:fill="auto"/>
          </w:tcPr>
          <w:p w14:paraId="6B160157" w14:textId="77777777" w:rsidR="001078CA" w:rsidRPr="00725226" w:rsidRDefault="001078CA" w:rsidP="005179B6">
            <w:pPr>
              <w:tabs>
                <w:tab w:val="left" w:pos="270"/>
              </w:tabs>
              <w:spacing w:line="276" w:lineRule="auto"/>
              <w:ind w:left="270" w:hanging="270"/>
              <w:rPr>
                <w:rFonts w:ascii="Times New Roman" w:hAnsi="Times New Roman"/>
                <w:b/>
                <w:i/>
                <w:sz w:val="18"/>
                <w:szCs w:val="18"/>
              </w:rPr>
            </w:pPr>
            <w:r w:rsidRPr="00725226">
              <w:rPr>
                <w:rFonts w:ascii="Times New Roman" w:hAnsi="Times New Roman"/>
                <w:b/>
                <w:i/>
                <w:sz w:val="18"/>
                <w:szCs w:val="18"/>
              </w:rPr>
              <w:t>1.</w:t>
            </w:r>
            <w:r w:rsidRPr="00725226">
              <w:rPr>
                <w:rFonts w:ascii="Times New Roman" w:hAnsi="Times New Roman"/>
                <w:b/>
                <w:i/>
                <w:sz w:val="18"/>
                <w:szCs w:val="18"/>
              </w:rPr>
              <w:tab/>
              <w:t>Biodiversity Conservation and Natural Resource Management</w:t>
            </w:r>
          </w:p>
        </w:tc>
        <w:tc>
          <w:tcPr>
            <w:tcW w:w="1800" w:type="dxa"/>
            <w:gridSpan w:val="2"/>
            <w:vAlign w:val="center"/>
          </w:tcPr>
          <w:p w14:paraId="463E5E91" w14:textId="77777777" w:rsidR="001078CA" w:rsidRPr="00725226" w:rsidRDefault="001078CA" w:rsidP="005179B6">
            <w:pPr>
              <w:tabs>
                <w:tab w:val="left" w:pos="360"/>
              </w:tabs>
              <w:spacing w:line="276" w:lineRule="auto"/>
              <w:rPr>
                <w:rFonts w:ascii="Times New Roman" w:hAnsi="Times New Roman"/>
                <w:sz w:val="18"/>
                <w:szCs w:val="18"/>
              </w:rPr>
            </w:pPr>
            <w:r w:rsidRPr="00725226">
              <w:rPr>
                <w:rFonts w:ascii="Times New Roman" w:hAnsi="Segoe UI Symbol"/>
                <w:b/>
                <w:szCs w:val="20"/>
              </w:rPr>
              <w:t>☐</w:t>
            </w:r>
          </w:p>
        </w:tc>
        <w:tc>
          <w:tcPr>
            <w:tcW w:w="1687" w:type="dxa"/>
          </w:tcPr>
          <w:p w14:paraId="61BEB32C" w14:textId="77777777" w:rsidR="001078CA" w:rsidRPr="00725226" w:rsidRDefault="001078CA" w:rsidP="005179B6">
            <w:pPr>
              <w:tabs>
                <w:tab w:val="left" w:pos="360"/>
              </w:tabs>
              <w:spacing w:line="276" w:lineRule="auto"/>
              <w:rPr>
                <w:rFonts w:ascii="Times New Roman" w:hAnsi="Times New Roman"/>
                <w:sz w:val="18"/>
                <w:szCs w:val="18"/>
              </w:rPr>
            </w:pPr>
          </w:p>
        </w:tc>
      </w:tr>
      <w:tr w:rsidR="001078CA" w:rsidRPr="00725226" w14:paraId="2AED4034" w14:textId="77777777" w:rsidTr="00052F5C">
        <w:trPr>
          <w:gridAfter w:val="1"/>
          <w:wAfter w:w="360" w:type="dxa"/>
        </w:trPr>
        <w:tc>
          <w:tcPr>
            <w:tcW w:w="3510" w:type="dxa"/>
            <w:vMerge/>
            <w:shd w:val="clear" w:color="auto" w:fill="FFFFFF"/>
          </w:tcPr>
          <w:p w14:paraId="69CFE93A" w14:textId="77777777" w:rsidR="001078CA" w:rsidRPr="00725226" w:rsidRDefault="001078CA" w:rsidP="005179B6">
            <w:pPr>
              <w:tabs>
                <w:tab w:val="left" w:pos="270"/>
              </w:tabs>
              <w:spacing w:line="276" w:lineRule="auto"/>
              <w:ind w:left="270" w:hanging="270"/>
              <w:rPr>
                <w:rFonts w:ascii="Times New Roman" w:hAnsi="Times New Roman"/>
                <w:sz w:val="18"/>
                <w:szCs w:val="18"/>
              </w:rPr>
            </w:pPr>
          </w:p>
        </w:tc>
        <w:tc>
          <w:tcPr>
            <w:tcW w:w="3083" w:type="dxa"/>
            <w:gridSpan w:val="3"/>
            <w:shd w:val="clear" w:color="auto" w:fill="auto"/>
          </w:tcPr>
          <w:p w14:paraId="68334C61" w14:textId="77777777" w:rsidR="001078CA" w:rsidRPr="00725226" w:rsidRDefault="001078CA" w:rsidP="005179B6">
            <w:pPr>
              <w:tabs>
                <w:tab w:val="left" w:pos="270"/>
              </w:tabs>
              <w:spacing w:line="276" w:lineRule="auto"/>
              <w:ind w:left="270" w:hanging="270"/>
              <w:rPr>
                <w:rFonts w:ascii="Times New Roman" w:hAnsi="Times New Roman"/>
                <w:b/>
                <w:i/>
                <w:sz w:val="18"/>
                <w:szCs w:val="18"/>
              </w:rPr>
            </w:pPr>
            <w:r w:rsidRPr="00725226">
              <w:rPr>
                <w:rFonts w:ascii="Times New Roman" w:hAnsi="Times New Roman"/>
                <w:b/>
                <w:i/>
                <w:sz w:val="18"/>
                <w:szCs w:val="18"/>
              </w:rPr>
              <w:t>2.</w:t>
            </w:r>
            <w:r w:rsidRPr="00725226">
              <w:rPr>
                <w:rFonts w:ascii="Times New Roman" w:hAnsi="Times New Roman"/>
                <w:b/>
                <w:i/>
                <w:sz w:val="18"/>
                <w:szCs w:val="18"/>
              </w:rPr>
              <w:tab/>
              <w:t>Climate Change Mitigation and Adaptation</w:t>
            </w:r>
          </w:p>
        </w:tc>
        <w:tc>
          <w:tcPr>
            <w:tcW w:w="1800" w:type="dxa"/>
            <w:gridSpan w:val="2"/>
            <w:vAlign w:val="center"/>
          </w:tcPr>
          <w:p w14:paraId="13061E2D" w14:textId="77777777" w:rsidR="001078CA" w:rsidRPr="00725226" w:rsidRDefault="001078CA" w:rsidP="005179B6">
            <w:pPr>
              <w:tabs>
                <w:tab w:val="left" w:pos="360"/>
              </w:tabs>
              <w:spacing w:line="276" w:lineRule="auto"/>
              <w:rPr>
                <w:rFonts w:ascii="Times New Roman" w:hAnsi="Times New Roman"/>
                <w:sz w:val="18"/>
                <w:szCs w:val="18"/>
              </w:rPr>
            </w:pPr>
            <w:r w:rsidRPr="00725226">
              <w:rPr>
                <w:rFonts w:ascii="Times New Roman" w:hAnsi="Segoe UI Symbol"/>
                <w:b/>
                <w:szCs w:val="20"/>
              </w:rPr>
              <w:t>☐</w:t>
            </w:r>
          </w:p>
        </w:tc>
        <w:tc>
          <w:tcPr>
            <w:tcW w:w="1687" w:type="dxa"/>
          </w:tcPr>
          <w:p w14:paraId="6CC05E44" w14:textId="77777777" w:rsidR="001078CA" w:rsidRPr="00725226" w:rsidRDefault="001078CA" w:rsidP="005179B6">
            <w:pPr>
              <w:tabs>
                <w:tab w:val="left" w:pos="360"/>
              </w:tabs>
              <w:spacing w:line="276" w:lineRule="auto"/>
              <w:rPr>
                <w:rFonts w:ascii="Times New Roman" w:hAnsi="Times New Roman"/>
                <w:sz w:val="18"/>
                <w:szCs w:val="18"/>
              </w:rPr>
            </w:pPr>
          </w:p>
        </w:tc>
      </w:tr>
      <w:tr w:rsidR="001078CA" w:rsidRPr="00725226" w14:paraId="0C1B6CEB" w14:textId="77777777" w:rsidTr="00052F5C">
        <w:trPr>
          <w:gridAfter w:val="1"/>
          <w:wAfter w:w="360" w:type="dxa"/>
        </w:trPr>
        <w:tc>
          <w:tcPr>
            <w:tcW w:w="3510" w:type="dxa"/>
            <w:vMerge/>
            <w:shd w:val="clear" w:color="auto" w:fill="FFFFFF"/>
          </w:tcPr>
          <w:p w14:paraId="6AC4DB23" w14:textId="77777777" w:rsidR="001078CA" w:rsidRPr="00725226" w:rsidRDefault="001078CA" w:rsidP="005179B6">
            <w:pPr>
              <w:tabs>
                <w:tab w:val="left" w:pos="270"/>
              </w:tabs>
              <w:spacing w:line="276" w:lineRule="auto"/>
              <w:ind w:left="270" w:hanging="270"/>
              <w:rPr>
                <w:rFonts w:ascii="Times New Roman" w:hAnsi="Times New Roman"/>
                <w:sz w:val="18"/>
                <w:szCs w:val="18"/>
              </w:rPr>
            </w:pPr>
          </w:p>
        </w:tc>
        <w:tc>
          <w:tcPr>
            <w:tcW w:w="3083" w:type="dxa"/>
            <w:gridSpan w:val="3"/>
            <w:shd w:val="clear" w:color="auto" w:fill="auto"/>
          </w:tcPr>
          <w:p w14:paraId="1D17BC29" w14:textId="77777777" w:rsidR="001078CA" w:rsidRPr="00725226" w:rsidRDefault="001078CA" w:rsidP="005179B6">
            <w:pPr>
              <w:tabs>
                <w:tab w:val="left" w:pos="270"/>
              </w:tabs>
              <w:spacing w:line="276" w:lineRule="auto"/>
              <w:ind w:left="270" w:hanging="270"/>
              <w:rPr>
                <w:rFonts w:ascii="Times New Roman" w:hAnsi="Times New Roman"/>
                <w:b/>
                <w:i/>
                <w:sz w:val="18"/>
                <w:szCs w:val="18"/>
              </w:rPr>
            </w:pPr>
            <w:r w:rsidRPr="00725226">
              <w:rPr>
                <w:rFonts w:ascii="Times New Roman" w:hAnsi="Times New Roman"/>
                <w:b/>
                <w:i/>
                <w:sz w:val="18"/>
                <w:szCs w:val="18"/>
              </w:rPr>
              <w:t>3.</w:t>
            </w:r>
            <w:r w:rsidRPr="00725226">
              <w:rPr>
                <w:rFonts w:ascii="Times New Roman" w:hAnsi="Times New Roman"/>
                <w:b/>
                <w:i/>
                <w:sz w:val="18"/>
                <w:szCs w:val="18"/>
              </w:rPr>
              <w:tab/>
              <w:t>Community Health, Safety and Working Conditions</w:t>
            </w:r>
          </w:p>
        </w:tc>
        <w:tc>
          <w:tcPr>
            <w:tcW w:w="1800" w:type="dxa"/>
            <w:gridSpan w:val="2"/>
            <w:vAlign w:val="center"/>
          </w:tcPr>
          <w:p w14:paraId="329A40D8" w14:textId="77777777" w:rsidR="001078CA" w:rsidRPr="00725226" w:rsidRDefault="001078CA" w:rsidP="005179B6">
            <w:pPr>
              <w:tabs>
                <w:tab w:val="left" w:pos="360"/>
              </w:tabs>
              <w:spacing w:line="276" w:lineRule="auto"/>
              <w:rPr>
                <w:rFonts w:ascii="Times New Roman" w:hAnsi="Times New Roman"/>
                <w:sz w:val="18"/>
                <w:szCs w:val="18"/>
              </w:rPr>
            </w:pPr>
            <w:r w:rsidRPr="00725226">
              <w:rPr>
                <w:rFonts w:ascii="Times New Roman" w:hAnsi="Segoe UI Symbol"/>
                <w:b/>
                <w:szCs w:val="20"/>
              </w:rPr>
              <w:t>☐</w:t>
            </w:r>
          </w:p>
        </w:tc>
        <w:tc>
          <w:tcPr>
            <w:tcW w:w="1687" w:type="dxa"/>
          </w:tcPr>
          <w:p w14:paraId="62B6710A" w14:textId="77777777" w:rsidR="001078CA" w:rsidRPr="00725226" w:rsidRDefault="001078CA" w:rsidP="005179B6">
            <w:pPr>
              <w:tabs>
                <w:tab w:val="left" w:pos="360"/>
              </w:tabs>
              <w:spacing w:line="276" w:lineRule="auto"/>
              <w:rPr>
                <w:rFonts w:ascii="Times New Roman" w:hAnsi="Times New Roman"/>
                <w:sz w:val="18"/>
                <w:szCs w:val="18"/>
              </w:rPr>
            </w:pPr>
          </w:p>
        </w:tc>
      </w:tr>
      <w:tr w:rsidR="001078CA" w:rsidRPr="00725226" w14:paraId="6398E8B8" w14:textId="77777777" w:rsidTr="00052F5C">
        <w:trPr>
          <w:gridAfter w:val="1"/>
          <w:wAfter w:w="360" w:type="dxa"/>
        </w:trPr>
        <w:tc>
          <w:tcPr>
            <w:tcW w:w="3510" w:type="dxa"/>
            <w:vMerge/>
            <w:shd w:val="clear" w:color="auto" w:fill="FFFFFF"/>
          </w:tcPr>
          <w:p w14:paraId="132E3683" w14:textId="77777777" w:rsidR="001078CA" w:rsidRPr="00725226" w:rsidRDefault="001078CA" w:rsidP="005179B6">
            <w:pPr>
              <w:tabs>
                <w:tab w:val="left" w:pos="270"/>
              </w:tabs>
              <w:spacing w:line="276" w:lineRule="auto"/>
              <w:ind w:left="270" w:hanging="270"/>
              <w:rPr>
                <w:rFonts w:ascii="Times New Roman" w:hAnsi="Times New Roman"/>
                <w:sz w:val="18"/>
                <w:szCs w:val="18"/>
              </w:rPr>
            </w:pPr>
          </w:p>
        </w:tc>
        <w:tc>
          <w:tcPr>
            <w:tcW w:w="3083" w:type="dxa"/>
            <w:gridSpan w:val="3"/>
            <w:shd w:val="clear" w:color="auto" w:fill="auto"/>
          </w:tcPr>
          <w:p w14:paraId="6EEDE979" w14:textId="77777777" w:rsidR="001078CA" w:rsidRPr="00725226" w:rsidRDefault="001078CA" w:rsidP="005179B6">
            <w:pPr>
              <w:tabs>
                <w:tab w:val="left" w:pos="270"/>
              </w:tabs>
              <w:spacing w:line="276" w:lineRule="auto"/>
              <w:ind w:left="270" w:hanging="270"/>
              <w:rPr>
                <w:rFonts w:ascii="Times New Roman" w:hAnsi="Times New Roman"/>
                <w:b/>
                <w:i/>
                <w:sz w:val="18"/>
                <w:szCs w:val="18"/>
              </w:rPr>
            </w:pPr>
            <w:r w:rsidRPr="00725226">
              <w:rPr>
                <w:rFonts w:ascii="Times New Roman" w:hAnsi="Times New Roman"/>
                <w:b/>
                <w:i/>
                <w:sz w:val="18"/>
                <w:szCs w:val="18"/>
              </w:rPr>
              <w:t>4.</w:t>
            </w:r>
            <w:r w:rsidRPr="00725226">
              <w:rPr>
                <w:rFonts w:ascii="Times New Roman" w:hAnsi="Times New Roman"/>
                <w:b/>
                <w:i/>
                <w:sz w:val="18"/>
                <w:szCs w:val="18"/>
              </w:rPr>
              <w:tab/>
              <w:t>Cultural Heritage</w:t>
            </w:r>
          </w:p>
        </w:tc>
        <w:tc>
          <w:tcPr>
            <w:tcW w:w="1800" w:type="dxa"/>
            <w:gridSpan w:val="2"/>
            <w:vAlign w:val="center"/>
          </w:tcPr>
          <w:p w14:paraId="3822B567" w14:textId="77777777" w:rsidR="001078CA" w:rsidRPr="00725226" w:rsidRDefault="001078CA" w:rsidP="005179B6">
            <w:pPr>
              <w:tabs>
                <w:tab w:val="left" w:pos="360"/>
              </w:tabs>
              <w:spacing w:line="276" w:lineRule="auto"/>
              <w:rPr>
                <w:rFonts w:ascii="Times New Roman" w:hAnsi="Times New Roman"/>
                <w:sz w:val="18"/>
                <w:szCs w:val="18"/>
              </w:rPr>
            </w:pPr>
            <w:r w:rsidRPr="00725226">
              <w:rPr>
                <w:rFonts w:ascii="Times New Roman" w:hAnsi="Segoe UI Symbol"/>
                <w:b/>
                <w:szCs w:val="20"/>
              </w:rPr>
              <w:t>☐</w:t>
            </w:r>
          </w:p>
        </w:tc>
        <w:tc>
          <w:tcPr>
            <w:tcW w:w="1687" w:type="dxa"/>
          </w:tcPr>
          <w:p w14:paraId="2696005E" w14:textId="77777777" w:rsidR="001078CA" w:rsidRPr="00725226" w:rsidRDefault="001078CA" w:rsidP="005179B6">
            <w:pPr>
              <w:tabs>
                <w:tab w:val="left" w:pos="360"/>
              </w:tabs>
              <w:spacing w:line="276" w:lineRule="auto"/>
              <w:rPr>
                <w:rFonts w:ascii="Times New Roman" w:hAnsi="Times New Roman"/>
                <w:sz w:val="18"/>
                <w:szCs w:val="18"/>
              </w:rPr>
            </w:pPr>
          </w:p>
        </w:tc>
      </w:tr>
      <w:tr w:rsidR="001078CA" w:rsidRPr="00725226" w14:paraId="4E66944D" w14:textId="77777777" w:rsidTr="00052F5C">
        <w:trPr>
          <w:gridAfter w:val="1"/>
          <w:wAfter w:w="360" w:type="dxa"/>
        </w:trPr>
        <w:tc>
          <w:tcPr>
            <w:tcW w:w="3510" w:type="dxa"/>
            <w:vMerge/>
            <w:shd w:val="clear" w:color="auto" w:fill="FFFFFF"/>
          </w:tcPr>
          <w:p w14:paraId="7C24BB20" w14:textId="77777777" w:rsidR="001078CA" w:rsidRPr="00725226" w:rsidRDefault="001078CA" w:rsidP="005179B6">
            <w:pPr>
              <w:tabs>
                <w:tab w:val="left" w:pos="270"/>
              </w:tabs>
              <w:spacing w:line="276" w:lineRule="auto"/>
              <w:ind w:left="270" w:hanging="270"/>
              <w:rPr>
                <w:rFonts w:ascii="Times New Roman" w:hAnsi="Times New Roman"/>
                <w:sz w:val="18"/>
                <w:szCs w:val="18"/>
              </w:rPr>
            </w:pPr>
          </w:p>
        </w:tc>
        <w:tc>
          <w:tcPr>
            <w:tcW w:w="3083" w:type="dxa"/>
            <w:gridSpan w:val="3"/>
            <w:shd w:val="clear" w:color="auto" w:fill="auto"/>
          </w:tcPr>
          <w:p w14:paraId="282BA420" w14:textId="77777777" w:rsidR="001078CA" w:rsidRPr="00725226" w:rsidRDefault="001078CA" w:rsidP="005179B6">
            <w:pPr>
              <w:tabs>
                <w:tab w:val="left" w:pos="270"/>
              </w:tabs>
              <w:spacing w:line="276" w:lineRule="auto"/>
              <w:ind w:left="270" w:hanging="270"/>
              <w:rPr>
                <w:rFonts w:ascii="Times New Roman" w:hAnsi="Times New Roman"/>
                <w:b/>
                <w:i/>
                <w:sz w:val="18"/>
                <w:szCs w:val="18"/>
              </w:rPr>
            </w:pPr>
            <w:r w:rsidRPr="00725226">
              <w:rPr>
                <w:rFonts w:ascii="Times New Roman" w:hAnsi="Times New Roman"/>
                <w:b/>
                <w:i/>
                <w:sz w:val="18"/>
                <w:szCs w:val="18"/>
              </w:rPr>
              <w:t>5.</w:t>
            </w:r>
            <w:r w:rsidRPr="00725226">
              <w:rPr>
                <w:rFonts w:ascii="Times New Roman" w:hAnsi="Times New Roman"/>
                <w:b/>
                <w:i/>
                <w:sz w:val="18"/>
                <w:szCs w:val="18"/>
              </w:rPr>
              <w:tab/>
              <w:t>Displacement and Resettlement</w:t>
            </w:r>
          </w:p>
        </w:tc>
        <w:tc>
          <w:tcPr>
            <w:tcW w:w="1800" w:type="dxa"/>
            <w:gridSpan w:val="2"/>
            <w:vAlign w:val="center"/>
          </w:tcPr>
          <w:p w14:paraId="2D442FE0" w14:textId="77777777" w:rsidR="001078CA" w:rsidRPr="00725226" w:rsidRDefault="001078CA" w:rsidP="005179B6">
            <w:pPr>
              <w:tabs>
                <w:tab w:val="left" w:pos="360"/>
              </w:tabs>
              <w:spacing w:line="276" w:lineRule="auto"/>
              <w:rPr>
                <w:rFonts w:ascii="Times New Roman" w:hAnsi="Times New Roman"/>
                <w:sz w:val="18"/>
                <w:szCs w:val="18"/>
              </w:rPr>
            </w:pPr>
            <w:r w:rsidRPr="00725226">
              <w:rPr>
                <w:rFonts w:ascii="Times New Roman" w:hAnsi="Segoe UI Symbol"/>
                <w:b/>
                <w:szCs w:val="20"/>
              </w:rPr>
              <w:t>☐</w:t>
            </w:r>
          </w:p>
        </w:tc>
        <w:tc>
          <w:tcPr>
            <w:tcW w:w="1687" w:type="dxa"/>
          </w:tcPr>
          <w:p w14:paraId="2BED6C75" w14:textId="77777777" w:rsidR="001078CA" w:rsidRPr="00725226" w:rsidRDefault="001078CA" w:rsidP="005179B6">
            <w:pPr>
              <w:tabs>
                <w:tab w:val="left" w:pos="360"/>
              </w:tabs>
              <w:spacing w:line="276" w:lineRule="auto"/>
              <w:rPr>
                <w:rFonts w:ascii="Times New Roman" w:hAnsi="Times New Roman"/>
                <w:sz w:val="18"/>
                <w:szCs w:val="18"/>
              </w:rPr>
            </w:pPr>
          </w:p>
        </w:tc>
      </w:tr>
      <w:tr w:rsidR="001078CA" w:rsidRPr="00725226" w14:paraId="60EE2715" w14:textId="77777777" w:rsidTr="00052F5C">
        <w:trPr>
          <w:gridAfter w:val="1"/>
          <w:wAfter w:w="360" w:type="dxa"/>
        </w:trPr>
        <w:tc>
          <w:tcPr>
            <w:tcW w:w="3510" w:type="dxa"/>
            <w:vMerge/>
            <w:shd w:val="clear" w:color="auto" w:fill="FFFFFF"/>
          </w:tcPr>
          <w:p w14:paraId="505438F8" w14:textId="77777777" w:rsidR="001078CA" w:rsidRPr="00725226" w:rsidRDefault="001078CA" w:rsidP="005179B6">
            <w:pPr>
              <w:tabs>
                <w:tab w:val="left" w:pos="270"/>
              </w:tabs>
              <w:spacing w:line="276" w:lineRule="auto"/>
              <w:ind w:left="270" w:hanging="270"/>
              <w:rPr>
                <w:rFonts w:ascii="Times New Roman" w:hAnsi="Times New Roman"/>
                <w:sz w:val="18"/>
                <w:szCs w:val="18"/>
              </w:rPr>
            </w:pPr>
          </w:p>
        </w:tc>
        <w:tc>
          <w:tcPr>
            <w:tcW w:w="3083" w:type="dxa"/>
            <w:gridSpan w:val="3"/>
            <w:shd w:val="clear" w:color="auto" w:fill="auto"/>
          </w:tcPr>
          <w:p w14:paraId="4A1A6A9E" w14:textId="77777777" w:rsidR="001078CA" w:rsidRPr="00725226" w:rsidRDefault="001078CA" w:rsidP="005179B6">
            <w:pPr>
              <w:tabs>
                <w:tab w:val="left" w:pos="270"/>
              </w:tabs>
              <w:spacing w:line="276" w:lineRule="auto"/>
              <w:ind w:left="270" w:hanging="270"/>
              <w:rPr>
                <w:rFonts w:ascii="Times New Roman" w:hAnsi="Times New Roman"/>
                <w:b/>
                <w:i/>
                <w:sz w:val="18"/>
                <w:szCs w:val="18"/>
              </w:rPr>
            </w:pPr>
            <w:r w:rsidRPr="00725226">
              <w:rPr>
                <w:rFonts w:ascii="Times New Roman" w:hAnsi="Times New Roman"/>
                <w:b/>
                <w:i/>
                <w:sz w:val="18"/>
                <w:szCs w:val="18"/>
              </w:rPr>
              <w:t>6.</w:t>
            </w:r>
            <w:r w:rsidRPr="00725226">
              <w:rPr>
                <w:rFonts w:ascii="Times New Roman" w:hAnsi="Times New Roman"/>
                <w:b/>
                <w:i/>
                <w:sz w:val="18"/>
                <w:szCs w:val="18"/>
              </w:rPr>
              <w:tab/>
              <w:t>Indigenous Peoples</w:t>
            </w:r>
          </w:p>
        </w:tc>
        <w:tc>
          <w:tcPr>
            <w:tcW w:w="1800" w:type="dxa"/>
            <w:gridSpan w:val="2"/>
            <w:vAlign w:val="center"/>
          </w:tcPr>
          <w:p w14:paraId="72791825" w14:textId="77777777" w:rsidR="001078CA" w:rsidRPr="00725226" w:rsidRDefault="001078CA" w:rsidP="005179B6">
            <w:pPr>
              <w:tabs>
                <w:tab w:val="left" w:pos="360"/>
              </w:tabs>
              <w:spacing w:line="276" w:lineRule="auto"/>
              <w:rPr>
                <w:rFonts w:ascii="Times New Roman" w:hAnsi="Times New Roman"/>
                <w:sz w:val="18"/>
                <w:szCs w:val="18"/>
              </w:rPr>
            </w:pPr>
            <w:r w:rsidRPr="00725226">
              <w:rPr>
                <w:rFonts w:ascii="Times New Roman" w:hAnsi="Segoe UI Symbol"/>
                <w:b/>
                <w:szCs w:val="20"/>
              </w:rPr>
              <w:t>☐</w:t>
            </w:r>
          </w:p>
        </w:tc>
        <w:tc>
          <w:tcPr>
            <w:tcW w:w="1687" w:type="dxa"/>
          </w:tcPr>
          <w:p w14:paraId="2AA04119" w14:textId="77777777" w:rsidR="001078CA" w:rsidRPr="00725226" w:rsidRDefault="001078CA" w:rsidP="005179B6">
            <w:pPr>
              <w:tabs>
                <w:tab w:val="left" w:pos="360"/>
              </w:tabs>
              <w:spacing w:line="276" w:lineRule="auto"/>
              <w:rPr>
                <w:rFonts w:ascii="Times New Roman" w:hAnsi="Times New Roman"/>
                <w:sz w:val="18"/>
                <w:szCs w:val="18"/>
              </w:rPr>
            </w:pPr>
          </w:p>
        </w:tc>
      </w:tr>
      <w:tr w:rsidR="001078CA" w:rsidRPr="00725226" w14:paraId="1CCD7104" w14:textId="77777777" w:rsidTr="00052F5C">
        <w:trPr>
          <w:gridAfter w:val="1"/>
          <w:wAfter w:w="360" w:type="dxa"/>
        </w:trPr>
        <w:tc>
          <w:tcPr>
            <w:tcW w:w="3510" w:type="dxa"/>
            <w:vMerge/>
            <w:shd w:val="clear" w:color="auto" w:fill="FFFFFF"/>
          </w:tcPr>
          <w:p w14:paraId="2B5E4A04" w14:textId="77777777" w:rsidR="001078CA" w:rsidRPr="00725226" w:rsidRDefault="001078CA" w:rsidP="005179B6">
            <w:pPr>
              <w:tabs>
                <w:tab w:val="left" w:pos="270"/>
              </w:tabs>
              <w:spacing w:line="276" w:lineRule="auto"/>
              <w:ind w:left="270" w:hanging="270"/>
              <w:rPr>
                <w:rFonts w:ascii="Times New Roman" w:hAnsi="Times New Roman"/>
                <w:sz w:val="18"/>
                <w:szCs w:val="18"/>
              </w:rPr>
            </w:pPr>
          </w:p>
        </w:tc>
        <w:tc>
          <w:tcPr>
            <w:tcW w:w="3083" w:type="dxa"/>
            <w:gridSpan w:val="3"/>
            <w:shd w:val="clear" w:color="auto" w:fill="auto"/>
          </w:tcPr>
          <w:p w14:paraId="5B4A38D1" w14:textId="77777777" w:rsidR="001078CA" w:rsidRPr="00725226" w:rsidRDefault="001078CA" w:rsidP="005179B6">
            <w:pPr>
              <w:tabs>
                <w:tab w:val="left" w:pos="270"/>
              </w:tabs>
              <w:spacing w:line="276" w:lineRule="auto"/>
              <w:ind w:left="270" w:hanging="270"/>
              <w:rPr>
                <w:rFonts w:ascii="Times New Roman" w:hAnsi="Times New Roman"/>
                <w:b/>
                <w:i/>
                <w:sz w:val="18"/>
                <w:szCs w:val="18"/>
              </w:rPr>
            </w:pPr>
            <w:r w:rsidRPr="00725226">
              <w:rPr>
                <w:rFonts w:ascii="Times New Roman" w:hAnsi="Times New Roman"/>
                <w:b/>
                <w:i/>
                <w:sz w:val="18"/>
                <w:szCs w:val="18"/>
              </w:rPr>
              <w:t>7.</w:t>
            </w:r>
            <w:r w:rsidRPr="00725226">
              <w:rPr>
                <w:rFonts w:ascii="Times New Roman" w:hAnsi="Times New Roman"/>
                <w:b/>
                <w:i/>
                <w:sz w:val="18"/>
                <w:szCs w:val="18"/>
              </w:rPr>
              <w:tab/>
              <w:t>Pollution Prevention and Resource Efficiency</w:t>
            </w:r>
          </w:p>
        </w:tc>
        <w:tc>
          <w:tcPr>
            <w:tcW w:w="1800" w:type="dxa"/>
            <w:gridSpan w:val="2"/>
            <w:vAlign w:val="center"/>
          </w:tcPr>
          <w:p w14:paraId="4972A110" w14:textId="77777777" w:rsidR="001078CA" w:rsidRPr="00725226" w:rsidRDefault="001078CA" w:rsidP="005179B6">
            <w:pPr>
              <w:tabs>
                <w:tab w:val="left" w:pos="360"/>
              </w:tabs>
              <w:spacing w:line="276" w:lineRule="auto"/>
              <w:rPr>
                <w:rFonts w:ascii="Times New Roman" w:hAnsi="Times New Roman"/>
                <w:sz w:val="18"/>
                <w:szCs w:val="18"/>
              </w:rPr>
            </w:pPr>
            <w:r w:rsidRPr="00725226">
              <w:rPr>
                <w:rFonts w:ascii="Times New Roman" w:hAnsi="Segoe UI Symbol"/>
                <w:b/>
                <w:szCs w:val="20"/>
              </w:rPr>
              <w:t>☐</w:t>
            </w:r>
          </w:p>
        </w:tc>
        <w:tc>
          <w:tcPr>
            <w:tcW w:w="1687" w:type="dxa"/>
          </w:tcPr>
          <w:p w14:paraId="4D99B54F" w14:textId="77777777" w:rsidR="001078CA" w:rsidRPr="00725226" w:rsidRDefault="001078CA" w:rsidP="005179B6">
            <w:pPr>
              <w:tabs>
                <w:tab w:val="left" w:pos="360"/>
              </w:tabs>
              <w:spacing w:line="276" w:lineRule="auto"/>
              <w:rPr>
                <w:rFonts w:ascii="Times New Roman" w:hAnsi="Times New Roman"/>
                <w:sz w:val="18"/>
                <w:szCs w:val="18"/>
              </w:rPr>
            </w:pPr>
          </w:p>
        </w:tc>
      </w:tr>
    </w:tbl>
    <w:p w14:paraId="10756DB7" w14:textId="77777777" w:rsidR="001078CA" w:rsidRPr="00725226" w:rsidRDefault="001078CA" w:rsidP="005179B6">
      <w:pPr>
        <w:tabs>
          <w:tab w:val="left" w:pos="360"/>
        </w:tabs>
        <w:spacing w:line="276" w:lineRule="auto"/>
        <w:rPr>
          <w:rFonts w:ascii="Times New Roman" w:hAnsi="Times New Roman"/>
          <w:sz w:val="18"/>
          <w:szCs w:val="18"/>
        </w:rPr>
      </w:pPr>
    </w:p>
    <w:p w14:paraId="03FEAEFF" w14:textId="77777777" w:rsidR="001078CA" w:rsidRPr="00725226" w:rsidRDefault="001078CA" w:rsidP="005179B6">
      <w:pPr>
        <w:spacing w:before="200" w:line="276" w:lineRule="auto"/>
        <w:ind w:left="360"/>
        <w:rPr>
          <w:rFonts w:ascii="Times New Roman" w:hAnsi="Times New Roman"/>
          <w:b/>
          <w:sz w:val="24"/>
        </w:rPr>
      </w:pPr>
      <w:r w:rsidRPr="00725226">
        <w:rPr>
          <w:rFonts w:ascii="Times New Roman" w:hAnsi="Times New Roman"/>
          <w:b/>
          <w:sz w:val="24"/>
        </w:rPr>
        <w:t>Final Sign Off</w:t>
      </w:r>
    </w:p>
    <w:p w14:paraId="5C8C11E0" w14:textId="77777777" w:rsidR="001078CA" w:rsidRPr="00725226" w:rsidRDefault="001078CA" w:rsidP="005179B6">
      <w:pPr>
        <w:tabs>
          <w:tab w:val="left" w:pos="360"/>
          <w:tab w:val="left" w:pos="4320"/>
        </w:tabs>
        <w:spacing w:line="276"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054"/>
        <w:gridCol w:w="6105"/>
      </w:tblGrid>
      <w:tr w:rsidR="001078CA" w:rsidRPr="00725226" w14:paraId="6E665943" w14:textId="77777777" w:rsidTr="00B869C4">
        <w:tc>
          <w:tcPr>
            <w:tcW w:w="2875" w:type="dxa"/>
            <w:shd w:val="clear" w:color="auto" w:fill="C6D9F1"/>
          </w:tcPr>
          <w:p w14:paraId="0496A2C8" w14:textId="77777777" w:rsidR="001078CA" w:rsidRPr="00725226" w:rsidRDefault="001078CA" w:rsidP="005179B6">
            <w:pPr>
              <w:tabs>
                <w:tab w:val="left" w:pos="360"/>
                <w:tab w:val="left" w:pos="4320"/>
              </w:tabs>
              <w:spacing w:line="276" w:lineRule="auto"/>
              <w:rPr>
                <w:rFonts w:ascii="Times New Roman" w:hAnsi="Times New Roman"/>
                <w:b/>
                <w:i/>
                <w:sz w:val="18"/>
                <w:szCs w:val="18"/>
              </w:rPr>
            </w:pPr>
            <w:r w:rsidRPr="00725226">
              <w:rPr>
                <w:rFonts w:ascii="Times New Roman" w:hAnsi="Times New Roman"/>
                <w:b/>
                <w:i/>
                <w:sz w:val="18"/>
                <w:szCs w:val="18"/>
              </w:rPr>
              <w:t>Signature</w:t>
            </w:r>
          </w:p>
        </w:tc>
        <w:tc>
          <w:tcPr>
            <w:tcW w:w="1350" w:type="dxa"/>
            <w:shd w:val="clear" w:color="auto" w:fill="C6D9F1"/>
          </w:tcPr>
          <w:p w14:paraId="21EF956B" w14:textId="77777777" w:rsidR="001078CA" w:rsidRPr="00725226" w:rsidRDefault="001078CA" w:rsidP="005179B6">
            <w:pPr>
              <w:tabs>
                <w:tab w:val="left" w:pos="360"/>
                <w:tab w:val="left" w:pos="4320"/>
              </w:tabs>
              <w:spacing w:line="276" w:lineRule="auto"/>
              <w:rPr>
                <w:rFonts w:ascii="Times New Roman" w:hAnsi="Times New Roman"/>
                <w:b/>
                <w:i/>
                <w:sz w:val="18"/>
                <w:szCs w:val="18"/>
              </w:rPr>
            </w:pPr>
            <w:r w:rsidRPr="00725226">
              <w:rPr>
                <w:rFonts w:ascii="Times New Roman" w:hAnsi="Times New Roman"/>
                <w:b/>
                <w:i/>
                <w:sz w:val="18"/>
                <w:szCs w:val="18"/>
              </w:rPr>
              <w:t>Date</w:t>
            </w:r>
          </w:p>
        </w:tc>
        <w:tc>
          <w:tcPr>
            <w:tcW w:w="8725" w:type="dxa"/>
            <w:shd w:val="clear" w:color="auto" w:fill="C6D9F1"/>
          </w:tcPr>
          <w:p w14:paraId="7F43FDA3" w14:textId="77777777" w:rsidR="001078CA" w:rsidRPr="00725226" w:rsidRDefault="001078CA" w:rsidP="005179B6">
            <w:pPr>
              <w:tabs>
                <w:tab w:val="left" w:pos="360"/>
                <w:tab w:val="left" w:pos="4320"/>
              </w:tabs>
              <w:spacing w:line="276" w:lineRule="auto"/>
              <w:rPr>
                <w:rFonts w:ascii="Times New Roman" w:hAnsi="Times New Roman"/>
                <w:b/>
                <w:i/>
                <w:sz w:val="18"/>
                <w:szCs w:val="18"/>
              </w:rPr>
            </w:pPr>
            <w:r w:rsidRPr="00725226">
              <w:rPr>
                <w:rFonts w:ascii="Times New Roman" w:hAnsi="Times New Roman"/>
                <w:b/>
                <w:i/>
                <w:sz w:val="18"/>
                <w:szCs w:val="18"/>
              </w:rPr>
              <w:t>Description</w:t>
            </w:r>
          </w:p>
        </w:tc>
      </w:tr>
      <w:tr w:rsidR="001078CA" w:rsidRPr="00725226" w14:paraId="66F89B2B" w14:textId="77777777" w:rsidTr="00B869C4">
        <w:trPr>
          <w:trHeight w:val="629"/>
        </w:trPr>
        <w:tc>
          <w:tcPr>
            <w:tcW w:w="2875" w:type="dxa"/>
          </w:tcPr>
          <w:p w14:paraId="677B53B4" w14:textId="77777777" w:rsidR="001078CA" w:rsidRPr="00725226" w:rsidRDefault="001078CA" w:rsidP="005179B6">
            <w:pPr>
              <w:tabs>
                <w:tab w:val="left" w:pos="360"/>
                <w:tab w:val="left" w:pos="4320"/>
              </w:tabs>
              <w:spacing w:line="276" w:lineRule="auto"/>
              <w:rPr>
                <w:rFonts w:ascii="Times New Roman" w:hAnsi="Times New Roman"/>
                <w:szCs w:val="20"/>
              </w:rPr>
            </w:pPr>
            <w:r w:rsidRPr="00725226">
              <w:rPr>
                <w:rFonts w:ascii="Times New Roman" w:hAnsi="Times New Roman"/>
                <w:szCs w:val="20"/>
              </w:rPr>
              <w:t>QA Assessor</w:t>
            </w:r>
          </w:p>
        </w:tc>
        <w:tc>
          <w:tcPr>
            <w:tcW w:w="1350" w:type="dxa"/>
          </w:tcPr>
          <w:p w14:paraId="0146FDAE" w14:textId="77777777" w:rsidR="001078CA" w:rsidRPr="00725226" w:rsidRDefault="001078CA" w:rsidP="005179B6">
            <w:pPr>
              <w:tabs>
                <w:tab w:val="left" w:pos="360"/>
                <w:tab w:val="left" w:pos="4320"/>
              </w:tabs>
              <w:spacing w:line="276" w:lineRule="auto"/>
              <w:rPr>
                <w:rFonts w:ascii="Times New Roman" w:hAnsi="Times New Roman"/>
                <w:szCs w:val="20"/>
              </w:rPr>
            </w:pPr>
          </w:p>
        </w:tc>
        <w:tc>
          <w:tcPr>
            <w:tcW w:w="8725" w:type="dxa"/>
          </w:tcPr>
          <w:p w14:paraId="1B7EB529" w14:textId="77777777" w:rsidR="001078CA" w:rsidRPr="00725226" w:rsidRDefault="001078CA" w:rsidP="005179B6">
            <w:pPr>
              <w:pStyle w:val="SESPbodynumbered"/>
              <w:numPr>
                <w:ilvl w:val="0"/>
                <w:numId w:val="0"/>
              </w:numPr>
              <w:tabs>
                <w:tab w:val="clear" w:pos="360"/>
                <w:tab w:val="left" w:pos="720"/>
              </w:tabs>
              <w:spacing w:before="0" w:after="0" w:line="276" w:lineRule="auto"/>
              <w:rPr>
                <w:rFonts w:ascii="Times New Roman" w:hAnsi="Times New Roman"/>
              </w:rPr>
            </w:pPr>
            <w:r w:rsidRPr="00725226">
              <w:rPr>
                <w:rFonts w:ascii="Times New Roman" w:hAnsi="Times New Roman"/>
              </w:rPr>
              <w:t>UNDP staff member responsible for the Project</w:t>
            </w:r>
            <w:r w:rsidRPr="00725226">
              <w:rPr>
                <w:rFonts w:ascii="Times New Roman" w:hAnsi="Times New Roman"/>
                <w:lang w:val="en-GB"/>
              </w:rPr>
              <w:t>, typically a UNDP Programme Officer. Final signature confirms they have “checked” to ensure that the SESP is adequately conducted.</w:t>
            </w:r>
          </w:p>
        </w:tc>
      </w:tr>
      <w:tr w:rsidR="001078CA" w:rsidRPr="00725226" w14:paraId="1C91D14B" w14:textId="77777777" w:rsidTr="00B869C4">
        <w:tc>
          <w:tcPr>
            <w:tcW w:w="2875" w:type="dxa"/>
          </w:tcPr>
          <w:p w14:paraId="6A65AB94" w14:textId="77777777" w:rsidR="001078CA" w:rsidRPr="00725226" w:rsidRDefault="001078CA" w:rsidP="005179B6">
            <w:pPr>
              <w:tabs>
                <w:tab w:val="left" w:pos="360"/>
                <w:tab w:val="left" w:pos="4320"/>
              </w:tabs>
              <w:spacing w:line="276" w:lineRule="auto"/>
              <w:rPr>
                <w:rFonts w:ascii="Times New Roman" w:hAnsi="Times New Roman"/>
                <w:szCs w:val="20"/>
              </w:rPr>
            </w:pPr>
            <w:r w:rsidRPr="00725226">
              <w:rPr>
                <w:rFonts w:ascii="Times New Roman" w:hAnsi="Times New Roman"/>
                <w:szCs w:val="20"/>
              </w:rPr>
              <w:t>QA Approver</w:t>
            </w:r>
          </w:p>
        </w:tc>
        <w:tc>
          <w:tcPr>
            <w:tcW w:w="1350" w:type="dxa"/>
          </w:tcPr>
          <w:p w14:paraId="597444F3" w14:textId="77777777" w:rsidR="001078CA" w:rsidRPr="00725226" w:rsidRDefault="001078CA" w:rsidP="005179B6">
            <w:pPr>
              <w:tabs>
                <w:tab w:val="left" w:pos="360"/>
                <w:tab w:val="left" w:pos="4320"/>
              </w:tabs>
              <w:spacing w:line="276" w:lineRule="auto"/>
              <w:rPr>
                <w:rFonts w:ascii="Times New Roman" w:hAnsi="Times New Roman"/>
                <w:szCs w:val="20"/>
              </w:rPr>
            </w:pPr>
          </w:p>
        </w:tc>
        <w:tc>
          <w:tcPr>
            <w:tcW w:w="8725" w:type="dxa"/>
          </w:tcPr>
          <w:p w14:paraId="5C86059A" w14:textId="77777777" w:rsidR="001078CA" w:rsidRPr="00725226" w:rsidRDefault="001078CA" w:rsidP="005179B6">
            <w:pPr>
              <w:tabs>
                <w:tab w:val="left" w:pos="360"/>
                <w:tab w:val="left" w:pos="4320"/>
              </w:tabs>
              <w:spacing w:line="276" w:lineRule="auto"/>
              <w:rPr>
                <w:rFonts w:ascii="Times New Roman" w:hAnsi="Times New Roman"/>
                <w:szCs w:val="20"/>
              </w:rPr>
            </w:pPr>
            <w:r w:rsidRPr="00725226">
              <w:rPr>
                <w:rFonts w:ascii="Times New Roman" w:hAnsi="Times New Roman"/>
                <w:szCs w:val="20"/>
              </w:rPr>
              <w:t>UNDP senior manager, typically the UNDP Deputy Country Director (DCD), Country Director (CD)</w:t>
            </w:r>
            <w:r w:rsidRPr="00725226">
              <w:rPr>
                <w:rFonts w:ascii="Times New Roman" w:hAnsi="Times New Roman"/>
                <w:b/>
                <w:szCs w:val="20"/>
              </w:rPr>
              <w:t xml:space="preserve">, </w:t>
            </w:r>
            <w:r w:rsidRPr="00725226">
              <w:rPr>
                <w:rFonts w:ascii="Times New Roman" w:hAnsi="Times New Roman"/>
                <w:szCs w:val="20"/>
              </w:rPr>
              <w:t>Deputy Resident Representative (DRR), or Resident Representative (RR). The QA Approver cannot also be the QA Assessor. Final signature confirms they have “cleared” the SESP prior to submittal to the PAC.</w:t>
            </w:r>
          </w:p>
        </w:tc>
      </w:tr>
      <w:tr w:rsidR="001078CA" w:rsidRPr="00725226" w14:paraId="11E3BBF1" w14:textId="77777777" w:rsidTr="00B869C4">
        <w:tc>
          <w:tcPr>
            <w:tcW w:w="2875" w:type="dxa"/>
          </w:tcPr>
          <w:p w14:paraId="2116F6C0" w14:textId="77777777" w:rsidR="001078CA" w:rsidRPr="00725226" w:rsidRDefault="001078CA" w:rsidP="005179B6">
            <w:pPr>
              <w:tabs>
                <w:tab w:val="left" w:pos="360"/>
                <w:tab w:val="left" w:pos="4320"/>
              </w:tabs>
              <w:spacing w:line="276" w:lineRule="auto"/>
              <w:rPr>
                <w:rFonts w:ascii="Times New Roman" w:hAnsi="Times New Roman"/>
                <w:szCs w:val="20"/>
              </w:rPr>
            </w:pPr>
            <w:r w:rsidRPr="00725226">
              <w:rPr>
                <w:rFonts w:ascii="Times New Roman" w:hAnsi="Times New Roman"/>
                <w:szCs w:val="20"/>
              </w:rPr>
              <w:t>PAC Chair</w:t>
            </w:r>
          </w:p>
        </w:tc>
        <w:tc>
          <w:tcPr>
            <w:tcW w:w="1350" w:type="dxa"/>
          </w:tcPr>
          <w:p w14:paraId="0904E8B0" w14:textId="77777777" w:rsidR="001078CA" w:rsidRPr="00725226" w:rsidRDefault="001078CA" w:rsidP="005179B6">
            <w:pPr>
              <w:tabs>
                <w:tab w:val="left" w:pos="360"/>
                <w:tab w:val="left" w:pos="4320"/>
              </w:tabs>
              <w:spacing w:line="276" w:lineRule="auto"/>
              <w:rPr>
                <w:rFonts w:ascii="Times New Roman" w:hAnsi="Times New Roman"/>
                <w:szCs w:val="20"/>
              </w:rPr>
            </w:pPr>
          </w:p>
        </w:tc>
        <w:tc>
          <w:tcPr>
            <w:tcW w:w="8725" w:type="dxa"/>
          </w:tcPr>
          <w:p w14:paraId="1C5F5F9D" w14:textId="77777777" w:rsidR="001078CA" w:rsidRPr="00725226" w:rsidRDefault="001078CA" w:rsidP="005179B6">
            <w:pPr>
              <w:tabs>
                <w:tab w:val="left" w:pos="360"/>
                <w:tab w:val="left" w:pos="4320"/>
              </w:tabs>
              <w:spacing w:line="276" w:lineRule="auto"/>
              <w:rPr>
                <w:rFonts w:ascii="Times New Roman" w:hAnsi="Times New Roman"/>
                <w:szCs w:val="20"/>
              </w:rPr>
            </w:pPr>
            <w:r w:rsidRPr="00725226">
              <w:rPr>
                <w:rFonts w:ascii="Times New Roman" w:hAnsi="Times New Roman"/>
                <w:szCs w:val="20"/>
              </w:rPr>
              <w:t xml:space="preserve">UNDP chair of the PAC.  In some cases PAC Chair may also be the QA Approver. Final signature confirms that the SESP was considered as part of the project appraisal and considered in recommendations of the PAC. </w:t>
            </w:r>
          </w:p>
        </w:tc>
      </w:tr>
    </w:tbl>
    <w:p w14:paraId="68ADBEFA" w14:textId="77777777" w:rsidR="001078CA" w:rsidRPr="00725226" w:rsidRDefault="001078CA" w:rsidP="005179B6">
      <w:pPr>
        <w:spacing w:line="276" w:lineRule="auto"/>
        <w:rPr>
          <w:rFonts w:ascii="Times New Roman" w:hAnsi="Times New Roman"/>
        </w:rPr>
        <w:sectPr w:rsidR="001078CA" w:rsidRPr="00725226" w:rsidSect="00863630">
          <w:pgSz w:w="12240" w:h="15840"/>
          <w:pgMar w:top="1440" w:right="1440" w:bottom="1440" w:left="1440" w:header="720" w:footer="720" w:gutter="0"/>
          <w:cols w:space="720"/>
          <w:titlePg/>
          <w:docGrid w:linePitch="360"/>
        </w:sectPr>
      </w:pPr>
    </w:p>
    <w:p w14:paraId="6C846006" w14:textId="77777777" w:rsidR="001078CA" w:rsidRPr="00725226" w:rsidRDefault="001078CA" w:rsidP="006D4FBD">
      <w:bookmarkStart w:id="105" w:name="_Toc404528202"/>
      <w:bookmarkStart w:id="106" w:name="_Toc436375687"/>
      <w:bookmarkStart w:id="107" w:name="_Toc436380068"/>
      <w:r w:rsidRPr="00725226">
        <w:lastRenderedPageBreak/>
        <w:t>SESP Attachment 1. Social and Environmental Risk Screening Checklist</w:t>
      </w:r>
      <w:bookmarkEnd w:id="105"/>
      <w:bookmarkEnd w:id="106"/>
      <w:bookmarkEnd w:id="107"/>
    </w:p>
    <w:p w14:paraId="2D64B2E7" w14:textId="77777777" w:rsidR="001078CA" w:rsidRPr="00725226" w:rsidRDefault="001078CA" w:rsidP="005179B6">
      <w:pPr>
        <w:spacing w:line="276" w:lineRule="auto"/>
        <w:rPr>
          <w:rFonts w:ascii="Times New Roman" w:hAnsi="Times New Roman"/>
        </w:rPr>
      </w:pPr>
    </w:p>
    <w:p w14:paraId="0B3010FA" w14:textId="77777777" w:rsidR="001078CA" w:rsidRPr="00725226" w:rsidRDefault="001078CA" w:rsidP="005179B6">
      <w:pPr>
        <w:spacing w:line="276" w:lineRule="auto"/>
        <w:rPr>
          <w:rFonts w:ascii="Times New Roman" w:hAnsi="Times New Roman"/>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1078CA" w:rsidRPr="00725226" w14:paraId="309D46F9" w14:textId="77777777" w:rsidTr="00B869C4">
        <w:tc>
          <w:tcPr>
            <w:tcW w:w="8635" w:type="dxa"/>
            <w:tcBorders>
              <w:bottom w:val="single" w:sz="4" w:space="0" w:color="auto"/>
            </w:tcBorders>
            <w:shd w:val="clear" w:color="auto" w:fill="8DB3E2"/>
          </w:tcPr>
          <w:p w14:paraId="4E07FE1E" w14:textId="77777777" w:rsidR="001078CA" w:rsidRPr="00725226" w:rsidRDefault="001078CA" w:rsidP="005179B6">
            <w:pPr>
              <w:tabs>
                <w:tab w:val="left" w:pos="810"/>
              </w:tabs>
              <w:spacing w:line="276" w:lineRule="auto"/>
              <w:rPr>
                <w:rFonts w:ascii="Times New Roman" w:hAnsi="Times New Roman"/>
                <w:szCs w:val="22"/>
                <w:u w:val="single"/>
              </w:rPr>
            </w:pPr>
            <w:r w:rsidRPr="00725226">
              <w:rPr>
                <w:rFonts w:ascii="Times New Roman" w:hAnsi="Times New Roman"/>
                <w:b/>
                <w:szCs w:val="22"/>
              </w:rPr>
              <w:t xml:space="preserve">Checklist Potential Social and Environmental </w:t>
            </w:r>
            <w:r w:rsidRPr="00725226">
              <w:rPr>
                <w:rFonts w:ascii="Times New Roman" w:hAnsi="Times New Roman"/>
                <w:b/>
                <w:szCs w:val="22"/>
                <w:u w:val="single"/>
              </w:rPr>
              <w:t>Risks</w:t>
            </w:r>
          </w:p>
        </w:tc>
        <w:tc>
          <w:tcPr>
            <w:tcW w:w="833" w:type="dxa"/>
            <w:tcBorders>
              <w:bottom w:val="single" w:sz="4" w:space="0" w:color="auto"/>
            </w:tcBorders>
            <w:shd w:val="clear" w:color="auto" w:fill="8DB3E2"/>
          </w:tcPr>
          <w:p w14:paraId="23ACA0B0" w14:textId="77777777" w:rsidR="001078CA" w:rsidRPr="00725226" w:rsidRDefault="001078CA" w:rsidP="005179B6">
            <w:pPr>
              <w:tabs>
                <w:tab w:val="left" w:pos="810"/>
              </w:tabs>
              <w:spacing w:line="276" w:lineRule="auto"/>
              <w:rPr>
                <w:rFonts w:ascii="Times New Roman" w:hAnsi="Times New Roman"/>
                <w:szCs w:val="22"/>
              </w:rPr>
            </w:pPr>
          </w:p>
        </w:tc>
      </w:tr>
      <w:tr w:rsidR="001078CA" w:rsidRPr="00725226" w14:paraId="4E95D198" w14:textId="77777777" w:rsidTr="00B869C4">
        <w:tc>
          <w:tcPr>
            <w:tcW w:w="8635" w:type="dxa"/>
            <w:tcBorders>
              <w:bottom w:val="single" w:sz="4" w:space="0" w:color="auto"/>
            </w:tcBorders>
            <w:shd w:val="clear" w:color="auto" w:fill="DBE5F1"/>
          </w:tcPr>
          <w:p w14:paraId="1CB8796E" w14:textId="77777777" w:rsidR="001078CA" w:rsidRPr="00725226" w:rsidRDefault="001078CA" w:rsidP="005179B6">
            <w:pPr>
              <w:tabs>
                <w:tab w:val="left" w:pos="810"/>
              </w:tabs>
              <w:spacing w:before="120" w:after="120" w:line="276" w:lineRule="auto"/>
              <w:rPr>
                <w:rFonts w:ascii="Times New Roman" w:hAnsi="Times New Roman"/>
                <w:b/>
                <w:sz w:val="18"/>
                <w:szCs w:val="18"/>
              </w:rPr>
            </w:pPr>
            <w:r w:rsidRPr="00725226">
              <w:rPr>
                <w:rFonts w:ascii="Times New Roman" w:hAnsi="Times New Roman"/>
                <w:b/>
                <w:sz w:val="18"/>
                <w:szCs w:val="18"/>
              </w:rPr>
              <w:t>Principles 1: Human Rights</w:t>
            </w:r>
          </w:p>
        </w:tc>
        <w:tc>
          <w:tcPr>
            <w:tcW w:w="833" w:type="dxa"/>
            <w:tcBorders>
              <w:bottom w:val="single" w:sz="4" w:space="0" w:color="auto"/>
            </w:tcBorders>
            <w:shd w:val="clear" w:color="auto" w:fill="DBE5F1"/>
          </w:tcPr>
          <w:p w14:paraId="6C172290" w14:textId="77777777" w:rsidR="001078CA" w:rsidRPr="00725226" w:rsidRDefault="001078CA" w:rsidP="005179B6">
            <w:pPr>
              <w:tabs>
                <w:tab w:val="left" w:pos="810"/>
              </w:tabs>
              <w:spacing w:line="276" w:lineRule="auto"/>
              <w:jc w:val="center"/>
              <w:rPr>
                <w:rFonts w:ascii="Times New Roman" w:hAnsi="Times New Roman"/>
                <w:b/>
                <w:sz w:val="18"/>
                <w:szCs w:val="18"/>
              </w:rPr>
            </w:pPr>
            <w:r w:rsidRPr="00725226">
              <w:rPr>
                <w:rFonts w:ascii="Times New Roman" w:hAnsi="Times New Roman"/>
                <w:b/>
                <w:sz w:val="16"/>
                <w:szCs w:val="16"/>
              </w:rPr>
              <w:t xml:space="preserve">Answer </w:t>
            </w:r>
            <w:r w:rsidRPr="00725226">
              <w:rPr>
                <w:rFonts w:ascii="Times New Roman" w:hAnsi="Times New Roman"/>
                <w:b/>
                <w:sz w:val="16"/>
                <w:szCs w:val="16"/>
              </w:rPr>
              <w:br/>
              <w:t>(Yes/No)</w:t>
            </w:r>
          </w:p>
        </w:tc>
      </w:tr>
      <w:tr w:rsidR="001078CA" w:rsidRPr="00725226" w14:paraId="12FAB850" w14:textId="77777777" w:rsidTr="00B869C4">
        <w:tc>
          <w:tcPr>
            <w:tcW w:w="8635" w:type="dxa"/>
            <w:tcBorders>
              <w:bottom w:val="single" w:sz="4" w:space="0" w:color="auto"/>
            </w:tcBorders>
            <w:shd w:val="clear" w:color="auto" w:fill="auto"/>
          </w:tcPr>
          <w:p w14:paraId="6496819E" w14:textId="77777777" w:rsidR="001078CA" w:rsidRPr="00725226"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1.</w:t>
            </w:r>
            <w:r w:rsidRPr="00725226">
              <w:rPr>
                <w:rFonts w:ascii="Times New Roman" w:hAnsi="Times New Roman"/>
                <w:sz w:val="18"/>
                <w:szCs w:val="18"/>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7CF77C96" w14:textId="77777777" w:rsidR="001078CA" w:rsidRPr="00725226" w:rsidRDefault="001078CA" w:rsidP="005179B6">
            <w:pPr>
              <w:tabs>
                <w:tab w:val="left" w:pos="810"/>
              </w:tabs>
              <w:spacing w:line="276" w:lineRule="auto"/>
              <w:rPr>
                <w:rFonts w:ascii="Times New Roman" w:hAnsi="Times New Roman"/>
                <w:sz w:val="18"/>
                <w:szCs w:val="18"/>
              </w:rPr>
            </w:pPr>
          </w:p>
          <w:p w14:paraId="3D737FCD" w14:textId="77777777" w:rsidR="001078CA" w:rsidRPr="00725226" w:rsidRDefault="001078CA" w:rsidP="005179B6">
            <w:pPr>
              <w:tabs>
                <w:tab w:val="left" w:pos="810"/>
              </w:tabs>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59172BC5" w14:textId="77777777" w:rsidTr="00B869C4">
        <w:tc>
          <w:tcPr>
            <w:tcW w:w="8635" w:type="dxa"/>
            <w:tcBorders>
              <w:bottom w:val="single" w:sz="4" w:space="0" w:color="auto"/>
            </w:tcBorders>
            <w:shd w:val="clear" w:color="auto" w:fill="auto"/>
          </w:tcPr>
          <w:p w14:paraId="377D8A90" w14:textId="77777777" w:rsidR="001078CA" w:rsidRPr="00725226"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2.</w:t>
            </w:r>
            <w:r w:rsidRPr="00725226">
              <w:rPr>
                <w:rFonts w:ascii="Times New Roman" w:hAnsi="Times New Roman"/>
                <w:sz w:val="18"/>
                <w:szCs w:val="18"/>
              </w:rPr>
              <w:tab/>
              <w:t>Is there a likelihood that the Project would have inequitable or discriminatory adverse impacts on affected populations, particularly people living in poverty or marginalized or excluded individuals or groups?</w:t>
            </w:r>
            <w:r w:rsidRPr="00725226">
              <w:rPr>
                <w:rStyle w:val="FootnoteReference"/>
                <w:rFonts w:ascii="Times New Roman" w:hAnsi="Times New Roman"/>
                <w:szCs w:val="18"/>
              </w:rPr>
              <w:footnoteReference w:id="8"/>
            </w:r>
          </w:p>
        </w:tc>
        <w:tc>
          <w:tcPr>
            <w:tcW w:w="833" w:type="dxa"/>
            <w:tcBorders>
              <w:bottom w:val="single" w:sz="4" w:space="0" w:color="auto"/>
            </w:tcBorders>
            <w:shd w:val="clear" w:color="auto" w:fill="auto"/>
          </w:tcPr>
          <w:p w14:paraId="66398450" w14:textId="77777777" w:rsidR="001078CA" w:rsidRPr="00725226" w:rsidRDefault="001078CA" w:rsidP="005179B6">
            <w:pPr>
              <w:tabs>
                <w:tab w:val="left" w:pos="810"/>
              </w:tabs>
              <w:spacing w:line="276" w:lineRule="auto"/>
              <w:rPr>
                <w:rFonts w:ascii="Times New Roman" w:hAnsi="Times New Roman"/>
                <w:sz w:val="18"/>
                <w:szCs w:val="18"/>
              </w:rPr>
            </w:pPr>
          </w:p>
          <w:p w14:paraId="4795CE46" w14:textId="77777777" w:rsidR="001078CA" w:rsidRPr="00725226" w:rsidRDefault="001078CA" w:rsidP="005179B6">
            <w:pPr>
              <w:tabs>
                <w:tab w:val="left" w:pos="810"/>
              </w:tabs>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6E0633A6" w14:textId="77777777" w:rsidTr="00B869C4">
        <w:tc>
          <w:tcPr>
            <w:tcW w:w="8635" w:type="dxa"/>
            <w:tcBorders>
              <w:bottom w:val="single" w:sz="4" w:space="0" w:color="auto"/>
            </w:tcBorders>
            <w:shd w:val="clear" w:color="auto" w:fill="auto"/>
          </w:tcPr>
          <w:p w14:paraId="68F70453" w14:textId="77777777" w:rsidR="001078CA" w:rsidRPr="00725226"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3.</w:t>
            </w:r>
            <w:r w:rsidRPr="00725226">
              <w:rPr>
                <w:rFonts w:ascii="Times New Roman" w:hAnsi="Times New Roman"/>
                <w:sz w:val="18"/>
                <w:szCs w:val="18"/>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tcPr>
          <w:p w14:paraId="676DC33C" w14:textId="77777777" w:rsidR="001078CA" w:rsidRPr="00725226" w:rsidRDefault="001078CA" w:rsidP="005179B6">
            <w:pPr>
              <w:tabs>
                <w:tab w:val="left" w:pos="810"/>
              </w:tabs>
              <w:spacing w:line="276" w:lineRule="auto"/>
              <w:rPr>
                <w:rFonts w:ascii="Times New Roman" w:hAnsi="Times New Roman"/>
                <w:sz w:val="18"/>
                <w:szCs w:val="18"/>
              </w:rPr>
            </w:pPr>
          </w:p>
          <w:p w14:paraId="78E7C1E4" w14:textId="77777777" w:rsidR="001078CA" w:rsidRPr="00725226" w:rsidRDefault="001078CA" w:rsidP="005179B6">
            <w:pPr>
              <w:tabs>
                <w:tab w:val="left" w:pos="810"/>
              </w:tabs>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26211AD4" w14:textId="77777777" w:rsidTr="00B869C4">
        <w:tc>
          <w:tcPr>
            <w:tcW w:w="8635" w:type="dxa"/>
            <w:tcBorders>
              <w:bottom w:val="single" w:sz="4" w:space="0" w:color="auto"/>
            </w:tcBorders>
            <w:shd w:val="clear" w:color="auto" w:fill="auto"/>
          </w:tcPr>
          <w:p w14:paraId="7EF84FD3" w14:textId="77777777" w:rsidR="001078CA" w:rsidRPr="00725226"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4.</w:t>
            </w:r>
            <w:r w:rsidRPr="00725226">
              <w:rPr>
                <w:rFonts w:ascii="Times New Roman" w:hAnsi="Times New Roman"/>
                <w:sz w:val="18"/>
                <w:szCs w:val="18"/>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tcPr>
          <w:p w14:paraId="171B60D8" w14:textId="77777777" w:rsidR="001078CA" w:rsidRPr="00725226" w:rsidRDefault="001078CA" w:rsidP="005179B6">
            <w:pPr>
              <w:tabs>
                <w:tab w:val="left" w:pos="810"/>
              </w:tabs>
              <w:spacing w:line="276" w:lineRule="auto"/>
              <w:rPr>
                <w:rFonts w:ascii="Times New Roman" w:hAnsi="Times New Roman"/>
                <w:sz w:val="18"/>
                <w:szCs w:val="18"/>
              </w:rPr>
            </w:pPr>
          </w:p>
          <w:p w14:paraId="105EF672" w14:textId="77777777" w:rsidR="001078CA" w:rsidRPr="00725226" w:rsidRDefault="001078CA" w:rsidP="005179B6">
            <w:pPr>
              <w:tabs>
                <w:tab w:val="left" w:pos="810"/>
              </w:tabs>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1B63586F" w14:textId="77777777" w:rsidTr="00B869C4">
        <w:tc>
          <w:tcPr>
            <w:tcW w:w="8635" w:type="dxa"/>
            <w:tcBorders>
              <w:bottom w:val="single" w:sz="4" w:space="0" w:color="auto"/>
            </w:tcBorders>
            <w:shd w:val="clear" w:color="auto" w:fill="auto"/>
          </w:tcPr>
          <w:p w14:paraId="5F0EFF52" w14:textId="77777777" w:rsidR="001078CA" w:rsidRPr="00725226" w:rsidDel="00074D34"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5.</w:t>
            </w:r>
            <w:r w:rsidRPr="00725226">
              <w:rPr>
                <w:rFonts w:ascii="Times New Roman" w:hAnsi="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5D65D17E" w14:textId="77777777" w:rsidR="001078CA" w:rsidRPr="00725226" w:rsidRDefault="001078CA" w:rsidP="005179B6">
            <w:pPr>
              <w:tabs>
                <w:tab w:val="left" w:pos="810"/>
              </w:tabs>
              <w:spacing w:line="276" w:lineRule="auto"/>
              <w:rPr>
                <w:rFonts w:ascii="Times New Roman" w:hAnsi="Times New Roman"/>
                <w:sz w:val="18"/>
                <w:szCs w:val="18"/>
              </w:rPr>
            </w:pPr>
            <w:r w:rsidRPr="00725226">
              <w:rPr>
                <w:rFonts w:ascii="Times New Roman" w:hAnsi="Times New Roman"/>
                <w:sz w:val="18"/>
                <w:szCs w:val="18"/>
              </w:rPr>
              <w:t>No</w:t>
            </w:r>
          </w:p>
          <w:p w14:paraId="2622AD69" w14:textId="77777777" w:rsidR="001078CA" w:rsidRPr="00725226" w:rsidRDefault="001078CA" w:rsidP="005179B6">
            <w:pPr>
              <w:tabs>
                <w:tab w:val="left" w:pos="810"/>
              </w:tabs>
              <w:spacing w:line="276" w:lineRule="auto"/>
              <w:rPr>
                <w:rFonts w:ascii="Times New Roman" w:hAnsi="Times New Roman"/>
                <w:sz w:val="18"/>
                <w:szCs w:val="18"/>
              </w:rPr>
            </w:pPr>
          </w:p>
        </w:tc>
      </w:tr>
      <w:tr w:rsidR="001078CA" w:rsidRPr="00725226" w14:paraId="76CCF97C" w14:textId="77777777" w:rsidTr="00B869C4">
        <w:tc>
          <w:tcPr>
            <w:tcW w:w="8635" w:type="dxa"/>
            <w:tcBorders>
              <w:bottom w:val="single" w:sz="4" w:space="0" w:color="auto"/>
            </w:tcBorders>
            <w:shd w:val="clear" w:color="auto" w:fill="auto"/>
          </w:tcPr>
          <w:p w14:paraId="4D445225" w14:textId="77777777" w:rsidR="001078CA" w:rsidRPr="00725226"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6.</w:t>
            </w:r>
            <w:r w:rsidRPr="00725226">
              <w:rPr>
                <w:rFonts w:ascii="Times New Roman" w:hAnsi="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51103BA5" w14:textId="77777777" w:rsidR="001078CA" w:rsidRPr="00725226" w:rsidRDefault="001078CA" w:rsidP="005179B6">
            <w:pPr>
              <w:tabs>
                <w:tab w:val="left" w:pos="810"/>
              </w:tabs>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6441701A" w14:textId="77777777" w:rsidTr="00B869C4">
        <w:tc>
          <w:tcPr>
            <w:tcW w:w="8635" w:type="dxa"/>
            <w:tcBorders>
              <w:bottom w:val="single" w:sz="4" w:space="0" w:color="auto"/>
            </w:tcBorders>
            <w:shd w:val="clear" w:color="auto" w:fill="auto"/>
          </w:tcPr>
          <w:p w14:paraId="308C145E" w14:textId="77777777" w:rsidR="001078CA" w:rsidRPr="00725226"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7.</w:t>
            </w:r>
            <w:r w:rsidRPr="00725226">
              <w:rPr>
                <w:rFonts w:ascii="Times New Roman" w:hAnsi="Times New Roman"/>
                <w:sz w:val="18"/>
                <w:szCs w:val="18"/>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14:paraId="08F6199E" w14:textId="77777777" w:rsidR="001078CA" w:rsidRPr="00725226" w:rsidRDefault="001078CA" w:rsidP="005179B6">
            <w:pPr>
              <w:tabs>
                <w:tab w:val="left" w:pos="810"/>
              </w:tabs>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1937695D" w14:textId="77777777" w:rsidTr="00B869C4">
        <w:tc>
          <w:tcPr>
            <w:tcW w:w="8635" w:type="dxa"/>
            <w:tcBorders>
              <w:bottom w:val="single" w:sz="4" w:space="0" w:color="auto"/>
            </w:tcBorders>
            <w:shd w:val="clear" w:color="auto" w:fill="auto"/>
          </w:tcPr>
          <w:p w14:paraId="3D768E01" w14:textId="77777777" w:rsidR="001078CA" w:rsidRPr="00725226"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8.</w:t>
            </w:r>
            <w:r w:rsidRPr="00725226">
              <w:rPr>
                <w:rFonts w:ascii="Times New Roman" w:hAnsi="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0832A02C" w14:textId="77777777" w:rsidR="001078CA" w:rsidRPr="00725226" w:rsidRDefault="001078CA" w:rsidP="005179B6">
            <w:pPr>
              <w:tabs>
                <w:tab w:val="left" w:pos="810"/>
              </w:tabs>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5E1FBF4D" w14:textId="77777777" w:rsidTr="00B869C4">
        <w:tc>
          <w:tcPr>
            <w:tcW w:w="8635" w:type="dxa"/>
            <w:tcBorders>
              <w:bottom w:val="single" w:sz="4" w:space="0" w:color="auto"/>
            </w:tcBorders>
            <w:shd w:val="clear" w:color="auto" w:fill="DBE5F1"/>
          </w:tcPr>
          <w:p w14:paraId="7DD1E328" w14:textId="77777777" w:rsidR="001078CA" w:rsidRPr="00725226" w:rsidRDefault="001078CA" w:rsidP="005179B6">
            <w:pPr>
              <w:tabs>
                <w:tab w:val="left" w:pos="810"/>
              </w:tabs>
              <w:spacing w:before="120" w:after="120" w:line="276" w:lineRule="auto"/>
              <w:rPr>
                <w:rFonts w:ascii="Times New Roman" w:hAnsi="Times New Roman"/>
                <w:b/>
                <w:sz w:val="18"/>
                <w:szCs w:val="18"/>
              </w:rPr>
            </w:pPr>
            <w:r w:rsidRPr="00725226">
              <w:rPr>
                <w:rFonts w:ascii="Times New Roman" w:hAnsi="Times New Roman"/>
                <w:b/>
                <w:sz w:val="18"/>
                <w:szCs w:val="18"/>
              </w:rPr>
              <w:t>Principle 2: Gender Equality and Women’s Empowerment</w:t>
            </w:r>
          </w:p>
        </w:tc>
        <w:tc>
          <w:tcPr>
            <w:tcW w:w="833" w:type="dxa"/>
            <w:tcBorders>
              <w:bottom w:val="single" w:sz="4" w:space="0" w:color="auto"/>
            </w:tcBorders>
            <w:shd w:val="clear" w:color="auto" w:fill="DBE5F1"/>
          </w:tcPr>
          <w:p w14:paraId="78047595" w14:textId="77777777" w:rsidR="001078CA" w:rsidRPr="00725226" w:rsidRDefault="001078CA" w:rsidP="005179B6">
            <w:pPr>
              <w:tabs>
                <w:tab w:val="left" w:pos="810"/>
              </w:tabs>
              <w:spacing w:before="120" w:after="120" w:line="276" w:lineRule="auto"/>
              <w:rPr>
                <w:rFonts w:ascii="Times New Roman" w:hAnsi="Times New Roman"/>
                <w:b/>
                <w:sz w:val="18"/>
                <w:szCs w:val="18"/>
              </w:rPr>
            </w:pPr>
          </w:p>
        </w:tc>
      </w:tr>
      <w:tr w:rsidR="001078CA" w:rsidRPr="00725226" w14:paraId="01281C8B" w14:textId="77777777" w:rsidTr="00B869C4">
        <w:tc>
          <w:tcPr>
            <w:tcW w:w="8635" w:type="dxa"/>
            <w:tcBorders>
              <w:bottom w:val="single" w:sz="4" w:space="0" w:color="auto"/>
            </w:tcBorders>
            <w:shd w:val="clear" w:color="auto" w:fill="auto"/>
          </w:tcPr>
          <w:p w14:paraId="02FAD5A7" w14:textId="77777777" w:rsidR="001078CA" w:rsidRPr="00725226"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1.</w:t>
            </w:r>
            <w:r w:rsidRPr="00725226">
              <w:rPr>
                <w:rFonts w:ascii="Times New Roman" w:hAnsi="Times New Roman"/>
                <w:sz w:val="18"/>
                <w:szCs w:val="18"/>
              </w:rPr>
              <w:tab/>
              <w:t>Is there a likelihood that the proposed Project would have adverse impacts on gender equality and/or the situation of women and girls?</w:t>
            </w:r>
          </w:p>
        </w:tc>
        <w:tc>
          <w:tcPr>
            <w:tcW w:w="833" w:type="dxa"/>
            <w:tcBorders>
              <w:bottom w:val="single" w:sz="4" w:space="0" w:color="auto"/>
            </w:tcBorders>
            <w:shd w:val="clear" w:color="auto" w:fill="auto"/>
          </w:tcPr>
          <w:p w14:paraId="6BE311A0" w14:textId="77777777" w:rsidR="001078CA" w:rsidRPr="00725226" w:rsidRDefault="001078CA" w:rsidP="005179B6">
            <w:pPr>
              <w:tabs>
                <w:tab w:val="left" w:pos="810"/>
              </w:tabs>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786F8B03" w14:textId="77777777" w:rsidTr="00B869C4">
        <w:tc>
          <w:tcPr>
            <w:tcW w:w="8635" w:type="dxa"/>
            <w:tcBorders>
              <w:bottom w:val="single" w:sz="4" w:space="0" w:color="auto"/>
            </w:tcBorders>
            <w:shd w:val="clear" w:color="auto" w:fill="auto"/>
          </w:tcPr>
          <w:p w14:paraId="7ADBBCCF" w14:textId="77777777" w:rsidR="001078CA" w:rsidRPr="00725226"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2.</w:t>
            </w:r>
            <w:r w:rsidRPr="00725226">
              <w:rPr>
                <w:rFonts w:ascii="Times New Roman" w:hAnsi="Times New Roman"/>
                <w:sz w:val="18"/>
                <w:szCs w:val="18"/>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AE759DE" w14:textId="77777777" w:rsidR="001078CA" w:rsidRPr="00725226" w:rsidRDefault="001078CA" w:rsidP="005179B6">
            <w:pPr>
              <w:tabs>
                <w:tab w:val="left" w:pos="810"/>
              </w:tabs>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5A3584B5" w14:textId="77777777" w:rsidTr="00B869C4">
        <w:tc>
          <w:tcPr>
            <w:tcW w:w="8635" w:type="dxa"/>
            <w:tcBorders>
              <w:bottom w:val="single" w:sz="4" w:space="0" w:color="auto"/>
            </w:tcBorders>
            <w:shd w:val="clear" w:color="auto" w:fill="auto"/>
          </w:tcPr>
          <w:p w14:paraId="6A34EB79" w14:textId="77777777" w:rsidR="001078CA" w:rsidRPr="00725226"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3.</w:t>
            </w:r>
            <w:r w:rsidRPr="00725226">
              <w:rPr>
                <w:rFonts w:ascii="Times New Roman" w:hAnsi="Times New Roman"/>
                <w:sz w:val="18"/>
                <w:szCs w:val="18"/>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14:paraId="0B3A64B1" w14:textId="77777777" w:rsidR="001078CA" w:rsidRPr="00725226" w:rsidRDefault="001078CA" w:rsidP="005179B6">
            <w:pPr>
              <w:tabs>
                <w:tab w:val="left" w:pos="810"/>
              </w:tabs>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74725383" w14:textId="77777777" w:rsidTr="00B869C4">
        <w:tc>
          <w:tcPr>
            <w:tcW w:w="8635" w:type="dxa"/>
            <w:tcBorders>
              <w:bottom w:val="single" w:sz="4" w:space="0" w:color="auto"/>
            </w:tcBorders>
            <w:shd w:val="clear" w:color="auto" w:fill="auto"/>
          </w:tcPr>
          <w:p w14:paraId="52310C9D" w14:textId="77777777" w:rsidR="001078CA" w:rsidRPr="00725226"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4.</w:t>
            </w:r>
            <w:r w:rsidRPr="00725226">
              <w:rPr>
                <w:rFonts w:ascii="Times New Roman" w:hAnsi="Times New Roman"/>
                <w:sz w:val="18"/>
                <w:szCs w:val="18"/>
              </w:rPr>
              <w:tab/>
              <w:t>Would the Project potentially limit women’s ability to use, develop and protect natural resources, taking into account different roles and positions of women and men in accessing environmental goods and services?</w:t>
            </w:r>
          </w:p>
          <w:p w14:paraId="3EBDBC5A" w14:textId="77777777" w:rsidR="001078CA" w:rsidRPr="00725226" w:rsidRDefault="001078CA" w:rsidP="005179B6">
            <w:pPr>
              <w:tabs>
                <w:tab w:val="left" w:pos="900"/>
              </w:tabs>
              <w:spacing w:before="60" w:line="276" w:lineRule="auto"/>
              <w:ind w:left="567" w:hanging="567"/>
              <w:rPr>
                <w:rFonts w:ascii="Times New Roman" w:hAnsi="Times New Roman"/>
                <w:i/>
                <w:sz w:val="18"/>
                <w:szCs w:val="18"/>
              </w:rPr>
            </w:pPr>
            <w:r w:rsidRPr="00725226">
              <w:rPr>
                <w:rFonts w:ascii="Times New Roman" w:hAnsi="Times New Roman"/>
                <w:sz w:val="18"/>
                <w:szCs w:val="18"/>
              </w:rPr>
              <w:tab/>
            </w:r>
            <w:r w:rsidRPr="00725226">
              <w:rPr>
                <w:rFonts w:ascii="Times New Roman" w:hAnsi="Times New Roman"/>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0FEF8FF5" w14:textId="77777777" w:rsidR="001078CA" w:rsidRPr="00725226" w:rsidRDefault="001078CA" w:rsidP="005179B6">
            <w:pPr>
              <w:tabs>
                <w:tab w:val="left" w:pos="810"/>
              </w:tabs>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0F2F5BE9" w14:textId="77777777" w:rsidTr="00B869C4">
        <w:tc>
          <w:tcPr>
            <w:tcW w:w="8635" w:type="dxa"/>
            <w:tcBorders>
              <w:bottom w:val="single" w:sz="4" w:space="0" w:color="auto"/>
            </w:tcBorders>
            <w:shd w:val="clear" w:color="auto" w:fill="DBE5F1"/>
          </w:tcPr>
          <w:p w14:paraId="60FABA8E" w14:textId="77777777" w:rsidR="001078CA" w:rsidRPr="00725226" w:rsidRDefault="001078CA" w:rsidP="005179B6">
            <w:pPr>
              <w:tabs>
                <w:tab w:val="left" w:pos="810"/>
              </w:tabs>
              <w:spacing w:before="120" w:after="120" w:line="276" w:lineRule="auto"/>
              <w:rPr>
                <w:rFonts w:ascii="Times New Roman" w:hAnsi="Times New Roman"/>
                <w:b/>
                <w:sz w:val="18"/>
                <w:szCs w:val="18"/>
              </w:rPr>
            </w:pPr>
            <w:r w:rsidRPr="00725226">
              <w:rPr>
                <w:rFonts w:ascii="Times New Roman" w:hAnsi="Times New Roman"/>
                <w:b/>
                <w:sz w:val="18"/>
                <w:szCs w:val="18"/>
              </w:rPr>
              <w:lastRenderedPageBreak/>
              <w:t xml:space="preserve">Principle 3:  Environmental Sustainability: </w:t>
            </w:r>
            <w:r w:rsidRPr="00725226">
              <w:rPr>
                <w:rFonts w:ascii="Times New Roman" w:hAnsi="Times New Roman"/>
                <w:sz w:val="18"/>
                <w:szCs w:val="18"/>
              </w:rPr>
              <w:t>Screening questions regarding environmental risks are encompassed by the specific Standard-related questions below</w:t>
            </w:r>
          </w:p>
        </w:tc>
        <w:tc>
          <w:tcPr>
            <w:tcW w:w="833" w:type="dxa"/>
            <w:tcBorders>
              <w:bottom w:val="single" w:sz="4" w:space="0" w:color="auto"/>
            </w:tcBorders>
            <w:shd w:val="clear" w:color="auto" w:fill="DBE5F1"/>
          </w:tcPr>
          <w:p w14:paraId="0DD3BE11" w14:textId="77777777" w:rsidR="001078CA" w:rsidRPr="00725226" w:rsidRDefault="001078CA" w:rsidP="005179B6">
            <w:pPr>
              <w:tabs>
                <w:tab w:val="left" w:pos="810"/>
              </w:tabs>
              <w:spacing w:line="276" w:lineRule="auto"/>
              <w:rPr>
                <w:rFonts w:ascii="Times New Roman" w:hAnsi="Times New Roman"/>
                <w:sz w:val="18"/>
                <w:szCs w:val="18"/>
              </w:rPr>
            </w:pPr>
          </w:p>
        </w:tc>
      </w:tr>
      <w:tr w:rsidR="001078CA" w:rsidRPr="00725226" w14:paraId="20B21C16" w14:textId="77777777" w:rsidTr="00B869C4">
        <w:tc>
          <w:tcPr>
            <w:tcW w:w="8635" w:type="dxa"/>
            <w:tcBorders>
              <w:bottom w:val="single" w:sz="4" w:space="0" w:color="auto"/>
            </w:tcBorders>
            <w:shd w:val="clear" w:color="auto" w:fill="auto"/>
          </w:tcPr>
          <w:p w14:paraId="26E5A2EF" w14:textId="77777777" w:rsidR="001078CA" w:rsidRPr="00725226" w:rsidRDefault="001078CA" w:rsidP="005179B6">
            <w:pPr>
              <w:tabs>
                <w:tab w:val="left" w:pos="810"/>
              </w:tabs>
              <w:spacing w:line="276" w:lineRule="auto"/>
              <w:rPr>
                <w:rFonts w:ascii="Times New Roman" w:hAnsi="Times New Roman"/>
                <w:b/>
                <w:sz w:val="18"/>
                <w:szCs w:val="18"/>
              </w:rPr>
            </w:pPr>
          </w:p>
        </w:tc>
        <w:tc>
          <w:tcPr>
            <w:tcW w:w="833" w:type="dxa"/>
            <w:tcBorders>
              <w:bottom w:val="single" w:sz="4" w:space="0" w:color="auto"/>
            </w:tcBorders>
            <w:shd w:val="clear" w:color="auto" w:fill="auto"/>
          </w:tcPr>
          <w:p w14:paraId="52A86185" w14:textId="77777777" w:rsidR="001078CA" w:rsidRPr="00725226" w:rsidRDefault="001078CA" w:rsidP="005179B6">
            <w:pPr>
              <w:tabs>
                <w:tab w:val="left" w:pos="810"/>
              </w:tabs>
              <w:spacing w:line="276" w:lineRule="auto"/>
              <w:rPr>
                <w:rFonts w:ascii="Times New Roman" w:hAnsi="Times New Roman"/>
                <w:sz w:val="18"/>
                <w:szCs w:val="18"/>
              </w:rPr>
            </w:pPr>
          </w:p>
        </w:tc>
      </w:tr>
      <w:tr w:rsidR="001078CA" w:rsidRPr="00725226" w14:paraId="1EDE7381" w14:textId="77777777" w:rsidTr="00B869C4">
        <w:tc>
          <w:tcPr>
            <w:tcW w:w="8635" w:type="dxa"/>
            <w:tcBorders>
              <w:bottom w:val="single" w:sz="4" w:space="0" w:color="auto"/>
            </w:tcBorders>
            <w:shd w:val="clear" w:color="auto" w:fill="DBE5F1"/>
            <w:vAlign w:val="center"/>
          </w:tcPr>
          <w:p w14:paraId="6BEC39A1" w14:textId="77777777" w:rsidR="001078CA" w:rsidRPr="00725226" w:rsidRDefault="001078CA" w:rsidP="005179B6">
            <w:pPr>
              <w:tabs>
                <w:tab w:val="left" w:pos="570"/>
              </w:tabs>
              <w:spacing w:before="120" w:after="120" w:line="276" w:lineRule="auto"/>
              <w:rPr>
                <w:rFonts w:ascii="Times New Roman" w:hAnsi="Times New Roman"/>
                <w:b/>
                <w:sz w:val="18"/>
                <w:szCs w:val="18"/>
              </w:rPr>
            </w:pPr>
            <w:r w:rsidRPr="00725226">
              <w:rPr>
                <w:rFonts w:ascii="Times New Roman" w:hAnsi="Times New Roman"/>
                <w:b/>
                <w:sz w:val="18"/>
                <w:szCs w:val="18"/>
              </w:rPr>
              <w:t xml:space="preserve">Standard 1: Biodiversity Conservation and Sustainable </w:t>
            </w:r>
            <w:hyperlink w:anchor="SustNatResManGlossary" w:history="1">
              <w:r w:rsidRPr="00725226">
                <w:rPr>
                  <w:rFonts w:ascii="Times New Roman" w:hAnsi="Times New Roman"/>
                  <w:b/>
                  <w:sz w:val="18"/>
                  <w:szCs w:val="18"/>
                </w:rPr>
                <w:t>Natural</w:t>
              </w:r>
            </w:hyperlink>
            <w:r w:rsidRPr="00725226">
              <w:rPr>
                <w:rFonts w:ascii="Times New Roman" w:hAnsi="Times New Roman"/>
                <w:b/>
                <w:sz w:val="18"/>
                <w:szCs w:val="18"/>
              </w:rPr>
              <w:t xml:space="preserve"> Resource Management</w:t>
            </w:r>
          </w:p>
        </w:tc>
        <w:tc>
          <w:tcPr>
            <w:tcW w:w="833" w:type="dxa"/>
            <w:tcBorders>
              <w:bottom w:val="single" w:sz="4" w:space="0" w:color="auto"/>
            </w:tcBorders>
            <w:shd w:val="clear" w:color="auto" w:fill="DBE5F1"/>
          </w:tcPr>
          <w:p w14:paraId="606BB3D2" w14:textId="77777777" w:rsidR="001078CA" w:rsidRPr="00725226" w:rsidRDefault="001078CA" w:rsidP="005179B6">
            <w:pPr>
              <w:spacing w:line="276" w:lineRule="auto"/>
              <w:rPr>
                <w:rFonts w:ascii="Times New Roman" w:hAnsi="Times New Roman"/>
                <w:b/>
                <w:sz w:val="18"/>
                <w:szCs w:val="18"/>
              </w:rPr>
            </w:pPr>
          </w:p>
        </w:tc>
      </w:tr>
      <w:tr w:rsidR="001078CA" w:rsidRPr="00725226" w14:paraId="337F7B87" w14:textId="77777777" w:rsidTr="00B869C4">
        <w:tc>
          <w:tcPr>
            <w:tcW w:w="8635" w:type="dxa"/>
            <w:shd w:val="clear" w:color="auto" w:fill="auto"/>
          </w:tcPr>
          <w:p w14:paraId="5701EB23" w14:textId="3EA39ED6" w:rsidR="001078CA" w:rsidRPr="00725226"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 xml:space="preserve">1.1 </w:t>
            </w:r>
            <w:r w:rsidRPr="00725226">
              <w:rPr>
                <w:rFonts w:ascii="Times New Roman" w:hAnsi="Times New Roman"/>
                <w:sz w:val="18"/>
                <w:szCs w:val="18"/>
              </w:rPr>
              <w:tab/>
              <w:t>Would the Project potentially cause adverse impacts to habitats (e.g. modified, natural, and critical habitats)</w:t>
            </w:r>
            <w:r w:rsidR="00C339B4" w:rsidRPr="00725226">
              <w:rPr>
                <w:rFonts w:ascii="Times New Roman" w:hAnsi="Times New Roman"/>
                <w:sz w:val="18"/>
                <w:szCs w:val="18"/>
              </w:rPr>
              <w:t xml:space="preserve"> </w:t>
            </w:r>
            <w:r w:rsidRPr="00725226">
              <w:rPr>
                <w:rFonts w:ascii="Times New Roman" w:hAnsi="Times New Roman"/>
                <w:sz w:val="18"/>
                <w:szCs w:val="18"/>
              </w:rPr>
              <w:t>and/or ecosystems and ecosystem services?</w:t>
            </w:r>
            <w:r w:rsidRPr="00725226">
              <w:rPr>
                <w:rFonts w:ascii="Times New Roman" w:hAnsi="Times New Roman"/>
                <w:sz w:val="18"/>
                <w:szCs w:val="18"/>
              </w:rPr>
              <w:br/>
            </w:r>
            <w:r w:rsidRPr="00725226">
              <w:rPr>
                <w:rFonts w:ascii="Times New Roman" w:hAnsi="Times New Roman"/>
                <w:sz w:val="18"/>
                <w:szCs w:val="18"/>
              </w:rPr>
              <w:br/>
            </w:r>
            <w:r w:rsidRPr="00725226">
              <w:rPr>
                <w:rFonts w:ascii="Times New Roman" w:hAnsi="Times New Roman"/>
                <w:i/>
                <w:sz w:val="18"/>
                <w:szCs w:val="18"/>
              </w:rPr>
              <w:t>For example, through habitat loss, conversion or degradation, fragmentation, hydrological changes</w:t>
            </w:r>
          </w:p>
        </w:tc>
        <w:tc>
          <w:tcPr>
            <w:tcW w:w="833" w:type="dxa"/>
            <w:shd w:val="clear" w:color="auto" w:fill="auto"/>
          </w:tcPr>
          <w:p w14:paraId="7FA67E4B" w14:textId="77777777" w:rsidR="001078CA" w:rsidRPr="00725226" w:rsidRDefault="001078CA" w:rsidP="005179B6">
            <w:pPr>
              <w:spacing w:line="276" w:lineRule="auto"/>
              <w:rPr>
                <w:rFonts w:ascii="Times New Roman" w:hAnsi="Times New Roman"/>
                <w:sz w:val="18"/>
                <w:szCs w:val="18"/>
              </w:rPr>
            </w:pPr>
          </w:p>
          <w:p w14:paraId="3148089F" w14:textId="77777777" w:rsidR="001078CA" w:rsidRPr="00725226" w:rsidRDefault="001078CA" w:rsidP="005179B6">
            <w:pPr>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0EBC710C" w14:textId="77777777" w:rsidTr="00B869C4">
        <w:tc>
          <w:tcPr>
            <w:tcW w:w="8635" w:type="dxa"/>
            <w:tcBorders>
              <w:bottom w:val="single" w:sz="4" w:space="0" w:color="auto"/>
            </w:tcBorders>
            <w:shd w:val="clear" w:color="auto" w:fill="auto"/>
          </w:tcPr>
          <w:p w14:paraId="3CB2B3A0" w14:textId="77777777" w:rsidR="001078CA" w:rsidRPr="00725226" w:rsidRDefault="001078CA" w:rsidP="005179B6">
            <w:pPr>
              <w:tabs>
                <w:tab w:val="left" w:pos="900"/>
              </w:tabs>
              <w:autoSpaceDE w:val="0"/>
              <w:autoSpaceDN w:val="0"/>
              <w:adjustRightInd w:val="0"/>
              <w:spacing w:before="60" w:line="276" w:lineRule="auto"/>
              <w:ind w:left="567" w:hanging="567"/>
              <w:rPr>
                <w:rFonts w:ascii="Times New Roman" w:hAnsi="Times New Roman"/>
                <w:color w:val="000000"/>
                <w:sz w:val="18"/>
                <w:szCs w:val="18"/>
              </w:rPr>
            </w:pPr>
            <w:r w:rsidRPr="00725226">
              <w:rPr>
                <w:rFonts w:ascii="Times New Roman" w:hAnsi="Times New Roman"/>
                <w:bCs/>
                <w:color w:val="000000"/>
                <w:sz w:val="18"/>
                <w:szCs w:val="18"/>
              </w:rPr>
              <w:t>1.2</w:t>
            </w:r>
            <w:r w:rsidRPr="00725226">
              <w:rPr>
                <w:rFonts w:ascii="Times New Roman" w:hAnsi="Times New Roman"/>
                <w:bCs/>
                <w:color w:val="000000"/>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2EA1C2D7" w14:textId="77777777" w:rsidR="001078CA" w:rsidRPr="00725226" w:rsidRDefault="001078CA" w:rsidP="005179B6">
            <w:pPr>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7DA28EAE" w14:textId="77777777" w:rsidTr="00B869C4">
        <w:tc>
          <w:tcPr>
            <w:tcW w:w="8635" w:type="dxa"/>
            <w:tcBorders>
              <w:bottom w:val="single" w:sz="4" w:space="0" w:color="auto"/>
            </w:tcBorders>
            <w:shd w:val="clear" w:color="auto" w:fill="auto"/>
          </w:tcPr>
          <w:p w14:paraId="6E49A303" w14:textId="77777777" w:rsidR="001078CA" w:rsidRPr="00725226"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1.3</w:t>
            </w:r>
            <w:r w:rsidRPr="00725226">
              <w:rPr>
                <w:rFonts w:ascii="Times New Roman" w:hAnsi="Times New Roman"/>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19FF9923" w14:textId="77777777" w:rsidR="001078CA" w:rsidRPr="00725226" w:rsidRDefault="001078CA" w:rsidP="005179B6">
            <w:pPr>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47303B93" w14:textId="77777777" w:rsidTr="00B869C4">
        <w:tc>
          <w:tcPr>
            <w:tcW w:w="8635" w:type="dxa"/>
            <w:tcBorders>
              <w:bottom w:val="single" w:sz="4" w:space="0" w:color="auto"/>
            </w:tcBorders>
            <w:shd w:val="clear" w:color="auto" w:fill="auto"/>
          </w:tcPr>
          <w:p w14:paraId="6048A78A" w14:textId="77777777" w:rsidR="001078CA" w:rsidRPr="00725226"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1.4</w:t>
            </w:r>
            <w:r w:rsidRPr="00725226">
              <w:rPr>
                <w:rFonts w:ascii="Times New Roman" w:hAnsi="Times New Roman"/>
                <w:sz w:val="18"/>
                <w:szCs w:val="18"/>
              </w:rPr>
              <w:tab/>
              <w:t>Would Project activities pose risks to endangered species?</w:t>
            </w:r>
          </w:p>
        </w:tc>
        <w:tc>
          <w:tcPr>
            <w:tcW w:w="833" w:type="dxa"/>
            <w:tcBorders>
              <w:bottom w:val="single" w:sz="4" w:space="0" w:color="auto"/>
            </w:tcBorders>
            <w:shd w:val="clear" w:color="auto" w:fill="auto"/>
          </w:tcPr>
          <w:p w14:paraId="5E503C90" w14:textId="77777777" w:rsidR="001078CA" w:rsidRPr="00725226" w:rsidRDefault="001078CA" w:rsidP="005179B6">
            <w:pPr>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685BCA36" w14:textId="77777777" w:rsidTr="00B869C4">
        <w:tc>
          <w:tcPr>
            <w:tcW w:w="8635" w:type="dxa"/>
            <w:tcBorders>
              <w:bottom w:val="single" w:sz="4" w:space="0" w:color="auto"/>
            </w:tcBorders>
            <w:shd w:val="clear" w:color="auto" w:fill="auto"/>
          </w:tcPr>
          <w:p w14:paraId="206A5963" w14:textId="77777777" w:rsidR="001078CA" w:rsidRPr="00725226"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1.5</w:t>
            </w:r>
            <w:r w:rsidRPr="00725226">
              <w:rPr>
                <w:rFonts w:ascii="Times New Roman" w:hAnsi="Times New Roman"/>
                <w:sz w:val="18"/>
                <w:szCs w:val="18"/>
              </w:rPr>
              <w:tab/>
              <w:t xml:space="preserve">Would the Project pose a risk of introducing invasive alien species? </w:t>
            </w:r>
          </w:p>
        </w:tc>
        <w:tc>
          <w:tcPr>
            <w:tcW w:w="833" w:type="dxa"/>
            <w:tcBorders>
              <w:bottom w:val="single" w:sz="4" w:space="0" w:color="auto"/>
            </w:tcBorders>
            <w:shd w:val="clear" w:color="auto" w:fill="auto"/>
          </w:tcPr>
          <w:p w14:paraId="2AF3DC6B" w14:textId="77777777" w:rsidR="001078CA" w:rsidRPr="00725226" w:rsidRDefault="001078CA" w:rsidP="005179B6">
            <w:pPr>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3B95A8FD" w14:textId="77777777" w:rsidTr="00B869C4">
        <w:tc>
          <w:tcPr>
            <w:tcW w:w="8635" w:type="dxa"/>
            <w:tcBorders>
              <w:bottom w:val="single" w:sz="4" w:space="0" w:color="auto"/>
            </w:tcBorders>
            <w:shd w:val="clear" w:color="auto" w:fill="auto"/>
          </w:tcPr>
          <w:p w14:paraId="2469758D" w14:textId="77777777" w:rsidR="001078CA" w:rsidRPr="00725226"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1.6</w:t>
            </w:r>
            <w:r w:rsidRPr="00725226">
              <w:rPr>
                <w:rFonts w:ascii="Times New Roman" w:hAnsi="Times New Roman"/>
                <w:sz w:val="18"/>
                <w:szCs w:val="18"/>
              </w:rPr>
              <w:tab/>
              <w:t>Does the Project involve harvesting of natural forests, plantation development, or reforestation?</w:t>
            </w:r>
          </w:p>
        </w:tc>
        <w:tc>
          <w:tcPr>
            <w:tcW w:w="833" w:type="dxa"/>
            <w:tcBorders>
              <w:bottom w:val="single" w:sz="4" w:space="0" w:color="auto"/>
            </w:tcBorders>
            <w:shd w:val="clear" w:color="auto" w:fill="auto"/>
          </w:tcPr>
          <w:p w14:paraId="7CCF6654" w14:textId="77777777" w:rsidR="001078CA" w:rsidRPr="00725226" w:rsidRDefault="001078CA" w:rsidP="005179B6">
            <w:pPr>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086F0EE8" w14:textId="77777777" w:rsidTr="00B869C4">
        <w:tc>
          <w:tcPr>
            <w:tcW w:w="8635" w:type="dxa"/>
            <w:tcBorders>
              <w:bottom w:val="single" w:sz="4" w:space="0" w:color="auto"/>
            </w:tcBorders>
            <w:shd w:val="clear" w:color="auto" w:fill="auto"/>
          </w:tcPr>
          <w:p w14:paraId="7780D124" w14:textId="77777777" w:rsidR="001078CA" w:rsidRPr="00725226"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1.7</w:t>
            </w:r>
            <w:r w:rsidRPr="00725226">
              <w:rPr>
                <w:rFonts w:ascii="Times New Roman" w:hAnsi="Times New Roman"/>
                <w:sz w:val="18"/>
                <w:szCs w:val="18"/>
              </w:rPr>
              <w:tab/>
              <w:t>Does the Project involve the production and/or harvesting of fish populations or other aquatic species?</w:t>
            </w:r>
          </w:p>
        </w:tc>
        <w:tc>
          <w:tcPr>
            <w:tcW w:w="833" w:type="dxa"/>
            <w:tcBorders>
              <w:bottom w:val="single" w:sz="4" w:space="0" w:color="auto"/>
            </w:tcBorders>
            <w:shd w:val="clear" w:color="auto" w:fill="auto"/>
          </w:tcPr>
          <w:p w14:paraId="23E44D1D" w14:textId="77777777" w:rsidR="001078CA" w:rsidRPr="00725226" w:rsidRDefault="001078CA" w:rsidP="005179B6">
            <w:pPr>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02CAA7DC" w14:textId="77777777" w:rsidTr="00B869C4">
        <w:tc>
          <w:tcPr>
            <w:tcW w:w="8635" w:type="dxa"/>
            <w:tcBorders>
              <w:bottom w:val="single" w:sz="4" w:space="0" w:color="auto"/>
            </w:tcBorders>
            <w:shd w:val="clear" w:color="auto" w:fill="auto"/>
          </w:tcPr>
          <w:p w14:paraId="279B84B1" w14:textId="77777777" w:rsidR="001078CA" w:rsidRPr="00725226"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1.8</w:t>
            </w:r>
            <w:r w:rsidRPr="00725226">
              <w:rPr>
                <w:rFonts w:ascii="Times New Roman" w:hAnsi="Times New Roman"/>
                <w:sz w:val="18"/>
                <w:szCs w:val="18"/>
              </w:rPr>
              <w:tab/>
              <w:t>Does the Project involve significant extraction, diversion or containment of surface or ground water?</w:t>
            </w:r>
          </w:p>
          <w:p w14:paraId="143E4CCD" w14:textId="77777777" w:rsidR="001078CA" w:rsidRPr="00725226" w:rsidRDefault="001078CA" w:rsidP="005179B6">
            <w:pPr>
              <w:tabs>
                <w:tab w:val="left" w:pos="900"/>
              </w:tabs>
              <w:spacing w:before="60" w:line="276" w:lineRule="auto"/>
              <w:ind w:left="567" w:hanging="567"/>
              <w:rPr>
                <w:rFonts w:ascii="Times New Roman" w:hAnsi="Times New Roman"/>
                <w:i/>
                <w:sz w:val="18"/>
                <w:szCs w:val="18"/>
              </w:rPr>
            </w:pPr>
            <w:r w:rsidRPr="00725226">
              <w:rPr>
                <w:rFonts w:ascii="Times New Roman" w:hAnsi="Times New Roman"/>
                <w:sz w:val="18"/>
                <w:szCs w:val="18"/>
              </w:rPr>
              <w:tab/>
            </w:r>
            <w:r w:rsidRPr="00725226">
              <w:rPr>
                <w:rFonts w:ascii="Times New Roman" w:hAnsi="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515076D" w14:textId="77777777" w:rsidR="001078CA" w:rsidRPr="00725226" w:rsidRDefault="001078CA" w:rsidP="005179B6">
            <w:pPr>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7E2CC480" w14:textId="77777777" w:rsidTr="00B869C4">
        <w:tc>
          <w:tcPr>
            <w:tcW w:w="8635" w:type="dxa"/>
            <w:tcBorders>
              <w:bottom w:val="single" w:sz="4" w:space="0" w:color="auto"/>
            </w:tcBorders>
            <w:shd w:val="clear" w:color="auto" w:fill="auto"/>
          </w:tcPr>
          <w:p w14:paraId="33964C6F" w14:textId="77777777" w:rsidR="001078CA" w:rsidRPr="00725226"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1.9</w:t>
            </w:r>
            <w:r w:rsidRPr="00725226">
              <w:rPr>
                <w:rFonts w:ascii="Times New Roman" w:hAnsi="Times New Roman"/>
                <w:sz w:val="18"/>
                <w:szCs w:val="18"/>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14:paraId="27FF09EE"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7DBA04DD" w14:textId="77777777" w:rsidTr="00B869C4">
        <w:tc>
          <w:tcPr>
            <w:tcW w:w="8635" w:type="dxa"/>
            <w:tcBorders>
              <w:bottom w:val="single" w:sz="4" w:space="0" w:color="auto"/>
            </w:tcBorders>
            <w:shd w:val="clear" w:color="auto" w:fill="auto"/>
          </w:tcPr>
          <w:p w14:paraId="167B68ED" w14:textId="77777777" w:rsidR="001078CA" w:rsidRPr="00725226" w:rsidRDefault="001078CA" w:rsidP="005179B6">
            <w:pPr>
              <w:tabs>
                <w:tab w:val="left" w:pos="900"/>
              </w:tabs>
              <w:spacing w:before="60" w:line="276" w:lineRule="auto"/>
              <w:ind w:left="567" w:hanging="567"/>
              <w:rPr>
                <w:rFonts w:ascii="Times New Roman" w:hAnsi="Times New Roman"/>
                <w:b/>
                <w:sz w:val="18"/>
                <w:szCs w:val="18"/>
              </w:rPr>
            </w:pPr>
            <w:r w:rsidRPr="00725226">
              <w:rPr>
                <w:rFonts w:ascii="Times New Roman" w:hAnsi="Times New Roman"/>
                <w:sz w:val="18"/>
                <w:szCs w:val="18"/>
              </w:rPr>
              <w:t>1.10</w:t>
            </w:r>
            <w:r w:rsidRPr="00725226">
              <w:rPr>
                <w:rFonts w:ascii="Times New Roman" w:hAnsi="Times New Roman"/>
                <w:sz w:val="18"/>
                <w:szCs w:val="18"/>
              </w:rPr>
              <w:tab/>
              <w:t>Would the Project generate potential adverse transboundary or global environmental concerns?</w:t>
            </w:r>
          </w:p>
        </w:tc>
        <w:tc>
          <w:tcPr>
            <w:tcW w:w="833" w:type="dxa"/>
            <w:tcBorders>
              <w:bottom w:val="single" w:sz="4" w:space="0" w:color="auto"/>
            </w:tcBorders>
            <w:shd w:val="clear" w:color="auto" w:fill="auto"/>
          </w:tcPr>
          <w:p w14:paraId="1774FA7B"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3C632859" w14:textId="77777777" w:rsidTr="00B869C4">
        <w:tc>
          <w:tcPr>
            <w:tcW w:w="8635" w:type="dxa"/>
            <w:tcBorders>
              <w:bottom w:val="single" w:sz="4" w:space="0" w:color="auto"/>
            </w:tcBorders>
            <w:shd w:val="clear" w:color="auto" w:fill="auto"/>
          </w:tcPr>
          <w:p w14:paraId="64599DBA" w14:textId="77777777" w:rsidR="001078CA" w:rsidRPr="00725226" w:rsidRDefault="001078CA" w:rsidP="005179B6">
            <w:pPr>
              <w:tabs>
                <w:tab w:val="left" w:pos="900"/>
              </w:tabs>
              <w:spacing w:before="60" w:line="276" w:lineRule="auto"/>
              <w:ind w:left="567" w:hanging="567"/>
              <w:rPr>
                <w:rFonts w:ascii="Times New Roman" w:hAnsi="Times New Roman"/>
                <w:sz w:val="18"/>
                <w:szCs w:val="18"/>
              </w:rPr>
            </w:pPr>
            <w:r w:rsidRPr="00725226">
              <w:rPr>
                <w:rFonts w:ascii="Times New Roman" w:hAnsi="Times New Roman"/>
                <w:sz w:val="18"/>
                <w:szCs w:val="18"/>
              </w:rPr>
              <w:t>1.11</w:t>
            </w:r>
            <w:r w:rsidRPr="00725226">
              <w:rPr>
                <w:rFonts w:ascii="Times New Roman" w:hAnsi="Times New Roman"/>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14:paraId="5D04C3C2" w14:textId="77777777" w:rsidR="001078CA" w:rsidRPr="00725226" w:rsidRDefault="001078CA" w:rsidP="005179B6">
            <w:pPr>
              <w:tabs>
                <w:tab w:val="left" w:pos="900"/>
              </w:tabs>
              <w:spacing w:before="60" w:line="276" w:lineRule="auto"/>
              <w:ind w:left="567" w:hanging="567"/>
              <w:rPr>
                <w:rFonts w:ascii="Times New Roman" w:hAnsi="Times New Roman"/>
                <w:i/>
                <w:sz w:val="18"/>
                <w:szCs w:val="18"/>
              </w:rPr>
            </w:pPr>
            <w:r w:rsidRPr="00725226">
              <w:rPr>
                <w:rFonts w:ascii="Times New Roman" w:hAnsi="Times New Roman"/>
                <w:sz w:val="18"/>
                <w:szCs w:val="18"/>
              </w:rPr>
              <w:tab/>
            </w:r>
            <w:r w:rsidRPr="00725226">
              <w:rPr>
                <w:rFonts w:ascii="Times New Roman" w:hAnsi="Times New Roman"/>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tcPr>
          <w:p w14:paraId="1AD6C57E"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5D17C087" w14:textId="77777777" w:rsidTr="00B869C4">
        <w:trPr>
          <w:trHeight w:val="530"/>
        </w:trPr>
        <w:tc>
          <w:tcPr>
            <w:tcW w:w="8635" w:type="dxa"/>
            <w:tcBorders>
              <w:bottom w:val="single" w:sz="4" w:space="0" w:color="auto"/>
            </w:tcBorders>
            <w:shd w:val="clear" w:color="auto" w:fill="DBE5F1"/>
            <w:vAlign w:val="center"/>
          </w:tcPr>
          <w:p w14:paraId="430FB34D" w14:textId="77777777" w:rsidR="001078CA" w:rsidRPr="00725226" w:rsidRDefault="001078CA" w:rsidP="005179B6">
            <w:pPr>
              <w:tabs>
                <w:tab w:val="left" w:pos="555"/>
              </w:tabs>
              <w:spacing w:before="120" w:after="120" w:line="276" w:lineRule="auto"/>
              <w:rPr>
                <w:rFonts w:ascii="Times New Roman" w:hAnsi="Times New Roman"/>
                <w:b/>
                <w:sz w:val="18"/>
                <w:szCs w:val="18"/>
              </w:rPr>
            </w:pPr>
            <w:r w:rsidRPr="00725226">
              <w:rPr>
                <w:rFonts w:ascii="Times New Roman" w:hAnsi="Times New Roman"/>
                <w:b/>
                <w:sz w:val="18"/>
                <w:szCs w:val="18"/>
              </w:rPr>
              <w:t>Standard 2: Climate Change Mitigation and Adaptation</w:t>
            </w:r>
          </w:p>
        </w:tc>
        <w:tc>
          <w:tcPr>
            <w:tcW w:w="833" w:type="dxa"/>
            <w:tcBorders>
              <w:bottom w:val="single" w:sz="4" w:space="0" w:color="auto"/>
            </w:tcBorders>
            <w:shd w:val="clear" w:color="auto" w:fill="DBE5F1"/>
          </w:tcPr>
          <w:p w14:paraId="4C5E6A10"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p>
        </w:tc>
      </w:tr>
      <w:tr w:rsidR="001078CA" w:rsidRPr="00725226" w14:paraId="761AC8F8" w14:textId="77777777" w:rsidTr="00B869C4">
        <w:tc>
          <w:tcPr>
            <w:tcW w:w="8635" w:type="dxa"/>
            <w:tcBorders>
              <w:bottom w:val="single" w:sz="4" w:space="0" w:color="auto"/>
            </w:tcBorders>
            <w:shd w:val="clear" w:color="auto" w:fill="auto"/>
          </w:tcPr>
          <w:p w14:paraId="7341D747"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 xml:space="preserve">2.1 </w:t>
            </w:r>
            <w:r w:rsidRPr="00725226">
              <w:rPr>
                <w:rFonts w:ascii="Times New Roman" w:hAnsi="Times New Roman"/>
                <w:sz w:val="18"/>
                <w:szCs w:val="18"/>
              </w:rPr>
              <w:tab/>
              <w:t>Will the proposed Project result in significant</w:t>
            </w:r>
            <w:r w:rsidRPr="00725226">
              <w:rPr>
                <w:rFonts w:ascii="Times New Roman" w:hAnsi="Times New Roman"/>
                <w:sz w:val="18"/>
                <w:szCs w:val="18"/>
                <w:vertAlign w:val="superscript"/>
              </w:rPr>
              <w:footnoteReference w:id="9"/>
            </w:r>
            <w:r w:rsidRPr="00725226">
              <w:rPr>
                <w:rFonts w:ascii="Times New Roman" w:hAnsi="Times New Roman"/>
                <w:sz w:val="18"/>
                <w:szCs w:val="18"/>
              </w:rPr>
              <w:t xml:space="preserve">greenhouse gas emissions or may exacerbate climate change? </w:t>
            </w:r>
          </w:p>
        </w:tc>
        <w:tc>
          <w:tcPr>
            <w:tcW w:w="833" w:type="dxa"/>
            <w:tcBorders>
              <w:bottom w:val="single" w:sz="4" w:space="0" w:color="auto"/>
            </w:tcBorders>
            <w:shd w:val="clear" w:color="auto" w:fill="auto"/>
          </w:tcPr>
          <w:p w14:paraId="3FECAFA3"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10A6BF76" w14:textId="77777777" w:rsidTr="00B869C4">
        <w:tc>
          <w:tcPr>
            <w:tcW w:w="8635" w:type="dxa"/>
            <w:tcBorders>
              <w:bottom w:val="single" w:sz="4" w:space="0" w:color="auto"/>
            </w:tcBorders>
            <w:shd w:val="clear" w:color="auto" w:fill="auto"/>
          </w:tcPr>
          <w:p w14:paraId="7C9CBA3E" w14:textId="77777777" w:rsidR="001078CA" w:rsidRPr="00725226" w:rsidRDefault="001078CA" w:rsidP="005179B6">
            <w:pPr>
              <w:tabs>
                <w:tab w:val="left" w:pos="585"/>
              </w:tabs>
              <w:autoSpaceDE w:val="0"/>
              <w:autoSpaceDN w:val="0"/>
              <w:adjustRightInd w:val="0"/>
              <w:spacing w:before="60" w:line="276" w:lineRule="auto"/>
              <w:ind w:left="567" w:hanging="567"/>
              <w:rPr>
                <w:rFonts w:ascii="Times New Roman" w:hAnsi="Times New Roman"/>
                <w:sz w:val="18"/>
                <w:szCs w:val="18"/>
              </w:rPr>
            </w:pPr>
            <w:r w:rsidRPr="00725226">
              <w:rPr>
                <w:rFonts w:ascii="Times New Roman" w:hAnsi="Times New Roman"/>
                <w:sz w:val="18"/>
                <w:szCs w:val="18"/>
              </w:rPr>
              <w:lastRenderedPageBreak/>
              <w:t>2.2</w:t>
            </w:r>
            <w:r w:rsidRPr="00725226">
              <w:rPr>
                <w:rFonts w:ascii="Times New Roman" w:hAnsi="Times New Roman"/>
                <w:sz w:val="18"/>
                <w:szCs w:val="18"/>
              </w:rPr>
              <w:tab/>
              <w:t xml:space="preserve">Would the potential outcomes of the Project be sensitive or vulnerable to potential impacts of </w:t>
            </w:r>
            <w:r w:rsidRPr="00725226">
              <w:rPr>
                <w:rFonts w:ascii="Times New Roman" w:hAnsi="Times New Roman"/>
                <w:bCs/>
                <w:color w:val="000000"/>
                <w:sz w:val="18"/>
                <w:szCs w:val="18"/>
              </w:rPr>
              <w:t>climate</w:t>
            </w:r>
            <w:r w:rsidRPr="00725226">
              <w:rPr>
                <w:rFonts w:ascii="Times New Roman" w:hAnsi="Times New Roman"/>
                <w:sz w:val="18"/>
                <w:szCs w:val="18"/>
              </w:rPr>
              <w:t xml:space="preserve"> change? </w:t>
            </w:r>
          </w:p>
        </w:tc>
        <w:tc>
          <w:tcPr>
            <w:tcW w:w="833" w:type="dxa"/>
            <w:tcBorders>
              <w:bottom w:val="single" w:sz="4" w:space="0" w:color="auto"/>
            </w:tcBorders>
            <w:shd w:val="clear" w:color="auto" w:fill="auto"/>
          </w:tcPr>
          <w:p w14:paraId="23A1C8F2"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55E5BD44" w14:textId="77777777" w:rsidTr="00B869C4">
        <w:tc>
          <w:tcPr>
            <w:tcW w:w="8635" w:type="dxa"/>
            <w:tcBorders>
              <w:bottom w:val="single" w:sz="4" w:space="0" w:color="auto"/>
            </w:tcBorders>
            <w:shd w:val="clear" w:color="auto" w:fill="auto"/>
          </w:tcPr>
          <w:p w14:paraId="680BD9A5"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2.3</w:t>
            </w:r>
            <w:r w:rsidRPr="00725226">
              <w:rPr>
                <w:rFonts w:ascii="Times New Roman" w:hAnsi="Times New Roman"/>
                <w:sz w:val="18"/>
                <w:szCs w:val="18"/>
              </w:rPr>
              <w:tab/>
              <w:t xml:space="preserve">Is the proposed Project likely to directly or indirectly increase social and environmental </w:t>
            </w:r>
            <w:hyperlink w:anchor="CCVulnerabilityGlossary" w:history="1">
              <w:r w:rsidRPr="00725226">
                <w:rPr>
                  <w:rFonts w:ascii="Times New Roman" w:hAnsi="Times New Roman"/>
                  <w:sz w:val="18"/>
                  <w:szCs w:val="18"/>
                </w:rPr>
                <w:t>vulnerability to climate change</w:t>
              </w:r>
            </w:hyperlink>
            <w:r w:rsidRPr="00725226">
              <w:rPr>
                <w:rFonts w:ascii="Times New Roman" w:hAnsi="Times New Roman"/>
                <w:sz w:val="18"/>
                <w:szCs w:val="18"/>
              </w:rPr>
              <w:t xml:space="preserve"> now or in the future (also known as maladaptive practices)?</w:t>
            </w:r>
          </w:p>
          <w:p w14:paraId="29A98F98" w14:textId="77777777" w:rsidR="001078CA" w:rsidRPr="00725226" w:rsidRDefault="001078CA" w:rsidP="005179B6">
            <w:pPr>
              <w:tabs>
                <w:tab w:val="left" w:pos="630"/>
              </w:tabs>
              <w:spacing w:before="60" w:line="276" w:lineRule="auto"/>
              <w:ind w:left="630"/>
              <w:rPr>
                <w:rFonts w:ascii="Times New Roman" w:hAnsi="Times New Roman"/>
                <w:sz w:val="18"/>
                <w:szCs w:val="18"/>
              </w:rPr>
            </w:pPr>
            <w:r w:rsidRPr="00725226">
              <w:rPr>
                <w:rFonts w:ascii="Times New Roman" w:hAnsi="Times New Roman"/>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68F68F56"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570037B2" w14:textId="77777777" w:rsidTr="00B869C4">
        <w:trPr>
          <w:trHeight w:val="539"/>
        </w:trPr>
        <w:tc>
          <w:tcPr>
            <w:tcW w:w="8635" w:type="dxa"/>
            <w:tcBorders>
              <w:bottom w:val="single" w:sz="4" w:space="0" w:color="auto"/>
            </w:tcBorders>
            <w:shd w:val="clear" w:color="auto" w:fill="DBE5F1"/>
            <w:vAlign w:val="center"/>
          </w:tcPr>
          <w:p w14:paraId="699AD08A" w14:textId="77777777" w:rsidR="001078CA" w:rsidRPr="00725226" w:rsidRDefault="001078CA" w:rsidP="005179B6">
            <w:pPr>
              <w:tabs>
                <w:tab w:val="left" w:pos="0"/>
                <w:tab w:val="left" w:pos="555"/>
              </w:tabs>
              <w:spacing w:before="60" w:line="276" w:lineRule="auto"/>
              <w:rPr>
                <w:rFonts w:ascii="Times New Roman" w:hAnsi="Times New Roman"/>
                <w:b/>
                <w:sz w:val="18"/>
                <w:szCs w:val="18"/>
              </w:rPr>
            </w:pPr>
            <w:r w:rsidRPr="00725226">
              <w:rPr>
                <w:rFonts w:ascii="Times New Roman" w:hAnsi="Times New Roman"/>
                <w:b/>
                <w:sz w:val="18"/>
                <w:szCs w:val="18"/>
              </w:rPr>
              <w:t>Standard 3: Community Health, Safety and Working Conditions</w:t>
            </w:r>
          </w:p>
        </w:tc>
        <w:tc>
          <w:tcPr>
            <w:tcW w:w="833" w:type="dxa"/>
            <w:tcBorders>
              <w:bottom w:val="single" w:sz="4" w:space="0" w:color="auto"/>
            </w:tcBorders>
            <w:shd w:val="clear" w:color="auto" w:fill="DBE5F1"/>
            <w:vAlign w:val="center"/>
          </w:tcPr>
          <w:p w14:paraId="733F1B1E"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p>
        </w:tc>
      </w:tr>
      <w:tr w:rsidR="001078CA" w:rsidRPr="00725226" w14:paraId="037F657C" w14:textId="77777777" w:rsidTr="00B869C4">
        <w:tc>
          <w:tcPr>
            <w:tcW w:w="8635" w:type="dxa"/>
            <w:tcBorders>
              <w:bottom w:val="single" w:sz="4" w:space="0" w:color="auto"/>
            </w:tcBorders>
            <w:shd w:val="clear" w:color="auto" w:fill="auto"/>
          </w:tcPr>
          <w:p w14:paraId="3E6593C9"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3.1</w:t>
            </w:r>
            <w:r w:rsidRPr="00725226">
              <w:rPr>
                <w:rFonts w:ascii="Times New Roman" w:hAnsi="Times New Roman"/>
                <w:sz w:val="18"/>
                <w:szCs w:val="18"/>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59E363FA"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74955A99" w14:textId="77777777" w:rsidTr="00B869C4">
        <w:tc>
          <w:tcPr>
            <w:tcW w:w="8635" w:type="dxa"/>
            <w:tcBorders>
              <w:bottom w:val="single" w:sz="4" w:space="0" w:color="auto"/>
            </w:tcBorders>
            <w:shd w:val="clear" w:color="auto" w:fill="auto"/>
          </w:tcPr>
          <w:p w14:paraId="4964FC98"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3.2</w:t>
            </w:r>
            <w:r w:rsidRPr="00725226">
              <w:rPr>
                <w:rFonts w:ascii="Times New Roman" w:hAnsi="Times New Roman"/>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423B360D"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2E8CF518" w14:textId="77777777" w:rsidTr="00B869C4">
        <w:tc>
          <w:tcPr>
            <w:tcW w:w="8635" w:type="dxa"/>
            <w:tcBorders>
              <w:bottom w:val="single" w:sz="4" w:space="0" w:color="auto"/>
            </w:tcBorders>
            <w:shd w:val="clear" w:color="auto" w:fill="auto"/>
          </w:tcPr>
          <w:p w14:paraId="20C1A388"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3.3</w:t>
            </w:r>
            <w:r w:rsidRPr="00725226">
              <w:rPr>
                <w:rFonts w:ascii="Times New Roman" w:hAnsi="Times New Roman"/>
                <w:sz w:val="18"/>
                <w:szCs w:val="18"/>
              </w:rPr>
              <w:tab/>
              <w:t>Does the Project involve large-scale infrastructure development (e.g. dams, roads, buildings)?</w:t>
            </w:r>
          </w:p>
        </w:tc>
        <w:tc>
          <w:tcPr>
            <w:tcW w:w="833" w:type="dxa"/>
            <w:tcBorders>
              <w:bottom w:val="single" w:sz="4" w:space="0" w:color="auto"/>
            </w:tcBorders>
            <w:shd w:val="clear" w:color="auto" w:fill="auto"/>
          </w:tcPr>
          <w:p w14:paraId="3FAB6D4D"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302C66EE" w14:textId="77777777" w:rsidTr="00B869C4">
        <w:tc>
          <w:tcPr>
            <w:tcW w:w="8635" w:type="dxa"/>
            <w:tcBorders>
              <w:bottom w:val="single" w:sz="4" w:space="0" w:color="auto"/>
            </w:tcBorders>
            <w:shd w:val="clear" w:color="auto" w:fill="auto"/>
          </w:tcPr>
          <w:p w14:paraId="70A3768D"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3.4</w:t>
            </w:r>
            <w:r w:rsidRPr="00725226">
              <w:rPr>
                <w:rFonts w:ascii="Times New Roman" w:hAnsi="Times New Roman"/>
                <w:sz w:val="18"/>
                <w:szCs w:val="18"/>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4A080173"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5E50090E" w14:textId="77777777" w:rsidTr="00B869C4">
        <w:tc>
          <w:tcPr>
            <w:tcW w:w="8635" w:type="dxa"/>
            <w:tcBorders>
              <w:bottom w:val="single" w:sz="4" w:space="0" w:color="auto"/>
            </w:tcBorders>
            <w:shd w:val="clear" w:color="auto" w:fill="auto"/>
          </w:tcPr>
          <w:p w14:paraId="32757D3F"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3.5</w:t>
            </w:r>
            <w:r w:rsidRPr="00725226">
              <w:rPr>
                <w:rFonts w:ascii="Times New Roman" w:hAnsi="Times New Roman"/>
                <w:sz w:val="18"/>
                <w:szCs w:val="18"/>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6052A9FC"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70BB8194" w14:textId="77777777" w:rsidTr="00B869C4">
        <w:tc>
          <w:tcPr>
            <w:tcW w:w="8635" w:type="dxa"/>
            <w:tcBorders>
              <w:bottom w:val="single" w:sz="4" w:space="0" w:color="auto"/>
            </w:tcBorders>
            <w:shd w:val="clear" w:color="auto" w:fill="auto"/>
          </w:tcPr>
          <w:p w14:paraId="3F783621"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3.6</w:t>
            </w:r>
            <w:r w:rsidRPr="00725226">
              <w:rPr>
                <w:rFonts w:ascii="Times New Roman" w:hAnsi="Times New Roman"/>
                <w:sz w:val="18"/>
                <w:szCs w:val="18"/>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01C153E1"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52AED9D4" w14:textId="77777777" w:rsidTr="00B869C4">
        <w:tc>
          <w:tcPr>
            <w:tcW w:w="8635" w:type="dxa"/>
            <w:tcBorders>
              <w:bottom w:val="single" w:sz="4" w:space="0" w:color="auto"/>
            </w:tcBorders>
            <w:shd w:val="clear" w:color="auto" w:fill="auto"/>
          </w:tcPr>
          <w:p w14:paraId="6466F65D"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3.7</w:t>
            </w:r>
            <w:r w:rsidRPr="00725226">
              <w:rPr>
                <w:rFonts w:ascii="Times New Roman" w:hAnsi="Times New Roman"/>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5D063868"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1D087AFB" w14:textId="77777777" w:rsidTr="00B869C4">
        <w:tc>
          <w:tcPr>
            <w:tcW w:w="8635" w:type="dxa"/>
            <w:tcBorders>
              <w:bottom w:val="single" w:sz="4" w:space="0" w:color="auto"/>
            </w:tcBorders>
            <w:shd w:val="clear" w:color="auto" w:fill="auto"/>
          </w:tcPr>
          <w:p w14:paraId="18E77103"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3.8</w:t>
            </w:r>
            <w:r w:rsidRPr="00725226">
              <w:rPr>
                <w:rFonts w:ascii="Times New Roman" w:hAnsi="Times New Roman"/>
                <w:sz w:val="18"/>
                <w:szCs w:val="18"/>
              </w:rPr>
              <w:tab/>
              <w:t xml:space="preserve">Does the Project involve support for employment or livelihoods that may fail to comply with national and international </w:t>
            </w:r>
            <w:proofErr w:type="spellStart"/>
            <w:r w:rsidRPr="00725226">
              <w:rPr>
                <w:rFonts w:ascii="Times New Roman" w:hAnsi="Times New Roman"/>
                <w:sz w:val="18"/>
                <w:szCs w:val="18"/>
              </w:rPr>
              <w:t>labor</w:t>
            </w:r>
            <w:proofErr w:type="spellEnd"/>
            <w:r w:rsidRPr="00725226">
              <w:rPr>
                <w:rFonts w:ascii="Times New Roman" w:hAnsi="Times New Roman"/>
                <w:sz w:val="18"/>
                <w:szCs w:val="18"/>
              </w:rPr>
              <w:t xml:space="preserve"> standards (i.e. principles and standards of ILO fundamental conventions)?</w:t>
            </w:r>
          </w:p>
        </w:tc>
        <w:tc>
          <w:tcPr>
            <w:tcW w:w="833" w:type="dxa"/>
            <w:tcBorders>
              <w:bottom w:val="single" w:sz="4" w:space="0" w:color="auto"/>
            </w:tcBorders>
            <w:shd w:val="clear" w:color="auto" w:fill="auto"/>
          </w:tcPr>
          <w:p w14:paraId="01E72F26"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02D5949B" w14:textId="77777777" w:rsidTr="00B869C4">
        <w:tc>
          <w:tcPr>
            <w:tcW w:w="8635" w:type="dxa"/>
            <w:tcBorders>
              <w:bottom w:val="single" w:sz="4" w:space="0" w:color="auto"/>
            </w:tcBorders>
            <w:shd w:val="clear" w:color="auto" w:fill="auto"/>
          </w:tcPr>
          <w:p w14:paraId="6962AF2C"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3.9</w:t>
            </w:r>
            <w:r w:rsidRPr="00725226">
              <w:rPr>
                <w:rFonts w:ascii="Times New Roman" w:hAnsi="Times New Roman"/>
                <w:sz w:val="18"/>
                <w:szCs w:val="18"/>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09E7207A"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0296AA20" w14:textId="77777777" w:rsidTr="00B869C4">
        <w:trPr>
          <w:trHeight w:val="503"/>
        </w:trPr>
        <w:tc>
          <w:tcPr>
            <w:tcW w:w="8635" w:type="dxa"/>
            <w:tcBorders>
              <w:bottom w:val="single" w:sz="4" w:space="0" w:color="auto"/>
            </w:tcBorders>
            <w:shd w:val="clear" w:color="auto" w:fill="DBE5F1"/>
            <w:vAlign w:val="center"/>
          </w:tcPr>
          <w:p w14:paraId="56B2BF32" w14:textId="77777777" w:rsidR="001078CA" w:rsidRPr="00725226" w:rsidRDefault="001078CA" w:rsidP="005179B6">
            <w:pPr>
              <w:tabs>
                <w:tab w:val="left" w:pos="0"/>
                <w:tab w:val="left" w:pos="555"/>
              </w:tabs>
              <w:spacing w:before="60" w:line="276" w:lineRule="auto"/>
              <w:rPr>
                <w:rFonts w:ascii="Times New Roman" w:hAnsi="Times New Roman"/>
                <w:b/>
                <w:sz w:val="18"/>
                <w:szCs w:val="18"/>
              </w:rPr>
            </w:pPr>
            <w:r w:rsidRPr="00725226">
              <w:rPr>
                <w:rFonts w:ascii="Times New Roman" w:hAnsi="Times New Roman"/>
                <w:b/>
                <w:sz w:val="18"/>
                <w:szCs w:val="18"/>
              </w:rPr>
              <w:t>Standard 4: Cultural Heritage</w:t>
            </w:r>
          </w:p>
        </w:tc>
        <w:tc>
          <w:tcPr>
            <w:tcW w:w="833" w:type="dxa"/>
            <w:tcBorders>
              <w:bottom w:val="single" w:sz="4" w:space="0" w:color="auto"/>
            </w:tcBorders>
            <w:shd w:val="clear" w:color="auto" w:fill="DBE5F1"/>
            <w:vAlign w:val="center"/>
          </w:tcPr>
          <w:p w14:paraId="225DC68C"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p>
        </w:tc>
      </w:tr>
      <w:tr w:rsidR="001078CA" w:rsidRPr="00725226" w14:paraId="4EFD3597" w14:textId="77777777" w:rsidTr="00B869C4">
        <w:tc>
          <w:tcPr>
            <w:tcW w:w="8635" w:type="dxa"/>
            <w:tcBorders>
              <w:bottom w:val="single" w:sz="4" w:space="0" w:color="auto"/>
            </w:tcBorders>
            <w:shd w:val="clear" w:color="auto" w:fill="auto"/>
          </w:tcPr>
          <w:p w14:paraId="6909491E"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4.1</w:t>
            </w:r>
            <w:r w:rsidRPr="00725226">
              <w:rPr>
                <w:rFonts w:ascii="Times New Roman" w:hAnsi="Times New Roman"/>
                <w:sz w:val="18"/>
                <w:szCs w:val="18"/>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2446E649"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77AA774F" w14:textId="77777777" w:rsidTr="00B869C4">
        <w:tc>
          <w:tcPr>
            <w:tcW w:w="8635" w:type="dxa"/>
            <w:tcBorders>
              <w:bottom w:val="single" w:sz="4" w:space="0" w:color="auto"/>
            </w:tcBorders>
            <w:shd w:val="clear" w:color="auto" w:fill="auto"/>
          </w:tcPr>
          <w:p w14:paraId="62FDCF19" w14:textId="77777777" w:rsidR="001078CA" w:rsidRPr="00725226" w:rsidRDefault="001078CA" w:rsidP="005179B6">
            <w:pPr>
              <w:tabs>
                <w:tab w:val="left" w:pos="585"/>
              </w:tabs>
              <w:spacing w:before="60" w:line="276" w:lineRule="auto"/>
              <w:ind w:left="567" w:hanging="567"/>
              <w:rPr>
                <w:rFonts w:ascii="Times New Roman" w:hAnsi="Times New Roman"/>
                <w:b/>
                <w:sz w:val="18"/>
                <w:szCs w:val="18"/>
              </w:rPr>
            </w:pPr>
            <w:r w:rsidRPr="00725226">
              <w:rPr>
                <w:rFonts w:ascii="Times New Roman" w:hAnsi="Times New Roman"/>
                <w:sz w:val="18"/>
                <w:szCs w:val="18"/>
              </w:rPr>
              <w:t>4.2</w:t>
            </w:r>
            <w:r w:rsidRPr="00725226">
              <w:rPr>
                <w:rFonts w:ascii="Times New Roman" w:hAnsi="Times New Roman"/>
                <w:sz w:val="18"/>
                <w:szCs w:val="18"/>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14:paraId="3DFEEBD7"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5C8E016E" w14:textId="77777777" w:rsidTr="00B869C4">
        <w:trPr>
          <w:trHeight w:val="566"/>
        </w:trPr>
        <w:tc>
          <w:tcPr>
            <w:tcW w:w="8635" w:type="dxa"/>
            <w:tcBorders>
              <w:bottom w:val="single" w:sz="4" w:space="0" w:color="auto"/>
            </w:tcBorders>
            <w:shd w:val="clear" w:color="auto" w:fill="DBE5F1"/>
            <w:vAlign w:val="center"/>
          </w:tcPr>
          <w:p w14:paraId="61B01A97" w14:textId="77777777" w:rsidR="001078CA" w:rsidRPr="00725226" w:rsidRDefault="001078CA" w:rsidP="005179B6">
            <w:pPr>
              <w:tabs>
                <w:tab w:val="left" w:pos="0"/>
                <w:tab w:val="left" w:pos="555"/>
              </w:tabs>
              <w:spacing w:before="60" w:line="276" w:lineRule="auto"/>
              <w:rPr>
                <w:rFonts w:ascii="Times New Roman" w:hAnsi="Times New Roman"/>
                <w:b/>
                <w:sz w:val="18"/>
                <w:szCs w:val="18"/>
              </w:rPr>
            </w:pPr>
            <w:r w:rsidRPr="00725226">
              <w:rPr>
                <w:rFonts w:ascii="Times New Roman" w:hAnsi="Times New Roman"/>
                <w:b/>
                <w:sz w:val="18"/>
                <w:szCs w:val="18"/>
              </w:rPr>
              <w:t>Standard 5: Displacement and Resettlement</w:t>
            </w:r>
          </w:p>
        </w:tc>
        <w:tc>
          <w:tcPr>
            <w:tcW w:w="833" w:type="dxa"/>
            <w:tcBorders>
              <w:bottom w:val="single" w:sz="4" w:space="0" w:color="auto"/>
            </w:tcBorders>
            <w:shd w:val="clear" w:color="auto" w:fill="DBE5F1"/>
            <w:vAlign w:val="center"/>
          </w:tcPr>
          <w:p w14:paraId="3BF90DAA"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p>
        </w:tc>
      </w:tr>
      <w:tr w:rsidR="001078CA" w:rsidRPr="00725226" w14:paraId="417B5460" w14:textId="77777777" w:rsidTr="00B869C4">
        <w:tc>
          <w:tcPr>
            <w:tcW w:w="8635" w:type="dxa"/>
            <w:tcBorders>
              <w:bottom w:val="single" w:sz="4" w:space="0" w:color="auto"/>
            </w:tcBorders>
            <w:shd w:val="clear" w:color="auto" w:fill="auto"/>
          </w:tcPr>
          <w:p w14:paraId="4ED9CE86" w14:textId="77777777" w:rsidR="001078CA" w:rsidRPr="00725226" w:rsidRDefault="001078CA" w:rsidP="005179B6">
            <w:pPr>
              <w:tabs>
                <w:tab w:val="left" w:pos="585"/>
              </w:tabs>
              <w:spacing w:before="60" w:line="276" w:lineRule="auto"/>
              <w:ind w:left="567" w:hanging="567"/>
              <w:rPr>
                <w:rFonts w:ascii="Times New Roman" w:hAnsi="Times New Roman"/>
                <w:b/>
                <w:sz w:val="18"/>
                <w:szCs w:val="18"/>
              </w:rPr>
            </w:pPr>
            <w:r w:rsidRPr="00725226">
              <w:rPr>
                <w:rFonts w:ascii="Times New Roman" w:hAnsi="Times New Roman"/>
                <w:sz w:val="18"/>
                <w:szCs w:val="18"/>
              </w:rPr>
              <w:t>5.1</w:t>
            </w:r>
            <w:r w:rsidRPr="00725226">
              <w:rPr>
                <w:rFonts w:ascii="Times New Roman" w:hAnsi="Times New Roman"/>
                <w:sz w:val="18"/>
                <w:szCs w:val="18"/>
              </w:rPr>
              <w:tab/>
              <w:t>Would the Project potentially involve temporary or permanent and full or partial physical displacement?</w:t>
            </w:r>
          </w:p>
        </w:tc>
        <w:tc>
          <w:tcPr>
            <w:tcW w:w="833" w:type="dxa"/>
            <w:tcBorders>
              <w:bottom w:val="single" w:sz="4" w:space="0" w:color="auto"/>
            </w:tcBorders>
            <w:shd w:val="clear" w:color="auto" w:fill="auto"/>
          </w:tcPr>
          <w:p w14:paraId="14D4C44C"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7457BC2C" w14:textId="77777777" w:rsidTr="00B869C4">
        <w:tc>
          <w:tcPr>
            <w:tcW w:w="8635" w:type="dxa"/>
            <w:tcBorders>
              <w:bottom w:val="single" w:sz="4" w:space="0" w:color="auto"/>
            </w:tcBorders>
            <w:shd w:val="clear" w:color="auto" w:fill="auto"/>
          </w:tcPr>
          <w:p w14:paraId="3360CCA1" w14:textId="77777777" w:rsidR="001078CA" w:rsidRPr="00725226" w:rsidRDefault="001078CA" w:rsidP="005179B6">
            <w:pPr>
              <w:tabs>
                <w:tab w:val="left" w:pos="585"/>
              </w:tabs>
              <w:spacing w:before="60" w:line="276" w:lineRule="auto"/>
              <w:ind w:left="567" w:hanging="567"/>
              <w:rPr>
                <w:rFonts w:ascii="Times New Roman" w:hAnsi="Times New Roman"/>
                <w:b/>
                <w:sz w:val="18"/>
                <w:szCs w:val="18"/>
              </w:rPr>
            </w:pPr>
            <w:r w:rsidRPr="00725226">
              <w:rPr>
                <w:rFonts w:ascii="Times New Roman" w:hAnsi="Times New Roman"/>
                <w:sz w:val="18"/>
                <w:szCs w:val="18"/>
              </w:rPr>
              <w:t>5.2</w:t>
            </w:r>
            <w:r w:rsidRPr="00725226">
              <w:rPr>
                <w:rFonts w:ascii="Times New Roman" w:hAnsi="Times New Roman"/>
                <w:sz w:val="18"/>
                <w:szCs w:val="18"/>
              </w:rPr>
              <w:tab/>
              <w:t>Would the Project possibly result in economic displacement (e.g. loss of assets or access to resources due to land acquisition or access restrictions – even in the absence of physical relocation)?</w:t>
            </w:r>
          </w:p>
        </w:tc>
        <w:tc>
          <w:tcPr>
            <w:tcW w:w="833" w:type="dxa"/>
            <w:tcBorders>
              <w:bottom w:val="single" w:sz="4" w:space="0" w:color="auto"/>
            </w:tcBorders>
            <w:shd w:val="clear" w:color="auto" w:fill="auto"/>
          </w:tcPr>
          <w:p w14:paraId="23970997"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665D306A" w14:textId="77777777" w:rsidTr="00B869C4">
        <w:tc>
          <w:tcPr>
            <w:tcW w:w="8635" w:type="dxa"/>
            <w:tcBorders>
              <w:bottom w:val="single" w:sz="4" w:space="0" w:color="auto"/>
            </w:tcBorders>
            <w:shd w:val="clear" w:color="auto" w:fill="auto"/>
          </w:tcPr>
          <w:p w14:paraId="64DAC76A"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lastRenderedPageBreak/>
              <w:t>5.3</w:t>
            </w:r>
            <w:r w:rsidRPr="00725226">
              <w:rPr>
                <w:rFonts w:ascii="Times New Roman" w:hAnsi="Times New Roman"/>
                <w:sz w:val="18"/>
                <w:szCs w:val="18"/>
              </w:rPr>
              <w:tab/>
              <w:t>Is there a risk that the Project would lead to forced evictions?</w:t>
            </w:r>
            <w:r w:rsidRPr="00725226">
              <w:rPr>
                <w:rStyle w:val="FootnoteReference"/>
                <w:rFonts w:ascii="Times New Roman" w:hAnsi="Times New Roman"/>
                <w:szCs w:val="18"/>
              </w:rPr>
              <w:footnoteReference w:id="10"/>
            </w:r>
          </w:p>
        </w:tc>
        <w:tc>
          <w:tcPr>
            <w:tcW w:w="833" w:type="dxa"/>
            <w:tcBorders>
              <w:bottom w:val="single" w:sz="4" w:space="0" w:color="auto"/>
            </w:tcBorders>
            <w:shd w:val="clear" w:color="auto" w:fill="auto"/>
          </w:tcPr>
          <w:p w14:paraId="382108D9"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3170F0BD" w14:textId="77777777" w:rsidTr="00B869C4">
        <w:tc>
          <w:tcPr>
            <w:tcW w:w="8635" w:type="dxa"/>
            <w:tcBorders>
              <w:bottom w:val="single" w:sz="4" w:space="0" w:color="auto"/>
            </w:tcBorders>
            <w:shd w:val="clear" w:color="auto" w:fill="auto"/>
          </w:tcPr>
          <w:p w14:paraId="20174C91"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5.4</w:t>
            </w:r>
            <w:r w:rsidRPr="00725226">
              <w:rPr>
                <w:rFonts w:ascii="Times New Roman" w:hAnsi="Times New Roman"/>
                <w:sz w:val="18"/>
                <w:szCs w:val="18"/>
              </w:rPr>
              <w:tab/>
              <w:t xml:space="preserve">Would the proposed Project possibly affect land tenure arrangements and/or community based property rights/customary rights to land, territories and/or resources? </w:t>
            </w:r>
          </w:p>
        </w:tc>
        <w:tc>
          <w:tcPr>
            <w:tcW w:w="833" w:type="dxa"/>
            <w:tcBorders>
              <w:bottom w:val="single" w:sz="4" w:space="0" w:color="auto"/>
            </w:tcBorders>
            <w:shd w:val="clear" w:color="auto" w:fill="auto"/>
          </w:tcPr>
          <w:p w14:paraId="38E12C65"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70A3C12B" w14:textId="77777777" w:rsidTr="00B869C4">
        <w:trPr>
          <w:trHeight w:val="584"/>
        </w:trPr>
        <w:tc>
          <w:tcPr>
            <w:tcW w:w="8635" w:type="dxa"/>
            <w:tcBorders>
              <w:bottom w:val="single" w:sz="4" w:space="0" w:color="auto"/>
            </w:tcBorders>
            <w:shd w:val="clear" w:color="auto" w:fill="DBE5F1"/>
            <w:vAlign w:val="center"/>
          </w:tcPr>
          <w:p w14:paraId="54D05887" w14:textId="77777777" w:rsidR="001078CA" w:rsidRPr="00725226" w:rsidRDefault="001078CA" w:rsidP="005179B6">
            <w:pPr>
              <w:tabs>
                <w:tab w:val="left" w:pos="0"/>
                <w:tab w:val="left" w:pos="555"/>
              </w:tabs>
              <w:spacing w:before="60" w:line="276" w:lineRule="auto"/>
              <w:rPr>
                <w:rFonts w:ascii="Times New Roman" w:hAnsi="Times New Roman"/>
                <w:b/>
                <w:sz w:val="18"/>
                <w:szCs w:val="18"/>
              </w:rPr>
            </w:pPr>
            <w:r w:rsidRPr="00725226">
              <w:rPr>
                <w:rFonts w:ascii="Times New Roman" w:hAnsi="Times New Roman"/>
                <w:b/>
                <w:sz w:val="18"/>
                <w:szCs w:val="18"/>
              </w:rPr>
              <w:t>Standard 6: Indigenous Peoples</w:t>
            </w:r>
          </w:p>
        </w:tc>
        <w:tc>
          <w:tcPr>
            <w:tcW w:w="833" w:type="dxa"/>
            <w:tcBorders>
              <w:bottom w:val="single" w:sz="4" w:space="0" w:color="auto"/>
            </w:tcBorders>
            <w:shd w:val="clear" w:color="auto" w:fill="DBE5F1"/>
            <w:vAlign w:val="center"/>
          </w:tcPr>
          <w:p w14:paraId="57E11306"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p>
        </w:tc>
      </w:tr>
      <w:tr w:rsidR="001078CA" w:rsidRPr="00725226" w14:paraId="48069D55" w14:textId="77777777" w:rsidTr="00B869C4">
        <w:tc>
          <w:tcPr>
            <w:tcW w:w="8635" w:type="dxa"/>
            <w:tcBorders>
              <w:bottom w:val="single" w:sz="4" w:space="0" w:color="auto"/>
            </w:tcBorders>
            <w:shd w:val="clear" w:color="auto" w:fill="auto"/>
          </w:tcPr>
          <w:p w14:paraId="55366F5A"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6.1</w:t>
            </w:r>
            <w:r w:rsidRPr="00725226">
              <w:rPr>
                <w:rFonts w:ascii="Times New Roman" w:hAnsi="Times New Roman"/>
                <w:sz w:val="18"/>
                <w:szCs w:val="18"/>
              </w:rPr>
              <w:tab/>
              <w:t>Are indigenous peoples present in the Project area (including Project area of influence)?</w:t>
            </w:r>
          </w:p>
        </w:tc>
        <w:tc>
          <w:tcPr>
            <w:tcW w:w="833" w:type="dxa"/>
            <w:tcBorders>
              <w:bottom w:val="single" w:sz="4" w:space="0" w:color="auto"/>
            </w:tcBorders>
            <w:shd w:val="clear" w:color="auto" w:fill="auto"/>
          </w:tcPr>
          <w:p w14:paraId="245ABCB8"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Yes</w:t>
            </w:r>
          </w:p>
        </w:tc>
      </w:tr>
      <w:tr w:rsidR="001078CA" w:rsidRPr="00725226" w14:paraId="37063502" w14:textId="77777777" w:rsidTr="00B869C4">
        <w:tc>
          <w:tcPr>
            <w:tcW w:w="8635" w:type="dxa"/>
            <w:tcBorders>
              <w:bottom w:val="single" w:sz="4" w:space="0" w:color="auto"/>
            </w:tcBorders>
            <w:shd w:val="clear" w:color="auto" w:fill="auto"/>
          </w:tcPr>
          <w:p w14:paraId="40CEB273"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6.2</w:t>
            </w:r>
            <w:r w:rsidRPr="00725226">
              <w:rPr>
                <w:rFonts w:ascii="Times New Roman" w:hAnsi="Times New Roman"/>
                <w:sz w:val="18"/>
                <w:szCs w:val="18"/>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14:paraId="54A0C72F"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2EA1C7D4" w14:textId="77777777" w:rsidTr="00B869C4">
        <w:tc>
          <w:tcPr>
            <w:tcW w:w="8635" w:type="dxa"/>
            <w:tcBorders>
              <w:bottom w:val="single" w:sz="4" w:space="0" w:color="auto"/>
            </w:tcBorders>
            <w:shd w:val="clear" w:color="auto" w:fill="auto"/>
          </w:tcPr>
          <w:p w14:paraId="042C6CE4"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6.3</w:t>
            </w:r>
            <w:r w:rsidRPr="00725226">
              <w:rPr>
                <w:rFonts w:ascii="Times New Roman" w:hAnsi="Times New Roman"/>
                <w:sz w:val="18"/>
                <w:szCs w:val="18"/>
              </w:rPr>
              <w:tab/>
              <w:t>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w:t>
            </w:r>
          </w:p>
          <w:p w14:paraId="375A0E2B" w14:textId="77777777" w:rsidR="001078CA" w:rsidRPr="00725226" w:rsidRDefault="001078CA" w:rsidP="005179B6">
            <w:pPr>
              <w:tabs>
                <w:tab w:val="left" w:pos="585"/>
              </w:tabs>
              <w:spacing w:before="60" w:line="276" w:lineRule="auto"/>
              <w:ind w:left="567" w:firstLine="40"/>
              <w:rPr>
                <w:rFonts w:ascii="Times New Roman" w:hAnsi="Times New Roman"/>
                <w:i/>
                <w:sz w:val="18"/>
                <w:szCs w:val="18"/>
              </w:rPr>
            </w:pPr>
            <w:r w:rsidRPr="00725226">
              <w:rPr>
                <w:rFonts w:ascii="Times New Roman" w:hAnsi="Times New Roman"/>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4DE48F6"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25654060" w14:textId="77777777" w:rsidTr="00B869C4">
        <w:tc>
          <w:tcPr>
            <w:tcW w:w="8635" w:type="dxa"/>
            <w:tcBorders>
              <w:bottom w:val="single" w:sz="4" w:space="0" w:color="auto"/>
            </w:tcBorders>
            <w:shd w:val="clear" w:color="auto" w:fill="auto"/>
          </w:tcPr>
          <w:p w14:paraId="0F7BEE47"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6.4</w:t>
            </w:r>
            <w:r w:rsidRPr="00725226">
              <w:rPr>
                <w:rFonts w:ascii="Times New Roman" w:hAnsi="Times New Roman"/>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2070E09A"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703BB43A" w14:textId="77777777" w:rsidTr="00B869C4">
        <w:tc>
          <w:tcPr>
            <w:tcW w:w="8635" w:type="dxa"/>
            <w:tcBorders>
              <w:bottom w:val="single" w:sz="4" w:space="0" w:color="auto"/>
            </w:tcBorders>
            <w:shd w:val="clear" w:color="auto" w:fill="auto"/>
          </w:tcPr>
          <w:p w14:paraId="386360D7"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6.5</w:t>
            </w:r>
            <w:r w:rsidRPr="00725226">
              <w:rPr>
                <w:rFonts w:ascii="Times New Roman" w:hAnsi="Times New Roman"/>
                <w:sz w:val="18"/>
                <w:szCs w:val="18"/>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5786FA43"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27D5953A" w14:textId="77777777" w:rsidTr="00B869C4">
        <w:tc>
          <w:tcPr>
            <w:tcW w:w="8635" w:type="dxa"/>
            <w:tcBorders>
              <w:bottom w:val="single" w:sz="4" w:space="0" w:color="auto"/>
            </w:tcBorders>
            <w:shd w:val="clear" w:color="auto" w:fill="auto"/>
          </w:tcPr>
          <w:p w14:paraId="3D7E17BF"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6.6</w:t>
            </w:r>
            <w:r w:rsidRPr="00725226">
              <w:rPr>
                <w:rFonts w:ascii="Times New Roman" w:hAnsi="Times New Roman"/>
                <w:sz w:val="18"/>
                <w:szCs w:val="18"/>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14:paraId="2961CBD6"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7377AEB8" w14:textId="77777777" w:rsidTr="00B869C4">
        <w:tc>
          <w:tcPr>
            <w:tcW w:w="8635" w:type="dxa"/>
            <w:tcBorders>
              <w:bottom w:val="single" w:sz="4" w:space="0" w:color="auto"/>
            </w:tcBorders>
            <w:shd w:val="clear" w:color="auto" w:fill="auto"/>
          </w:tcPr>
          <w:p w14:paraId="47CAACA9"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6.7</w:t>
            </w:r>
            <w:r w:rsidRPr="00725226">
              <w:rPr>
                <w:rFonts w:ascii="Times New Roman" w:hAnsi="Times New Roman"/>
                <w:sz w:val="18"/>
                <w:szCs w:val="18"/>
              </w:rPr>
              <w:tab/>
              <w:t>Would the Project adversely affect the development priorities of indigenous peoples as defined by them?</w:t>
            </w:r>
          </w:p>
        </w:tc>
        <w:tc>
          <w:tcPr>
            <w:tcW w:w="833" w:type="dxa"/>
            <w:tcBorders>
              <w:bottom w:val="single" w:sz="4" w:space="0" w:color="auto"/>
            </w:tcBorders>
            <w:shd w:val="clear" w:color="auto" w:fill="auto"/>
          </w:tcPr>
          <w:p w14:paraId="454E9A06"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7F9E9484" w14:textId="77777777" w:rsidTr="00B869C4">
        <w:tc>
          <w:tcPr>
            <w:tcW w:w="8635" w:type="dxa"/>
            <w:tcBorders>
              <w:bottom w:val="single" w:sz="4" w:space="0" w:color="auto"/>
            </w:tcBorders>
            <w:shd w:val="clear" w:color="auto" w:fill="auto"/>
          </w:tcPr>
          <w:p w14:paraId="5176C12E"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6.8</w:t>
            </w:r>
            <w:r w:rsidRPr="00725226">
              <w:rPr>
                <w:rFonts w:ascii="Times New Roman" w:hAnsi="Times New Roman"/>
                <w:sz w:val="18"/>
                <w:szCs w:val="18"/>
              </w:rPr>
              <w:tab/>
              <w:t>Would the Project potentially affect the physical and cultural survival of indigenous peoples?</w:t>
            </w:r>
          </w:p>
        </w:tc>
        <w:tc>
          <w:tcPr>
            <w:tcW w:w="833" w:type="dxa"/>
            <w:tcBorders>
              <w:bottom w:val="single" w:sz="4" w:space="0" w:color="auto"/>
            </w:tcBorders>
            <w:shd w:val="clear" w:color="auto" w:fill="auto"/>
          </w:tcPr>
          <w:p w14:paraId="53DDD0C2"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1174028D" w14:textId="77777777" w:rsidTr="00B869C4">
        <w:tc>
          <w:tcPr>
            <w:tcW w:w="8635" w:type="dxa"/>
            <w:tcBorders>
              <w:bottom w:val="single" w:sz="4" w:space="0" w:color="auto"/>
            </w:tcBorders>
            <w:shd w:val="clear" w:color="auto" w:fill="auto"/>
          </w:tcPr>
          <w:p w14:paraId="01B47754"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6.9</w:t>
            </w:r>
            <w:r w:rsidRPr="00725226">
              <w:rPr>
                <w:rFonts w:ascii="Times New Roman" w:hAnsi="Times New Roman"/>
                <w:sz w:val="18"/>
                <w:szCs w:val="18"/>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14:paraId="0352903C"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725226" w14:paraId="12C00935" w14:textId="77777777" w:rsidTr="00B869C4">
        <w:trPr>
          <w:trHeight w:val="602"/>
        </w:trPr>
        <w:tc>
          <w:tcPr>
            <w:tcW w:w="8635" w:type="dxa"/>
            <w:tcBorders>
              <w:bottom w:val="single" w:sz="4" w:space="0" w:color="auto"/>
            </w:tcBorders>
            <w:shd w:val="clear" w:color="auto" w:fill="DBE5F1"/>
            <w:vAlign w:val="center"/>
          </w:tcPr>
          <w:p w14:paraId="2A92A0E7" w14:textId="77777777" w:rsidR="001078CA" w:rsidRPr="00725226" w:rsidRDefault="001078CA" w:rsidP="005179B6">
            <w:pPr>
              <w:tabs>
                <w:tab w:val="left" w:pos="570"/>
              </w:tabs>
              <w:spacing w:before="120" w:line="276" w:lineRule="auto"/>
              <w:rPr>
                <w:rFonts w:ascii="Times New Roman" w:hAnsi="Times New Roman"/>
                <w:b/>
                <w:sz w:val="18"/>
                <w:szCs w:val="18"/>
              </w:rPr>
            </w:pPr>
            <w:r w:rsidRPr="00725226">
              <w:rPr>
                <w:rFonts w:ascii="Times New Roman" w:hAnsi="Times New Roman"/>
                <w:b/>
                <w:sz w:val="18"/>
                <w:szCs w:val="18"/>
              </w:rPr>
              <w:t>Standard 7: Pollution Prevention and Resource Efficiency</w:t>
            </w:r>
          </w:p>
        </w:tc>
        <w:tc>
          <w:tcPr>
            <w:tcW w:w="833" w:type="dxa"/>
            <w:tcBorders>
              <w:bottom w:val="single" w:sz="4" w:space="0" w:color="auto"/>
            </w:tcBorders>
            <w:shd w:val="clear" w:color="auto" w:fill="DBE5F1"/>
            <w:vAlign w:val="center"/>
          </w:tcPr>
          <w:p w14:paraId="56338D49" w14:textId="77777777" w:rsidR="001078CA" w:rsidRPr="00725226" w:rsidRDefault="001078CA" w:rsidP="005179B6">
            <w:pPr>
              <w:spacing w:line="276" w:lineRule="auto"/>
              <w:rPr>
                <w:rFonts w:ascii="Times New Roman" w:hAnsi="Times New Roman"/>
                <w:b/>
                <w:i/>
                <w:sz w:val="18"/>
                <w:szCs w:val="18"/>
              </w:rPr>
            </w:pPr>
          </w:p>
        </w:tc>
      </w:tr>
      <w:tr w:rsidR="001078CA" w:rsidRPr="00725226" w14:paraId="4CA19C4A" w14:textId="77777777" w:rsidTr="00B869C4">
        <w:tc>
          <w:tcPr>
            <w:tcW w:w="8635" w:type="dxa"/>
            <w:shd w:val="clear" w:color="auto" w:fill="auto"/>
          </w:tcPr>
          <w:p w14:paraId="6C2DE801"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7.1</w:t>
            </w:r>
            <w:r w:rsidRPr="00725226">
              <w:rPr>
                <w:rFonts w:ascii="Times New Roman" w:hAnsi="Times New Roman"/>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725226">
                <w:rPr>
                  <w:rFonts w:ascii="Times New Roman" w:hAnsi="Times New Roman"/>
                  <w:sz w:val="18"/>
                  <w:szCs w:val="18"/>
                </w:rPr>
                <w:t>transboundary impacts</w:t>
              </w:r>
            </w:hyperlink>
            <w:r w:rsidRPr="00725226">
              <w:rPr>
                <w:rFonts w:ascii="Times New Roman" w:hAnsi="Times New Roman"/>
                <w:sz w:val="18"/>
                <w:szCs w:val="18"/>
              </w:rPr>
              <w:t xml:space="preserve">? </w:t>
            </w:r>
          </w:p>
        </w:tc>
        <w:tc>
          <w:tcPr>
            <w:tcW w:w="833" w:type="dxa"/>
            <w:shd w:val="clear" w:color="auto" w:fill="auto"/>
          </w:tcPr>
          <w:p w14:paraId="382A5F95" w14:textId="77777777" w:rsidR="001078CA" w:rsidRPr="00725226" w:rsidRDefault="001078CA" w:rsidP="005179B6">
            <w:pPr>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15B8F88F" w14:textId="77777777" w:rsidTr="00B869C4">
        <w:tc>
          <w:tcPr>
            <w:tcW w:w="8635" w:type="dxa"/>
            <w:tcBorders>
              <w:bottom w:val="single" w:sz="4" w:space="0" w:color="auto"/>
            </w:tcBorders>
            <w:shd w:val="clear" w:color="auto" w:fill="auto"/>
          </w:tcPr>
          <w:p w14:paraId="6EF58F75"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7.2</w:t>
            </w:r>
            <w:r w:rsidRPr="00725226">
              <w:rPr>
                <w:rFonts w:ascii="Times New Roman" w:hAnsi="Times New Roman"/>
                <w:sz w:val="18"/>
                <w:szCs w:val="18"/>
              </w:rPr>
              <w:tab/>
              <w:t>Would the proposed Project potentially result in the generation of waste (both hazardous and non-hazardous)?</w:t>
            </w:r>
          </w:p>
        </w:tc>
        <w:tc>
          <w:tcPr>
            <w:tcW w:w="833" w:type="dxa"/>
            <w:tcBorders>
              <w:bottom w:val="single" w:sz="4" w:space="0" w:color="auto"/>
            </w:tcBorders>
            <w:shd w:val="clear" w:color="auto" w:fill="auto"/>
          </w:tcPr>
          <w:p w14:paraId="5D8D6DC5" w14:textId="77777777" w:rsidR="001078CA" w:rsidRPr="00725226" w:rsidRDefault="001078CA" w:rsidP="005179B6">
            <w:pPr>
              <w:spacing w:line="276" w:lineRule="auto"/>
              <w:rPr>
                <w:rFonts w:ascii="Times New Roman" w:hAnsi="Times New Roman"/>
                <w:sz w:val="18"/>
                <w:szCs w:val="18"/>
              </w:rPr>
            </w:pPr>
            <w:r w:rsidRPr="00725226">
              <w:rPr>
                <w:rFonts w:ascii="Times New Roman" w:hAnsi="Times New Roman"/>
                <w:sz w:val="18"/>
                <w:szCs w:val="18"/>
              </w:rPr>
              <w:t>No</w:t>
            </w:r>
          </w:p>
        </w:tc>
      </w:tr>
      <w:tr w:rsidR="001078CA" w:rsidRPr="00725226" w14:paraId="568D8236" w14:textId="77777777" w:rsidTr="00B869C4">
        <w:trPr>
          <w:trHeight w:val="402"/>
        </w:trPr>
        <w:tc>
          <w:tcPr>
            <w:tcW w:w="8635" w:type="dxa"/>
            <w:tcBorders>
              <w:bottom w:val="single" w:sz="4" w:space="0" w:color="auto"/>
            </w:tcBorders>
            <w:shd w:val="clear" w:color="auto" w:fill="auto"/>
          </w:tcPr>
          <w:p w14:paraId="74243F31"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7.3</w:t>
            </w:r>
            <w:r w:rsidRPr="00725226">
              <w:rPr>
                <w:rFonts w:ascii="Times New Roman" w:hAnsi="Times New Roman"/>
                <w:sz w:val="18"/>
                <w:szCs w:val="18"/>
              </w:rPr>
              <w:tab/>
              <w:t>Will the proposed Project potentially involve the manufacture, trade, release, and/or use of hazardous chemicals and/or materials? Does the Project propose use of chemicals or materials subject to international bans or phase-outs?</w:t>
            </w:r>
          </w:p>
          <w:p w14:paraId="2D993250" w14:textId="77777777" w:rsidR="001078CA" w:rsidRPr="00725226" w:rsidRDefault="001078CA" w:rsidP="005179B6">
            <w:pPr>
              <w:tabs>
                <w:tab w:val="left" w:pos="630"/>
              </w:tabs>
              <w:spacing w:before="60" w:line="276" w:lineRule="auto"/>
              <w:ind w:left="630"/>
              <w:rPr>
                <w:rFonts w:ascii="Times New Roman" w:hAnsi="Times New Roman"/>
                <w:sz w:val="18"/>
                <w:szCs w:val="18"/>
              </w:rPr>
            </w:pPr>
            <w:r w:rsidRPr="00725226">
              <w:rPr>
                <w:rFonts w:ascii="Times New Roman" w:hAnsi="Times New Roman"/>
                <w:i/>
                <w:sz w:val="18"/>
                <w:szCs w:val="18"/>
              </w:rPr>
              <w:lastRenderedPageBreak/>
              <w:t>For example, DDT, PCBs and other chemicals listed in international conventions such as the Stockholm Conventions on Persistent Organic Pollutants or the Montreal Protocol</w:t>
            </w:r>
          </w:p>
        </w:tc>
        <w:tc>
          <w:tcPr>
            <w:tcW w:w="833" w:type="dxa"/>
            <w:tcBorders>
              <w:bottom w:val="single" w:sz="4" w:space="0" w:color="auto"/>
            </w:tcBorders>
            <w:shd w:val="clear" w:color="auto" w:fill="auto"/>
          </w:tcPr>
          <w:p w14:paraId="692BF61C" w14:textId="77777777" w:rsidR="001078CA" w:rsidRPr="00725226" w:rsidRDefault="001078CA" w:rsidP="005179B6">
            <w:pPr>
              <w:spacing w:line="276" w:lineRule="auto"/>
              <w:rPr>
                <w:rFonts w:ascii="Times New Roman" w:hAnsi="Times New Roman"/>
                <w:sz w:val="18"/>
                <w:szCs w:val="18"/>
              </w:rPr>
            </w:pPr>
            <w:r w:rsidRPr="00725226">
              <w:rPr>
                <w:rFonts w:ascii="Times New Roman" w:hAnsi="Times New Roman"/>
                <w:sz w:val="18"/>
                <w:szCs w:val="18"/>
              </w:rPr>
              <w:lastRenderedPageBreak/>
              <w:t>No</w:t>
            </w:r>
          </w:p>
        </w:tc>
      </w:tr>
      <w:tr w:rsidR="001078CA" w:rsidRPr="00725226" w14:paraId="2F84D727" w14:textId="77777777" w:rsidTr="00B869C4">
        <w:tc>
          <w:tcPr>
            <w:tcW w:w="8635" w:type="dxa"/>
            <w:tcBorders>
              <w:bottom w:val="single" w:sz="4" w:space="0" w:color="auto"/>
            </w:tcBorders>
            <w:shd w:val="clear" w:color="auto" w:fill="auto"/>
          </w:tcPr>
          <w:p w14:paraId="0DC93CFE"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 xml:space="preserve">7.4 </w:t>
            </w:r>
            <w:r w:rsidRPr="00725226">
              <w:rPr>
                <w:rFonts w:ascii="Times New Roman" w:hAnsi="Times New Roman"/>
                <w:sz w:val="18"/>
                <w:szCs w:val="18"/>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14:paraId="7C359AE9"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r w:rsidR="001078CA" w:rsidRPr="00566BE5" w14:paraId="36C8AE52" w14:textId="77777777" w:rsidTr="00B869C4">
        <w:tc>
          <w:tcPr>
            <w:tcW w:w="8635" w:type="dxa"/>
            <w:tcBorders>
              <w:bottom w:val="single" w:sz="4" w:space="0" w:color="auto"/>
            </w:tcBorders>
            <w:shd w:val="clear" w:color="auto" w:fill="auto"/>
          </w:tcPr>
          <w:p w14:paraId="163ECC69" w14:textId="77777777" w:rsidR="001078CA" w:rsidRPr="00725226"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7.5</w:t>
            </w:r>
            <w:r w:rsidRPr="00725226">
              <w:rPr>
                <w:rFonts w:ascii="Times New Roman" w:hAnsi="Times New Roman"/>
                <w:sz w:val="18"/>
                <w:szCs w:val="18"/>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14:paraId="02349870" w14:textId="77777777" w:rsidR="001078CA" w:rsidRPr="00566BE5" w:rsidRDefault="001078CA" w:rsidP="005179B6">
            <w:pPr>
              <w:tabs>
                <w:tab w:val="left" w:pos="585"/>
              </w:tabs>
              <w:spacing w:before="60" w:line="276" w:lineRule="auto"/>
              <w:ind w:left="567" w:hanging="567"/>
              <w:rPr>
                <w:rFonts w:ascii="Times New Roman" w:hAnsi="Times New Roman"/>
                <w:sz w:val="18"/>
                <w:szCs w:val="18"/>
              </w:rPr>
            </w:pPr>
            <w:r w:rsidRPr="00725226">
              <w:rPr>
                <w:rFonts w:ascii="Times New Roman" w:hAnsi="Times New Roman"/>
                <w:sz w:val="18"/>
                <w:szCs w:val="18"/>
              </w:rPr>
              <w:t>No</w:t>
            </w:r>
          </w:p>
        </w:tc>
      </w:tr>
    </w:tbl>
    <w:p w14:paraId="4BD44B05" w14:textId="77777777" w:rsidR="009E66BF" w:rsidRDefault="00E11E58" w:rsidP="00E11E58">
      <w:r>
        <w:t xml:space="preserve"> </w:t>
      </w:r>
    </w:p>
    <w:p w14:paraId="2A4ED762" w14:textId="77777777" w:rsidR="009E66BF" w:rsidRDefault="009E66BF" w:rsidP="005179B6">
      <w:pPr>
        <w:spacing w:line="276" w:lineRule="auto"/>
      </w:pPr>
    </w:p>
    <w:sectPr w:rsidR="009E66BF" w:rsidSect="004261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DF840" w14:textId="77777777" w:rsidR="00F2334B" w:rsidRDefault="00F2334B" w:rsidP="00E36A07">
      <w:pPr>
        <w:spacing w:after="0"/>
      </w:pPr>
      <w:r>
        <w:separator/>
      </w:r>
    </w:p>
    <w:p w14:paraId="5C699813" w14:textId="77777777" w:rsidR="00F2334B" w:rsidRDefault="00F2334B"/>
  </w:endnote>
  <w:endnote w:type="continuationSeparator" w:id="0">
    <w:p w14:paraId="3112E511" w14:textId="77777777" w:rsidR="00F2334B" w:rsidRDefault="00F2334B" w:rsidP="00E36A07">
      <w:pPr>
        <w:spacing w:after="0"/>
      </w:pPr>
      <w:r>
        <w:continuationSeparator/>
      </w:r>
    </w:p>
    <w:p w14:paraId="3CEA899A" w14:textId="77777777" w:rsidR="00F2334B" w:rsidRDefault="00F23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A990" w14:textId="77777777" w:rsidR="001B2972" w:rsidRDefault="001B2972" w:rsidP="00020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7ADBAA7" w14:textId="77777777" w:rsidR="001B2972" w:rsidRDefault="001B2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DF40" w14:textId="69043863" w:rsidR="001B2972" w:rsidRPr="002F492B" w:rsidRDefault="001B2972" w:rsidP="00020090">
    <w:pPr>
      <w:pStyle w:val="Footer"/>
      <w:pBdr>
        <w:top w:val="thinThickSmallGap" w:sz="24" w:space="1" w:color="622423"/>
      </w:pBdr>
      <w:tabs>
        <w:tab w:val="clear" w:pos="4153"/>
        <w:tab w:val="clear" w:pos="8306"/>
        <w:tab w:val="right" w:pos="9362"/>
      </w:tabs>
      <w:rPr>
        <w:rFonts w:cs="Arial"/>
        <w:sz w:val="16"/>
        <w:szCs w:val="16"/>
        <w:lang w:val="fr-FR"/>
      </w:rPr>
    </w:pPr>
    <w:r w:rsidRPr="002F492B">
      <w:rPr>
        <w:rFonts w:ascii="Times New Roman" w:hAnsi="Times New Roman"/>
        <w:sz w:val="16"/>
        <w:szCs w:val="16"/>
        <w:lang w:val="fr-FR"/>
      </w:rPr>
      <w:tab/>
    </w:r>
    <w:r w:rsidRPr="002F492B">
      <w:rPr>
        <w:rFonts w:ascii="Times New Roman" w:hAnsi="Times New Roman"/>
        <w:sz w:val="16"/>
        <w:szCs w:val="16"/>
        <w:lang w:val="fr-FR"/>
      </w:rPr>
      <w:tab/>
    </w:r>
    <w:r w:rsidRPr="002F492B">
      <w:rPr>
        <w:rFonts w:cs="Arial"/>
        <w:sz w:val="16"/>
        <w:szCs w:val="16"/>
        <w:lang w:val="fr-FR"/>
      </w:rPr>
      <w:tab/>
    </w:r>
    <w:r w:rsidRPr="002F492B">
      <w:rPr>
        <w:rFonts w:cs="Arial"/>
        <w:sz w:val="16"/>
        <w:szCs w:val="16"/>
        <w:lang w:val="fr-FR"/>
      </w:rPr>
      <w:tab/>
    </w:r>
    <w:r w:rsidRPr="002F492B">
      <w:rPr>
        <w:rFonts w:cs="Arial"/>
        <w:sz w:val="16"/>
        <w:szCs w:val="16"/>
        <w:lang w:val="fr-FR"/>
      </w:rPr>
      <w:tab/>
    </w:r>
    <w:r w:rsidRPr="002F492B">
      <w:rPr>
        <w:rFonts w:cs="Arial"/>
        <w:sz w:val="16"/>
        <w:szCs w:val="16"/>
        <w:lang w:val="fr-FR"/>
      </w:rPr>
      <w:tab/>
      <w:t xml:space="preserve">Page </w:t>
    </w:r>
    <w:r w:rsidRPr="00304259">
      <w:rPr>
        <w:rFonts w:cs="Arial"/>
        <w:sz w:val="16"/>
        <w:szCs w:val="16"/>
      </w:rPr>
      <w:fldChar w:fldCharType="begin"/>
    </w:r>
    <w:r w:rsidRPr="002F492B">
      <w:rPr>
        <w:rFonts w:cs="Arial"/>
        <w:sz w:val="16"/>
        <w:szCs w:val="16"/>
        <w:lang w:val="fr-FR"/>
      </w:rPr>
      <w:instrText xml:space="preserve"> PAGE   \* MERGEFORMAT </w:instrText>
    </w:r>
    <w:r w:rsidRPr="00304259">
      <w:rPr>
        <w:rFonts w:cs="Arial"/>
        <w:sz w:val="16"/>
        <w:szCs w:val="16"/>
      </w:rPr>
      <w:fldChar w:fldCharType="separate"/>
    </w:r>
    <w:r w:rsidR="008B186B">
      <w:rPr>
        <w:rFonts w:cs="Arial"/>
        <w:noProof/>
        <w:sz w:val="16"/>
        <w:szCs w:val="16"/>
        <w:lang w:val="fr-FR"/>
      </w:rPr>
      <w:t>40</w:t>
    </w:r>
    <w:r w:rsidRPr="00304259">
      <w:rPr>
        <w:rFonts w:cs="Arial"/>
        <w:sz w:val="16"/>
        <w:szCs w:val="16"/>
      </w:rPr>
      <w:fldChar w:fldCharType="end"/>
    </w:r>
  </w:p>
  <w:p w14:paraId="1033610F" w14:textId="77777777" w:rsidR="001B2972" w:rsidRPr="002F492B" w:rsidRDefault="001B2972" w:rsidP="00020090">
    <w:pPr>
      <w:pStyle w:val="Footer"/>
      <w:rPr>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535F2" w14:textId="77777777" w:rsidR="00F2334B" w:rsidRDefault="00F2334B" w:rsidP="00E36A07">
      <w:pPr>
        <w:spacing w:after="0"/>
      </w:pPr>
      <w:r>
        <w:separator/>
      </w:r>
    </w:p>
    <w:p w14:paraId="72238F9B" w14:textId="77777777" w:rsidR="00F2334B" w:rsidRDefault="00F2334B"/>
  </w:footnote>
  <w:footnote w:type="continuationSeparator" w:id="0">
    <w:p w14:paraId="62E60011" w14:textId="77777777" w:rsidR="00F2334B" w:rsidRDefault="00F2334B" w:rsidP="00E36A07">
      <w:pPr>
        <w:spacing w:after="0"/>
      </w:pPr>
      <w:r>
        <w:continuationSeparator/>
      </w:r>
    </w:p>
    <w:p w14:paraId="2C9D6B56" w14:textId="77777777" w:rsidR="00F2334B" w:rsidRDefault="00F2334B"/>
  </w:footnote>
  <w:footnote w:id="1">
    <w:p w14:paraId="571DE48C" w14:textId="77777777" w:rsidR="001B2972" w:rsidRPr="0059479C" w:rsidRDefault="001B2972" w:rsidP="00185796">
      <w:pPr>
        <w:pStyle w:val="FootnoteText"/>
        <w:rPr>
          <w:rFonts w:cs="Arial"/>
          <w:sz w:val="16"/>
          <w:szCs w:val="16"/>
        </w:rPr>
      </w:pPr>
      <w:r>
        <w:rPr>
          <w:rStyle w:val="FootnoteReference"/>
        </w:rPr>
        <w:footnoteRef/>
      </w:r>
      <w:r>
        <w:t xml:space="preserve"> </w:t>
      </w:r>
      <w:r>
        <w:rPr>
          <w:rFonts w:cs="Arial"/>
          <w:sz w:val="16"/>
          <w:szCs w:val="16"/>
        </w:rPr>
        <w:t>For UNDP supported GEF funded projects as this includes GEF-specific requirements</w:t>
      </w:r>
    </w:p>
  </w:footnote>
  <w:footnote w:id="2">
    <w:p w14:paraId="30D5A6C0" w14:textId="25BB6ACF" w:rsidR="001B2972" w:rsidRPr="00AD7588" w:rsidRDefault="001B2972">
      <w:pPr>
        <w:pStyle w:val="FootnoteText"/>
      </w:pPr>
      <w:r w:rsidRPr="00687B2E">
        <w:rPr>
          <w:rStyle w:val="FootnoteReference"/>
        </w:rPr>
        <w:footnoteRef/>
      </w:r>
      <w:r w:rsidRPr="00687B2E">
        <w:t xml:space="preserve"> Funds to be implemented through </w:t>
      </w:r>
      <w:r>
        <w:t xml:space="preserve">the </w:t>
      </w:r>
      <w:r w:rsidRPr="00911EAF">
        <w:t xml:space="preserve">Organisation pour la </w:t>
      </w:r>
      <w:proofErr w:type="spellStart"/>
      <w:r w:rsidRPr="00911EAF">
        <w:t>Mise</w:t>
      </w:r>
      <w:proofErr w:type="spellEnd"/>
      <w:r w:rsidRPr="00911EAF">
        <w:t xml:space="preserve"> </w:t>
      </w:r>
      <w:proofErr w:type="spellStart"/>
      <w:r w:rsidRPr="00911EAF">
        <w:t>en</w:t>
      </w:r>
      <w:proofErr w:type="spellEnd"/>
      <w:r w:rsidRPr="00911EAF">
        <w:t xml:space="preserve"> </w:t>
      </w:r>
      <w:proofErr w:type="spellStart"/>
      <w:r w:rsidRPr="00911EAF">
        <w:t>Valeur</w:t>
      </w:r>
      <w:proofErr w:type="spellEnd"/>
      <w:r w:rsidRPr="00911EAF">
        <w:t xml:space="preserve"> du </w:t>
      </w:r>
      <w:proofErr w:type="spellStart"/>
      <w:r w:rsidRPr="00911EAF">
        <w:t>fleuve</w:t>
      </w:r>
      <w:proofErr w:type="spellEnd"/>
      <w:r w:rsidRPr="00911EAF">
        <w:t xml:space="preserve"> </w:t>
      </w:r>
      <w:proofErr w:type="spellStart"/>
      <w:r w:rsidRPr="00911EAF">
        <w:t>Sénégal</w:t>
      </w:r>
      <w:proofErr w:type="spellEnd"/>
      <w:r w:rsidRPr="00911EAF">
        <w:t xml:space="preserve"> (OMVS)</w:t>
      </w:r>
      <w:r w:rsidRPr="00687B2E">
        <w:t xml:space="preserve"> are governed by a separate project document.</w:t>
      </w:r>
      <w:r>
        <w:t xml:space="preserve">  </w:t>
      </w:r>
    </w:p>
  </w:footnote>
  <w:footnote w:id="3">
    <w:p w14:paraId="0F6AF011" w14:textId="77777777" w:rsidR="001B2972" w:rsidRPr="00C67FEB" w:rsidRDefault="001B2972">
      <w:pPr>
        <w:pStyle w:val="FootnoteText"/>
        <w:rPr>
          <w:lang w:val="en-US"/>
        </w:rPr>
      </w:pPr>
      <w:r>
        <w:rPr>
          <w:rStyle w:val="FootnoteReference"/>
        </w:rPr>
        <w:footnoteRef/>
      </w:r>
      <w:r>
        <w:t xml:space="preserve"> </w:t>
      </w:r>
      <w:r>
        <w:rPr>
          <w:lang w:val="en-US"/>
        </w:rPr>
        <w:t>Whenever L/RBOs are mentioned in general terms, they also include Groundwater Commissions.</w:t>
      </w:r>
    </w:p>
  </w:footnote>
  <w:footnote w:id="4">
    <w:p w14:paraId="14886743" w14:textId="77777777" w:rsidR="001B2972" w:rsidRPr="00E331F8" w:rsidRDefault="001B2972">
      <w:pPr>
        <w:pStyle w:val="FootnoteText"/>
      </w:pPr>
      <w:r>
        <w:rPr>
          <w:rStyle w:val="FootnoteReference"/>
        </w:rPr>
        <w:footnoteRef/>
      </w:r>
      <w:r>
        <w:t xml:space="preserve"> </w:t>
      </w:r>
      <w:r w:rsidRPr="00185EA3">
        <w:rPr>
          <w:rFonts w:ascii="Times New Roman" w:hAnsi="Times New Roman"/>
        </w:rPr>
        <w:t>Where they exist.  Where such regional legal framework is absent, ANBO, as a technical arm of AMCOW specialized in transboundary water resources management matters, should motivate RECs (through AMCOW and AU) for the development of such regional legal framework.</w:t>
      </w:r>
      <w:r>
        <w:t xml:space="preserve">  </w:t>
      </w:r>
    </w:p>
  </w:footnote>
  <w:footnote w:id="5">
    <w:p w14:paraId="4FEE39D3" w14:textId="77777777" w:rsidR="001B2972" w:rsidRPr="00DA0282" w:rsidRDefault="001B2972" w:rsidP="00DA0282">
      <w:pPr>
        <w:pStyle w:val="FootnoteText"/>
        <w:rPr>
          <w:rFonts w:ascii="Times New Roman" w:hAnsi="Times New Roman"/>
        </w:rPr>
      </w:pPr>
      <w:r>
        <w:rPr>
          <w:rStyle w:val="FootnoteReference"/>
        </w:rPr>
        <w:footnoteRef/>
      </w:r>
      <w:r>
        <w:t xml:space="preserve"> </w:t>
      </w:r>
      <w:r w:rsidRPr="00DA0282">
        <w:rPr>
          <w:rFonts w:ascii="Times New Roman" w:hAnsi="Times New Roman"/>
        </w:rPr>
        <w:t xml:space="preserve">The SITWA project has two main objectives: </w:t>
      </w:r>
    </w:p>
    <w:p w14:paraId="012D2E3F" w14:textId="77777777" w:rsidR="001B2972" w:rsidRPr="00DA0282" w:rsidRDefault="001B2972" w:rsidP="00DA0282">
      <w:pPr>
        <w:pStyle w:val="FootnoteText"/>
        <w:ind w:left="1800" w:hanging="1080"/>
        <w:rPr>
          <w:rFonts w:ascii="Times New Roman" w:hAnsi="Times New Roman"/>
        </w:rPr>
      </w:pPr>
      <w:r w:rsidRPr="00DA0282">
        <w:rPr>
          <w:rFonts w:ascii="Times New Roman" w:hAnsi="Times New Roman"/>
        </w:rPr>
        <w:t xml:space="preserve">Objective 1: ANBO transformed into a sustainable and influential organisation as a pillar under AMCOW. The project aims at transforming ANBO into a sustainable and influential organisation, as a pillar under the African Union (AU) and AMCOW framework that supports the development of lake and river basin organizations as catalysts for policy and institutional development, knowledge and information management and capacity development on transboundary water management and development.  </w:t>
      </w:r>
    </w:p>
    <w:p w14:paraId="3D53CB27" w14:textId="77777777" w:rsidR="001B2972" w:rsidRPr="00DA0282" w:rsidRDefault="001B2972" w:rsidP="00DA0282">
      <w:pPr>
        <w:pStyle w:val="FootnoteText"/>
        <w:ind w:left="1800" w:hanging="1080"/>
        <w:rPr>
          <w:rFonts w:ascii="Times New Roman" w:hAnsi="Times New Roman"/>
        </w:rPr>
      </w:pPr>
      <w:r w:rsidRPr="00DA0282">
        <w:rPr>
          <w:rFonts w:ascii="Times New Roman" w:hAnsi="Times New Roman"/>
        </w:rPr>
        <w:t xml:space="preserve">Objective 2: ANBO programme implemented and technical assistance provided through the </w:t>
      </w:r>
      <w:proofErr w:type="spellStart"/>
      <w:r w:rsidRPr="00DA0282">
        <w:rPr>
          <w:rFonts w:ascii="Times New Roman" w:hAnsi="Times New Roman"/>
        </w:rPr>
        <w:t>RECs.</w:t>
      </w:r>
      <w:proofErr w:type="spellEnd"/>
      <w:r w:rsidRPr="00DA0282">
        <w:rPr>
          <w:rFonts w:ascii="Times New Roman" w:hAnsi="Times New Roman"/>
        </w:rPr>
        <w:t xml:space="preserve"> Under this objective ANBO with GWPO support will provide technical assistance to the L/RBOs (through the RECs and their respective member states) to develop IWRM strategies and plans (including addressing vulnerability to floods and droughts, priority issues for short and long term development, water quantity analyses and water quality objectives, etc.) in the river basins where they are not yet developed, and to implement plans where they exist.</w:t>
      </w:r>
    </w:p>
    <w:p w14:paraId="52A56DB6" w14:textId="77777777" w:rsidR="001B2972" w:rsidRPr="00DA0282" w:rsidRDefault="001B2972" w:rsidP="00BC304D">
      <w:pPr>
        <w:pStyle w:val="FootnoteText"/>
        <w:ind w:firstLine="720"/>
        <w:rPr>
          <w:rFonts w:ascii="Times New Roman" w:hAnsi="Times New Roman"/>
        </w:rPr>
      </w:pPr>
      <w:r>
        <w:rPr>
          <w:rFonts w:ascii="Times New Roman" w:hAnsi="Times New Roman"/>
        </w:rPr>
        <w:t>T</w:t>
      </w:r>
      <w:r w:rsidRPr="00DA0282">
        <w:rPr>
          <w:rFonts w:ascii="Times New Roman" w:hAnsi="Times New Roman"/>
        </w:rPr>
        <w:t>he SITWA project is implemented in two phases: an inception phase and an implementation phase.  The inception phase has been completed at the end of 2013, with the implementation phase starting from January 2014 to December 2016.  2.5million Euro is allocated to the implementation phase (co-financing for the proposed project).The SITWA inception phase provided a good baseline for the proposed project, identifying the governance gap for the transboundary water management in Africa and a few key strategic entry points for ANBO.  The main output of the SITWA inception phase was an extensive stakeholder consultation process that resulted in the identification of key strategic areas where ANBO has a strategic advantage in providing technical support and policy implementation guidance to stakeholders. The identified key strategic areas have been summarised in the ANBO strategy which was adopted by the ANBO General Assembly in Addis Ababa, Ethiopia in February 2015.</w:t>
      </w:r>
    </w:p>
    <w:p w14:paraId="2F6EBC8E" w14:textId="77777777" w:rsidR="001B2972" w:rsidRPr="00DA0282" w:rsidRDefault="001B2972" w:rsidP="00BC304D">
      <w:pPr>
        <w:pStyle w:val="FootnoteText"/>
        <w:ind w:firstLine="720"/>
        <w:rPr>
          <w:rFonts w:eastAsiaTheme="minorEastAsia"/>
          <w:lang w:eastAsia="ja-JP"/>
        </w:rPr>
      </w:pPr>
      <w:r w:rsidRPr="00DA0282">
        <w:rPr>
          <w:rFonts w:ascii="Times New Roman" w:hAnsi="Times New Roman"/>
        </w:rPr>
        <w:t>ANBO, with support from the SITWA project and GWP, managed to engage with its stakeholders extensively and positioned itself as a strategic role-player in transboundary water management in Africa.  Further, the SITWA inception phase helped ANBO identify strategic roles that the network can play.  The SITWA project will continue to support the strengthening of ANBO in some of the identified key strategic areas during its implementation phase.</w:t>
      </w:r>
    </w:p>
  </w:footnote>
  <w:footnote w:id="6">
    <w:p w14:paraId="46445A78" w14:textId="77777777" w:rsidR="001B2972" w:rsidRPr="00766CAF" w:rsidRDefault="001B2972" w:rsidP="001727B5">
      <w:pPr>
        <w:pStyle w:val="FootnoteText"/>
        <w:rPr>
          <w:rFonts w:ascii="Times New Roman" w:hAnsi="Times New Roman"/>
        </w:rPr>
      </w:pPr>
      <w:r>
        <w:rPr>
          <w:rStyle w:val="FootnoteReference"/>
        </w:rPr>
        <w:footnoteRef/>
      </w:r>
      <w:r>
        <w:t xml:space="preserve"> </w:t>
      </w:r>
      <w:r w:rsidRPr="00766CAF">
        <w:rPr>
          <w:rFonts w:ascii="Times New Roman" w:hAnsi="Times New Roman"/>
        </w:rPr>
        <w:t>Water, Climate and Development Programme (http://www.gwp.org/wacdep)</w:t>
      </w:r>
    </w:p>
  </w:footnote>
  <w:footnote w:id="7">
    <w:p w14:paraId="474F80FD" w14:textId="77777777" w:rsidR="001B2972" w:rsidRPr="00424365" w:rsidRDefault="001B2972" w:rsidP="005E37EB">
      <w:pPr>
        <w:rPr>
          <w:rFonts w:ascii="Times New Roman" w:hAnsi="Times New Roman"/>
          <w:sz w:val="20"/>
          <w:szCs w:val="20"/>
        </w:rPr>
      </w:pPr>
      <w:r>
        <w:rPr>
          <w:rStyle w:val="FootnoteReference"/>
        </w:rPr>
        <w:footnoteRef/>
      </w:r>
      <w:r>
        <w:t xml:space="preserve"> </w:t>
      </w:r>
      <w:r w:rsidRPr="00DE4DB6">
        <w:rPr>
          <w:rStyle w:val="FootnoteReference"/>
          <w:sz w:val="16"/>
          <w:szCs w:val="16"/>
        </w:rPr>
        <w:footnoteRef/>
      </w:r>
      <w:r w:rsidRPr="00DE4DB6">
        <w:rPr>
          <w:sz w:val="16"/>
          <w:szCs w:val="16"/>
        </w:rPr>
        <w:t xml:space="preserve"> </w:t>
      </w:r>
      <w:r w:rsidRPr="0068701B">
        <w:rPr>
          <w:rFonts w:ascii="Times New Roman" w:hAnsi="Times New Roman"/>
          <w:i/>
          <w:sz w:val="16"/>
          <w:szCs w:val="16"/>
        </w:rPr>
        <w:t xml:space="preserve">Summary table should include all financing of all kinds: GEF financing, </w:t>
      </w:r>
      <w:proofErr w:type="spellStart"/>
      <w:r w:rsidRPr="0068701B">
        <w:rPr>
          <w:rFonts w:ascii="Times New Roman" w:hAnsi="Times New Roman"/>
          <w:i/>
          <w:sz w:val="16"/>
          <w:szCs w:val="16"/>
        </w:rPr>
        <w:t>cofinancing</w:t>
      </w:r>
      <w:proofErr w:type="spellEnd"/>
      <w:r w:rsidRPr="0068701B">
        <w:rPr>
          <w:rFonts w:ascii="Times New Roman" w:hAnsi="Times New Roman"/>
          <w:i/>
          <w:sz w:val="16"/>
          <w:szCs w:val="16"/>
        </w:rPr>
        <w:t>, cash, in-kind, etc...</w:t>
      </w:r>
      <w:r w:rsidRPr="00424365">
        <w:rPr>
          <w:rFonts w:ascii="Times New Roman" w:hAnsi="Times New Roman"/>
          <w:sz w:val="16"/>
          <w:szCs w:val="16"/>
        </w:rPr>
        <w:t xml:space="preserve">  </w:t>
      </w:r>
    </w:p>
    <w:p w14:paraId="50144A1E" w14:textId="77777777" w:rsidR="001B2972" w:rsidRPr="00B826D7" w:rsidRDefault="001B2972" w:rsidP="005E37EB">
      <w:pPr>
        <w:pStyle w:val="FootnoteText"/>
      </w:pPr>
    </w:p>
  </w:footnote>
  <w:footnote w:id="8">
    <w:p w14:paraId="356C436E" w14:textId="77777777" w:rsidR="001B2972" w:rsidRDefault="001B2972" w:rsidP="001078CA">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t>References to “women and men” or similar is understood to include women and men, boys and girls, and other groups discriminated against based on their gender identities, such as transgender people and transsexuals.</w:t>
      </w:r>
    </w:p>
  </w:footnote>
  <w:footnote w:id="9">
    <w:p w14:paraId="1563A755" w14:textId="77777777" w:rsidR="001B2972" w:rsidRPr="000319DF" w:rsidRDefault="001B2972" w:rsidP="001078CA">
      <w:pPr>
        <w:spacing w:before="60"/>
        <w:rPr>
          <w:sz w:val="18"/>
          <w:szCs w:val="18"/>
        </w:rPr>
      </w:pPr>
      <w:r w:rsidRPr="000319DF">
        <w:rPr>
          <w:vertAlign w:val="superscript"/>
        </w:rPr>
        <w:footnoteRef/>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10">
    <w:p w14:paraId="2B172F96" w14:textId="77777777" w:rsidR="001B2972" w:rsidRDefault="001B2972" w:rsidP="001078CA">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C76B2"/>
    <w:multiLevelType w:val="hybridMultilevel"/>
    <w:tmpl w:val="95F20060"/>
    <w:lvl w:ilvl="0" w:tplc="04090011">
      <w:start w:val="1"/>
      <w:numFmt w:val="decimal"/>
      <w:lvlText w:val="%1)"/>
      <w:lvlJc w:val="left"/>
      <w:pPr>
        <w:ind w:left="1080" w:hanging="360"/>
      </w:pPr>
      <w:rPr>
        <w:rFonts w:hint="default"/>
        <w:b w:val="0"/>
        <w:lang w:val="en-US"/>
      </w:rPr>
    </w:lvl>
    <w:lvl w:ilvl="1" w:tplc="0809000F">
      <w:start w:val="1"/>
      <w:numFmt w:val="decimal"/>
      <w:lvlText w:val="%2."/>
      <w:lvlJc w:val="left"/>
      <w:pPr>
        <w:ind w:left="1800" w:hanging="360"/>
      </w:pPr>
      <w:rPr>
        <w:rFonts w:hint="default"/>
      </w:rPr>
    </w:lvl>
    <w:lvl w:ilvl="2" w:tplc="61E26EE2">
      <w:numFmt w:val="bullet"/>
      <w:lvlText w:val="-"/>
      <w:lvlJc w:val="left"/>
      <w:pPr>
        <w:ind w:left="3780" w:hanging="1440"/>
      </w:pPr>
      <w:rPr>
        <w:rFonts w:ascii="Times New Roman" w:eastAsia="Times New Roman" w:hAnsi="Times New Roman" w:cs="Times New Roman"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E22A39"/>
    <w:multiLevelType w:val="hybridMultilevel"/>
    <w:tmpl w:val="406E2A14"/>
    <w:lvl w:ilvl="0" w:tplc="9EFA662E">
      <w:start w:val="1"/>
      <w:numFmt w:val="decimal"/>
      <w:lvlText w:val="%1."/>
      <w:lvlJc w:val="left"/>
      <w:pPr>
        <w:ind w:left="644" w:hanging="360"/>
      </w:pPr>
      <w:rPr>
        <w:rFonts w:ascii="Times New Roman" w:hAnsi="Times New Roman" w:cs="Times New Roman" w:hint="default"/>
        <w:b w:val="0"/>
        <w:lang w:val="en-US"/>
      </w:rPr>
    </w:lvl>
    <w:lvl w:ilvl="1" w:tplc="0809000F">
      <w:start w:val="1"/>
      <w:numFmt w:val="decimal"/>
      <w:lvlText w:val="%2."/>
      <w:lvlJc w:val="left"/>
      <w:pPr>
        <w:ind w:left="1364" w:hanging="360"/>
      </w:pPr>
      <w:rPr>
        <w:rFonts w:hint="default"/>
      </w:rPr>
    </w:lvl>
    <w:lvl w:ilvl="2" w:tplc="61E26EE2">
      <w:numFmt w:val="bullet"/>
      <w:lvlText w:val="-"/>
      <w:lvlJc w:val="left"/>
      <w:pPr>
        <w:ind w:left="3344" w:hanging="1440"/>
      </w:pPr>
      <w:rPr>
        <w:rFonts w:ascii="Times New Roman" w:eastAsia="Times New Roman" w:hAnsi="Times New Roman" w:cs="Times New Roman" w:hint="default"/>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DA91A59"/>
    <w:multiLevelType w:val="hybridMultilevel"/>
    <w:tmpl w:val="1D6AEB08"/>
    <w:lvl w:ilvl="0" w:tplc="270EA5F8">
      <w:start w:val="1"/>
      <w:numFmt w:val="decimal"/>
      <w:lvlText w:val="%1."/>
      <w:lvlJc w:val="left"/>
      <w:pPr>
        <w:ind w:left="644" w:hanging="360"/>
      </w:pPr>
      <w:rPr>
        <w:rFonts w:ascii="Times New Roman" w:hAnsi="Times New Roman" w:cs="Times New Roman" w:hint="default"/>
        <w:b w:val="0"/>
      </w:rPr>
    </w:lvl>
    <w:lvl w:ilvl="1" w:tplc="0809000F">
      <w:start w:val="1"/>
      <w:numFmt w:val="decimal"/>
      <w:lvlText w:val="%2."/>
      <w:lvlJc w:val="left"/>
      <w:pPr>
        <w:ind w:left="1364" w:hanging="360"/>
      </w:pPr>
      <w:rPr>
        <w:rFonts w:hint="default"/>
      </w:rPr>
    </w:lvl>
    <w:lvl w:ilvl="2" w:tplc="61E26EE2">
      <w:numFmt w:val="bullet"/>
      <w:lvlText w:val="-"/>
      <w:lvlJc w:val="left"/>
      <w:pPr>
        <w:ind w:left="3344" w:hanging="1440"/>
      </w:pPr>
      <w:rPr>
        <w:rFonts w:ascii="Times New Roman" w:eastAsia="Times New Roman" w:hAnsi="Times New Roman" w:cs="Times New Roman" w:hint="default"/>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0C0141B"/>
    <w:multiLevelType w:val="hybridMultilevel"/>
    <w:tmpl w:val="F432E2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B66778"/>
    <w:multiLevelType w:val="hybridMultilevel"/>
    <w:tmpl w:val="7680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D1D45"/>
    <w:multiLevelType w:val="hybridMultilevel"/>
    <w:tmpl w:val="95E0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50BC0"/>
    <w:multiLevelType w:val="hybridMultilevel"/>
    <w:tmpl w:val="E6FC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DA2C38"/>
    <w:multiLevelType w:val="hybridMultilevel"/>
    <w:tmpl w:val="03FE7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22B1C"/>
    <w:multiLevelType w:val="hybridMultilevel"/>
    <w:tmpl w:val="0B2A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36FEA"/>
    <w:multiLevelType w:val="hybridMultilevel"/>
    <w:tmpl w:val="FC4A317C"/>
    <w:lvl w:ilvl="0" w:tplc="08090001">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14C56"/>
    <w:multiLevelType w:val="hybridMultilevel"/>
    <w:tmpl w:val="B85C2A50"/>
    <w:lvl w:ilvl="0" w:tplc="34167A26">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BE2370"/>
    <w:multiLevelType w:val="hybridMultilevel"/>
    <w:tmpl w:val="662ABFC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1050F2"/>
    <w:multiLevelType w:val="hybridMultilevel"/>
    <w:tmpl w:val="1EB6737E"/>
    <w:lvl w:ilvl="0" w:tplc="04090001">
      <w:start w:val="1"/>
      <w:numFmt w:val="bullet"/>
      <w:lvlText w:val=""/>
      <w:lvlJc w:val="left"/>
      <w:pPr>
        <w:ind w:left="644" w:hanging="360"/>
      </w:pPr>
      <w:rPr>
        <w:rFonts w:ascii="Symbol" w:hAnsi="Symbol" w:hint="default"/>
        <w:b w:val="0"/>
      </w:rPr>
    </w:lvl>
    <w:lvl w:ilvl="1" w:tplc="0809000F">
      <w:start w:val="1"/>
      <w:numFmt w:val="decimal"/>
      <w:lvlText w:val="%2."/>
      <w:lvlJc w:val="left"/>
      <w:pPr>
        <w:ind w:left="1364" w:hanging="360"/>
      </w:pPr>
      <w:rPr>
        <w:rFonts w:hint="default"/>
      </w:rPr>
    </w:lvl>
    <w:lvl w:ilvl="2" w:tplc="61E26EE2">
      <w:numFmt w:val="bullet"/>
      <w:lvlText w:val="-"/>
      <w:lvlJc w:val="left"/>
      <w:pPr>
        <w:ind w:left="3344" w:hanging="1440"/>
      </w:pPr>
      <w:rPr>
        <w:rFonts w:ascii="Times New Roman" w:eastAsia="Times New Roman" w:hAnsi="Times New Roman" w:cs="Times New Roman" w:hint="default"/>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5E52816"/>
    <w:multiLevelType w:val="hybridMultilevel"/>
    <w:tmpl w:val="2BC20422"/>
    <w:lvl w:ilvl="0" w:tplc="DE085A26">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16AB6"/>
    <w:multiLevelType w:val="hybridMultilevel"/>
    <w:tmpl w:val="4A4CCD44"/>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E0C6D"/>
    <w:multiLevelType w:val="hybridMultilevel"/>
    <w:tmpl w:val="A5E4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E30FF"/>
    <w:multiLevelType w:val="hybridMultilevel"/>
    <w:tmpl w:val="A3825FA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6D4F3B"/>
    <w:multiLevelType w:val="hybridMultilevel"/>
    <w:tmpl w:val="B3C620E6"/>
    <w:lvl w:ilvl="0" w:tplc="0409000F">
      <w:start w:val="1"/>
      <w:numFmt w:val="bullet"/>
      <w:lvlText w:val=""/>
      <w:lvlJc w:val="left"/>
      <w:pPr>
        <w:tabs>
          <w:tab w:val="num" w:pos="360"/>
        </w:tabs>
        <w:ind w:left="360" w:hanging="360"/>
      </w:pPr>
      <w:rPr>
        <w:rFonts w:ascii="Wingdings" w:hAnsi="Wingdings" w:hint="default"/>
      </w:rPr>
    </w:lvl>
    <w:lvl w:ilvl="1" w:tplc="04090001"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DD2C5D"/>
    <w:multiLevelType w:val="hybridMultilevel"/>
    <w:tmpl w:val="372021FE"/>
    <w:lvl w:ilvl="0" w:tplc="FFFFFFFF">
      <w:start w:val="1"/>
      <w:numFmt w:val="bullet"/>
      <w:lvlText w:val=""/>
      <w:lvlJc w:val="left"/>
      <w:pPr>
        <w:tabs>
          <w:tab w:val="num" w:pos="1080"/>
        </w:tabs>
        <w:ind w:left="1080" w:hanging="360"/>
      </w:pPr>
      <w:rPr>
        <w:rFonts w:ascii="Symbol" w:hAnsi="Symbol" w:hint="default"/>
        <w:sz w:val="18"/>
      </w:rPr>
    </w:lvl>
    <w:lvl w:ilvl="1" w:tplc="6AD4A1C2">
      <w:start w:val="1"/>
      <w:numFmt w:val="bullet"/>
      <w:lvlText w:val="o"/>
      <w:lvlJc w:val="left"/>
      <w:pPr>
        <w:tabs>
          <w:tab w:val="num" w:pos="1800"/>
        </w:tabs>
        <w:ind w:left="1800" w:hanging="360"/>
      </w:pPr>
      <w:rPr>
        <w:rFonts w:ascii="Courier New" w:hAnsi="Courier New" w:hint="default"/>
        <w:color w:val="2F5496"/>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FF053E5"/>
    <w:multiLevelType w:val="hybridMultilevel"/>
    <w:tmpl w:val="8B8E6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F17B7"/>
    <w:multiLevelType w:val="hybridMultilevel"/>
    <w:tmpl w:val="11B463A8"/>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8C7EA8"/>
    <w:multiLevelType w:val="hybridMultilevel"/>
    <w:tmpl w:val="B7C48B60"/>
    <w:lvl w:ilvl="0" w:tplc="04090005">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9D0653"/>
    <w:multiLevelType w:val="hybridMultilevel"/>
    <w:tmpl w:val="976C8E5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03483C"/>
    <w:multiLevelType w:val="multilevel"/>
    <w:tmpl w:val="B8C2A150"/>
    <w:lvl w:ilvl="0">
      <w:start w:val="1"/>
      <w:numFmt w:val="upperRoman"/>
      <w:lvlText w:val="%1."/>
      <w:lvlJc w:val="right"/>
      <w:pPr>
        <w:ind w:left="720" w:hanging="360"/>
      </w:pPr>
      <w:rPr>
        <w:b/>
        <w:color w:val="2F549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C165119"/>
    <w:multiLevelType w:val="hybridMultilevel"/>
    <w:tmpl w:val="C5389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267C05"/>
    <w:multiLevelType w:val="hybridMultilevel"/>
    <w:tmpl w:val="5C50D41E"/>
    <w:lvl w:ilvl="0" w:tplc="DCC4FE70">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EB744D9"/>
    <w:multiLevelType w:val="hybridMultilevel"/>
    <w:tmpl w:val="182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A58D4"/>
    <w:multiLevelType w:val="multilevel"/>
    <w:tmpl w:val="B8C2A150"/>
    <w:lvl w:ilvl="0">
      <w:start w:val="1"/>
      <w:numFmt w:val="upperRoman"/>
      <w:lvlText w:val="%1."/>
      <w:lvlJc w:val="right"/>
      <w:pPr>
        <w:ind w:left="720" w:hanging="360"/>
      </w:pPr>
      <w:rPr>
        <w:b/>
        <w:color w:val="2F5496"/>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A4B646D"/>
    <w:multiLevelType w:val="hybridMultilevel"/>
    <w:tmpl w:val="FBF238A8"/>
    <w:lvl w:ilvl="0" w:tplc="04090011">
      <w:start w:val="1"/>
      <w:numFmt w:val="decimal"/>
      <w:lvlText w:val="%1)"/>
      <w:lvlJc w:val="left"/>
      <w:pPr>
        <w:ind w:left="1080" w:hanging="360"/>
      </w:pPr>
      <w:rPr>
        <w:rFonts w:hint="default"/>
        <w:b w:val="0"/>
        <w:lang w:val="en-US"/>
      </w:rPr>
    </w:lvl>
    <w:lvl w:ilvl="1" w:tplc="0809000F">
      <w:start w:val="1"/>
      <w:numFmt w:val="decimal"/>
      <w:lvlText w:val="%2."/>
      <w:lvlJc w:val="left"/>
      <w:pPr>
        <w:ind w:left="1800" w:hanging="360"/>
      </w:pPr>
      <w:rPr>
        <w:rFonts w:hint="default"/>
      </w:rPr>
    </w:lvl>
    <w:lvl w:ilvl="2" w:tplc="61E26EE2">
      <w:numFmt w:val="bullet"/>
      <w:lvlText w:val="-"/>
      <w:lvlJc w:val="left"/>
      <w:pPr>
        <w:ind w:left="3780" w:hanging="1440"/>
      </w:pPr>
      <w:rPr>
        <w:rFonts w:ascii="Times New Roman" w:eastAsia="Times New Roman" w:hAnsi="Times New Roman" w:cs="Times New Roman"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BB04F77"/>
    <w:multiLevelType w:val="hybridMultilevel"/>
    <w:tmpl w:val="0D32975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15:restartNumberingAfterBreak="0">
    <w:nsid w:val="7FF1055C"/>
    <w:multiLevelType w:val="hybridMultilevel"/>
    <w:tmpl w:val="A896ED42"/>
    <w:lvl w:ilvl="0" w:tplc="8D545B9C">
      <w:start w:val="1"/>
      <w:numFmt w:val="decimal"/>
      <w:lvlText w:val="%1."/>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Times"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26"/>
  </w:num>
  <w:num w:numId="2">
    <w:abstractNumId w:val="25"/>
  </w:num>
  <w:num w:numId="3">
    <w:abstractNumId w:val="18"/>
  </w:num>
  <w:num w:numId="4">
    <w:abstractNumId w:val="14"/>
  </w:num>
  <w:num w:numId="5">
    <w:abstractNumId w:val="22"/>
  </w:num>
  <w:num w:numId="6">
    <w:abstractNumId w:val="15"/>
  </w:num>
  <w:num w:numId="7">
    <w:abstractNumId w:val="21"/>
  </w:num>
  <w:num w:numId="8">
    <w:abstractNumId w:val="30"/>
  </w:num>
  <w:num w:numId="9">
    <w:abstractNumId w:val="4"/>
  </w:num>
  <w:num w:numId="10">
    <w:abstractNumId w:val="27"/>
  </w:num>
  <w:num w:numId="11">
    <w:abstractNumId w:val="23"/>
  </w:num>
  <w:num w:numId="12">
    <w:abstractNumId w:val="3"/>
  </w:num>
  <w:num w:numId="13">
    <w:abstractNumId w:val="0"/>
  </w:num>
  <w:num w:numId="14">
    <w:abstractNumId w:val="10"/>
  </w:num>
  <w:num w:numId="15">
    <w:abstractNumId w:val="19"/>
  </w:num>
  <w:num w:numId="16">
    <w:abstractNumId w:val="2"/>
  </w:num>
  <w:num w:numId="17">
    <w:abstractNumId w:val="6"/>
  </w:num>
  <w:num w:numId="18">
    <w:abstractNumId w:val="32"/>
  </w:num>
  <w:num w:numId="19">
    <w:abstractNumId w:val="11"/>
  </w:num>
  <w:num w:numId="20">
    <w:abstractNumId w:val="24"/>
  </w:num>
  <w:num w:numId="21">
    <w:abstractNumId w:val="5"/>
  </w:num>
  <w:num w:numId="22">
    <w:abstractNumId w:val="8"/>
  </w:num>
  <w:num w:numId="23">
    <w:abstractNumId w:val="34"/>
  </w:num>
  <w:num w:numId="24">
    <w:abstractNumId w:val="13"/>
  </w:num>
  <w:num w:numId="25">
    <w:abstractNumId w:val="7"/>
  </w:num>
  <w:num w:numId="26">
    <w:abstractNumId w:val="17"/>
  </w:num>
  <w:num w:numId="27">
    <w:abstractNumId w:val="31"/>
  </w:num>
  <w:num w:numId="28">
    <w:abstractNumId w:val="35"/>
  </w:num>
  <w:num w:numId="29">
    <w:abstractNumId w:val="9"/>
  </w:num>
  <w:num w:numId="30">
    <w:abstractNumId w:val="20"/>
  </w:num>
  <w:num w:numId="31">
    <w:abstractNumId w:val="12"/>
  </w:num>
  <w:num w:numId="32">
    <w:abstractNumId w:val="29"/>
  </w:num>
  <w:num w:numId="33">
    <w:abstractNumId w:val="16"/>
  </w:num>
  <w:num w:numId="34">
    <w:abstractNumId w:val="28"/>
  </w:num>
  <w:num w:numId="35">
    <w:abstractNumId w:val="33"/>
  </w:num>
  <w:num w:numId="3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07"/>
    <w:rsid w:val="00000BC0"/>
    <w:rsid w:val="00000F6E"/>
    <w:rsid w:val="000012CE"/>
    <w:rsid w:val="0000223C"/>
    <w:rsid w:val="000079FD"/>
    <w:rsid w:val="0001251B"/>
    <w:rsid w:val="00014465"/>
    <w:rsid w:val="000151A9"/>
    <w:rsid w:val="00015E38"/>
    <w:rsid w:val="0001648E"/>
    <w:rsid w:val="00020090"/>
    <w:rsid w:val="0002071C"/>
    <w:rsid w:val="000216F0"/>
    <w:rsid w:val="000233B2"/>
    <w:rsid w:val="00023F29"/>
    <w:rsid w:val="000252DC"/>
    <w:rsid w:val="00025CE6"/>
    <w:rsid w:val="0002753A"/>
    <w:rsid w:val="000307AC"/>
    <w:rsid w:val="00031340"/>
    <w:rsid w:val="00033079"/>
    <w:rsid w:val="000350C6"/>
    <w:rsid w:val="00035917"/>
    <w:rsid w:val="000362BE"/>
    <w:rsid w:val="00037977"/>
    <w:rsid w:val="0004132B"/>
    <w:rsid w:val="00043D44"/>
    <w:rsid w:val="00046338"/>
    <w:rsid w:val="000479FB"/>
    <w:rsid w:val="00052F5C"/>
    <w:rsid w:val="000534F3"/>
    <w:rsid w:val="00055867"/>
    <w:rsid w:val="000622AE"/>
    <w:rsid w:val="000701E9"/>
    <w:rsid w:val="00075CEC"/>
    <w:rsid w:val="00076688"/>
    <w:rsid w:val="00076ACA"/>
    <w:rsid w:val="00082B81"/>
    <w:rsid w:val="0008312E"/>
    <w:rsid w:val="00086F53"/>
    <w:rsid w:val="000A199F"/>
    <w:rsid w:val="000A330B"/>
    <w:rsid w:val="000A33F6"/>
    <w:rsid w:val="000A46D1"/>
    <w:rsid w:val="000A608D"/>
    <w:rsid w:val="000B13D8"/>
    <w:rsid w:val="000B14D7"/>
    <w:rsid w:val="000B255F"/>
    <w:rsid w:val="000B3217"/>
    <w:rsid w:val="000B400D"/>
    <w:rsid w:val="000B438E"/>
    <w:rsid w:val="000C0401"/>
    <w:rsid w:val="000C1612"/>
    <w:rsid w:val="000C187C"/>
    <w:rsid w:val="000C510C"/>
    <w:rsid w:val="000C7305"/>
    <w:rsid w:val="000D0154"/>
    <w:rsid w:val="000D11F7"/>
    <w:rsid w:val="000D51B1"/>
    <w:rsid w:val="000D562A"/>
    <w:rsid w:val="000D648E"/>
    <w:rsid w:val="000D6AB8"/>
    <w:rsid w:val="000E3682"/>
    <w:rsid w:val="000E53A2"/>
    <w:rsid w:val="000F38D1"/>
    <w:rsid w:val="000F6789"/>
    <w:rsid w:val="000F6A1A"/>
    <w:rsid w:val="000F739D"/>
    <w:rsid w:val="000F78AB"/>
    <w:rsid w:val="00102013"/>
    <w:rsid w:val="00105661"/>
    <w:rsid w:val="001078CA"/>
    <w:rsid w:val="00112856"/>
    <w:rsid w:val="00114453"/>
    <w:rsid w:val="00122D68"/>
    <w:rsid w:val="00127D62"/>
    <w:rsid w:val="00131A84"/>
    <w:rsid w:val="00132347"/>
    <w:rsid w:val="0013497D"/>
    <w:rsid w:val="001360E5"/>
    <w:rsid w:val="00136C9D"/>
    <w:rsid w:val="0014124A"/>
    <w:rsid w:val="00142077"/>
    <w:rsid w:val="0014370F"/>
    <w:rsid w:val="00145149"/>
    <w:rsid w:val="001476BF"/>
    <w:rsid w:val="00153399"/>
    <w:rsid w:val="00162B49"/>
    <w:rsid w:val="00163D3F"/>
    <w:rsid w:val="001642E0"/>
    <w:rsid w:val="001659A8"/>
    <w:rsid w:val="00167EFA"/>
    <w:rsid w:val="001717B2"/>
    <w:rsid w:val="001727B5"/>
    <w:rsid w:val="001727CE"/>
    <w:rsid w:val="00172A6B"/>
    <w:rsid w:val="00173327"/>
    <w:rsid w:val="00174A10"/>
    <w:rsid w:val="00175263"/>
    <w:rsid w:val="001842AC"/>
    <w:rsid w:val="00184B41"/>
    <w:rsid w:val="00185796"/>
    <w:rsid w:val="00185EA3"/>
    <w:rsid w:val="00185F8E"/>
    <w:rsid w:val="001869CC"/>
    <w:rsid w:val="00187DFB"/>
    <w:rsid w:val="00187E11"/>
    <w:rsid w:val="0019045B"/>
    <w:rsid w:val="00190EC7"/>
    <w:rsid w:val="00192C82"/>
    <w:rsid w:val="00193315"/>
    <w:rsid w:val="00193A0B"/>
    <w:rsid w:val="00194DCF"/>
    <w:rsid w:val="00195294"/>
    <w:rsid w:val="00197314"/>
    <w:rsid w:val="0019765D"/>
    <w:rsid w:val="001A02B0"/>
    <w:rsid w:val="001A0406"/>
    <w:rsid w:val="001B002D"/>
    <w:rsid w:val="001B2972"/>
    <w:rsid w:val="001C0EC0"/>
    <w:rsid w:val="001C31B3"/>
    <w:rsid w:val="001D1027"/>
    <w:rsid w:val="001D7D22"/>
    <w:rsid w:val="001E3A38"/>
    <w:rsid w:val="001E45CC"/>
    <w:rsid w:val="001E468D"/>
    <w:rsid w:val="001E510E"/>
    <w:rsid w:val="001F7DB9"/>
    <w:rsid w:val="002001C1"/>
    <w:rsid w:val="00200AA6"/>
    <w:rsid w:val="00200D33"/>
    <w:rsid w:val="0020124D"/>
    <w:rsid w:val="002013DB"/>
    <w:rsid w:val="00206D0D"/>
    <w:rsid w:val="00207234"/>
    <w:rsid w:val="002072D3"/>
    <w:rsid w:val="002101A7"/>
    <w:rsid w:val="0021058C"/>
    <w:rsid w:val="002116E8"/>
    <w:rsid w:val="00215E9D"/>
    <w:rsid w:val="0021798D"/>
    <w:rsid w:val="00222D52"/>
    <w:rsid w:val="00226689"/>
    <w:rsid w:val="00230122"/>
    <w:rsid w:val="002313E7"/>
    <w:rsid w:val="002342C5"/>
    <w:rsid w:val="00234835"/>
    <w:rsid w:val="00236C30"/>
    <w:rsid w:val="00242E33"/>
    <w:rsid w:val="00243D10"/>
    <w:rsid w:val="002452A3"/>
    <w:rsid w:val="00247B2B"/>
    <w:rsid w:val="00250405"/>
    <w:rsid w:val="0025468F"/>
    <w:rsid w:val="00254988"/>
    <w:rsid w:val="0025640A"/>
    <w:rsid w:val="00256906"/>
    <w:rsid w:val="002579AC"/>
    <w:rsid w:val="00262B48"/>
    <w:rsid w:val="00270DDB"/>
    <w:rsid w:val="00271294"/>
    <w:rsid w:val="00273E9F"/>
    <w:rsid w:val="002751BB"/>
    <w:rsid w:val="002814B9"/>
    <w:rsid w:val="00282DF4"/>
    <w:rsid w:val="0028440A"/>
    <w:rsid w:val="002856B4"/>
    <w:rsid w:val="00285989"/>
    <w:rsid w:val="0028708F"/>
    <w:rsid w:val="00292341"/>
    <w:rsid w:val="002929E7"/>
    <w:rsid w:val="002929E8"/>
    <w:rsid w:val="002A23EE"/>
    <w:rsid w:val="002A2ACB"/>
    <w:rsid w:val="002B1768"/>
    <w:rsid w:val="002B2297"/>
    <w:rsid w:val="002B3864"/>
    <w:rsid w:val="002B3AE2"/>
    <w:rsid w:val="002B5720"/>
    <w:rsid w:val="002B5845"/>
    <w:rsid w:val="002B649B"/>
    <w:rsid w:val="002C0EF3"/>
    <w:rsid w:val="002C25D7"/>
    <w:rsid w:val="002C5718"/>
    <w:rsid w:val="002D3A8B"/>
    <w:rsid w:val="002D539B"/>
    <w:rsid w:val="002D5666"/>
    <w:rsid w:val="002D6224"/>
    <w:rsid w:val="002D782C"/>
    <w:rsid w:val="002E07FE"/>
    <w:rsid w:val="002E3A0D"/>
    <w:rsid w:val="002E6DA2"/>
    <w:rsid w:val="002F0213"/>
    <w:rsid w:val="002F0AAF"/>
    <w:rsid w:val="002F345C"/>
    <w:rsid w:val="002F4837"/>
    <w:rsid w:val="002F492B"/>
    <w:rsid w:val="002F4F38"/>
    <w:rsid w:val="00301B96"/>
    <w:rsid w:val="00303006"/>
    <w:rsid w:val="0030330B"/>
    <w:rsid w:val="003055CA"/>
    <w:rsid w:val="0030632A"/>
    <w:rsid w:val="003064DE"/>
    <w:rsid w:val="003065E0"/>
    <w:rsid w:val="003077B5"/>
    <w:rsid w:val="00315ED3"/>
    <w:rsid w:val="0031652A"/>
    <w:rsid w:val="00316813"/>
    <w:rsid w:val="00321DBB"/>
    <w:rsid w:val="003264C5"/>
    <w:rsid w:val="00330F57"/>
    <w:rsid w:val="00331B83"/>
    <w:rsid w:val="003448A4"/>
    <w:rsid w:val="00350931"/>
    <w:rsid w:val="003510C8"/>
    <w:rsid w:val="00351ACF"/>
    <w:rsid w:val="00353429"/>
    <w:rsid w:val="003607E4"/>
    <w:rsid w:val="003710CB"/>
    <w:rsid w:val="00373D3A"/>
    <w:rsid w:val="003751F4"/>
    <w:rsid w:val="0037543C"/>
    <w:rsid w:val="00381856"/>
    <w:rsid w:val="003829CA"/>
    <w:rsid w:val="00384E3A"/>
    <w:rsid w:val="00390F38"/>
    <w:rsid w:val="00391BBB"/>
    <w:rsid w:val="00392AE7"/>
    <w:rsid w:val="0039460A"/>
    <w:rsid w:val="00397A72"/>
    <w:rsid w:val="003A0334"/>
    <w:rsid w:val="003A09AF"/>
    <w:rsid w:val="003B2C1C"/>
    <w:rsid w:val="003B3B99"/>
    <w:rsid w:val="003B674F"/>
    <w:rsid w:val="003C173C"/>
    <w:rsid w:val="003C3F67"/>
    <w:rsid w:val="003C447C"/>
    <w:rsid w:val="003C5C30"/>
    <w:rsid w:val="003C6765"/>
    <w:rsid w:val="003D12F4"/>
    <w:rsid w:val="003D150D"/>
    <w:rsid w:val="003D291F"/>
    <w:rsid w:val="003D72E3"/>
    <w:rsid w:val="003D7D49"/>
    <w:rsid w:val="003E4731"/>
    <w:rsid w:val="003E6591"/>
    <w:rsid w:val="003F0DCB"/>
    <w:rsid w:val="003F2FC8"/>
    <w:rsid w:val="003F41E1"/>
    <w:rsid w:val="003F6923"/>
    <w:rsid w:val="003F6C6B"/>
    <w:rsid w:val="003F716C"/>
    <w:rsid w:val="003F736C"/>
    <w:rsid w:val="00400143"/>
    <w:rsid w:val="00402188"/>
    <w:rsid w:val="0040452A"/>
    <w:rsid w:val="00404ED5"/>
    <w:rsid w:val="00405E27"/>
    <w:rsid w:val="0041069A"/>
    <w:rsid w:val="00412772"/>
    <w:rsid w:val="00420EDC"/>
    <w:rsid w:val="0042312C"/>
    <w:rsid w:val="004254C4"/>
    <w:rsid w:val="004261B4"/>
    <w:rsid w:val="0042625C"/>
    <w:rsid w:val="00426478"/>
    <w:rsid w:val="00430A8F"/>
    <w:rsid w:val="00431AF6"/>
    <w:rsid w:val="00435239"/>
    <w:rsid w:val="00437374"/>
    <w:rsid w:val="0043763E"/>
    <w:rsid w:val="00446770"/>
    <w:rsid w:val="00450320"/>
    <w:rsid w:val="00457FB0"/>
    <w:rsid w:val="00465180"/>
    <w:rsid w:val="00472F29"/>
    <w:rsid w:val="00473C5C"/>
    <w:rsid w:val="0048034C"/>
    <w:rsid w:val="00480431"/>
    <w:rsid w:val="00481212"/>
    <w:rsid w:val="0048407C"/>
    <w:rsid w:val="004842D0"/>
    <w:rsid w:val="00487AB0"/>
    <w:rsid w:val="004933FE"/>
    <w:rsid w:val="004939A2"/>
    <w:rsid w:val="00495F52"/>
    <w:rsid w:val="0049685B"/>
    <w:rsid w:val="004A20FF"/>
    <w:rsid w:val="004A2DFE"/>
    <w:rsid w:val="004A3506"/>
    <w:rsid w:val="004A53F5"/>
    <w:rsid w:val="004A63E6"/>
    <w:rsid w:val="004A6D9C"/>
    <w:rsid w:val="004B1FCC"/>
    <w:rsid w:val="004B4531"/>
    <w:rsid w:val="004B458A"/>
    <w:rsid w:val="004B4DCB"/>
    <w:rsid w:val="004B6FC3"/>
    <w:rsid w:val="004B7FEA"/>
    <w:rsid w:val="004C28E8"/>
    <w:rsid w:val="004D11A0"/>
    <w:rsid w:val="004D6433"/>
    <w:rsid w:val="004D7ED1"/>
    <w:rsid w:val="004E3A8F"/>
    <w:rsid w:val="004E457A"/>
    <w:rsid w:val="004E6B49"/>
    <w:rsid w:val="004E6D2B"/>
    <w:rsid w:val="004E7197"/>
    <w:rsid w:val="004E779A"/>
    <w:rsid w:val="004F41A3"/>
    <w:rsid w:val="004F5863"/>
    <w:rsid w:val="00504B76"/>
    <w:rsid w:val="005077F8"/>
    <w:rsid w:val="005078E0"/>
    <w:rsid w:val="005127FB"/>
    <w:rsid w:val="005163FB"/>
    <w:rsid w:val="00516B16"/>
    <w:rsid w:val="0051748A"/>
    <w:rsid w:val="005179B6"/>
    <w:rsid w:val="00520AEA"/>
    <w:rsid w:val="00521D21"/>
    <w:rsid w:val="00521E9C"/>
    <w:rsid w:val="0052299D"/>
    <w:rsid w:val="005240C6"/>
    <w:rsid w:val="005252D9"/>
    <w:rsid w:val="005272D0"/>
    <w:rsid w:val="00530134"/>
    <w:rsid w:val="00530A45"/>
    <w:rsid w:val="00533301"/>
    <w:rsid w:val="00533B4E"/>
    <w:rsid w:val="005403EC"/>
    <w:rsid w:val="00542671"/>
    <w:rsid w:val="00547BDB"/>
    <w:rsid w:val="00552391"/>
    <w:rsid w:val="00552714"/>
    <w:rsid w:val="00554FA9"/>
    <w:rsid w:val="005557E9"/>
    <w:rsid w:val="00560A4F"/>
    <w:rsid w:val="00561B75"/>
    <w:rsid w:val="00564ECA"/>
    <w:rsid w:val="005652D0"/>
    <w:rsid w:val="0056618A"/>
    <w:rsid w:val="00566F50"/>
    <w:rsid w:val="0057509E"/>
    <w:rsid w:val="005750F0"/>
    <w:rsid w:val="005765AE"/>
    <w:rsid w:val="00581F6F"/>
    <w:rsid w:val="00582690"/>
    <w:rsid w:val="00585538"/>
    <w:rsid w:val="005868F0"/>
    <w:rsid w:val="0058725B"/>
    <w:rsid w:val="00587A76"/>
    <w:rsid w:val="00590555"/>
    <w:rsid w:val="00592614"/>
    <w:rsid w:val="005961F0"/>
    <w:rsid w:val="005974AA"/>
    <w:rsid w:val="005A3982"/>
    <w:rsid w:val="005A3A74"/>
    <w:rsid w:val="005A3BCB"/>
    <w:rsid w:val="005A4396"/>
    <w:rsid w:val="005A46F1"/>
    <w:rsid w:val="005A4BFF"/>
    <w:rsid w:val="005A778B"/>
    <w:rsid w:val="005B669D"/>
    <w:rsid w:val="005B7BC1"/>
    <w:rsid w:val="005C6583"/>
    <w:rsid w:val="005C70AF"/>
    <w:rsid w:val="005C716F"/>
    <w:rsid w:val="005D55EB"/>
    <w:rsid w:val="005D7425"/>
    <w:rsid w:val="005E2216"/>
    <w:rsid w:val="005E2AD7"/>
    <w:rsid w:val="005E2D15"/>
    <w:rsid w:val="005E3368"/>
    <w:rsid w:val="005E37EB"/>
    <w:rsid w:val="005E4236"/>
    <w:rsid w:val="005E42A5"/>
    <w:rsid w:val="005F34A7"/>
    <w:rsid w:val="005F4D1B"/>
    <w:rsid w:val="005F679A"/>
    <w:rsid w:val="006052E7"/>
    <w:rsid w:val="00606191"/>
    <w:rsid w:val="00606C92"/>
    <w:rsid w:val="00610041"/>
    <w:rsid w:val="00610077"/>
    <w:rsid w:val="0061199F"/>
    <w:rsid w:val="006176FA"/>
    <w:rsid w:val="00621AE3"/>
    <w:rsid w:val="00621E77"/>
    <w:rsid w:val="00622313"/>
    <w:rsid w:val="006235E5"/>
    <w:rsid w:val="00624443"/>
    <w:rsid w:val="006279B1"/>
    <w:rsid w:val="006341F9"/>
    <w:rsid w:val="006346A6"/>
    <w:rsid w:val="006357E7"/>
    <w:rsid w:val="00635CA2"/>
    <w:rsid w:val="00635CE6"/>
    <w:rsid w:val="00637059"/>
    <w:rsid w:val="006425C4"/>
    <w:rsid w:val="006425F7"/>
    <w:rsid w:val="00646227"/>
    <w:rsid w:val="00654A33"/>
    <w:rsid w:val="00654AB2"/>
    <w:rsid w:val="00654B6B"/>
    <w:rsid w:val="00655935"/>
    <w:rsid w:val="0065728B"/>
    <w:rsid w:val="00661B43"/>
    <w:rsid w:val="00667D8B"/>
    <w:rsid w:val="00671BFA"/>
    <w:rsid w:val="00673CB0"/>
    <w:rsid w:val="006771AC"/>
    <w:rsid w:val="00680DCB"/>
    <w:rsid w:val="00682962"/>
    <w:rsid w:val="00687B2E"/>
    <w:rsid w:val="00687BAA"/>
    <w:rsid w:val="0069049D"/>
    <w:rsid w:val="00695042"/>
    <w:rsid w:val="0069633D"/>
    <w:rsid w:val="00696DF1"/>
    <w:rsid w:val="00697F7C"/>
    <w:rsid w:val="006A07A6"/>
    <w:rsid w:val="006A09C6"/>
    <w:rsid w:val="006A23B1"/>
    <w:rsid w:val="006A2CBA"/>
    <w:rsid w:val="006A2D36"/>
    <w:rsid w:val="006A41F1"/>
    <w:rsid w:val="006A4BB6"/>
    <w:rsid w:val="006A5110"/>
    <w:rsid w:val="006A5BEB"/>
    <w:rsid w:val="006A6A38"/>
    <w:rsid w:val="006A7D7B"/>
    <w:rsid w:val="006B23EC"/>
    <w:rsid w:val="006B325E"/>
    <w:rsid w:val="006B41E3"/>
    <w:rsid w:val="006B51D5"/>
    <w:rsid w:val="006B619E"/>
    <w:rsid w:val="006C205A"/>
    <w:rsid w:val="006C4AA8"/>
    <w:rsid w:val="006C5151"/>
    <w:rsid w:val="006D220F"/>
    <w:rsid w:val="006D2773"/>
    <w:rsid w:val="006D3BAE"/>
    <w:rsid w:val="006D4E25"/>
    <w:rsid w:val="006D4FBD"/>
    <w:rsid w:val="006D515B"/>
    <w:rsid w:val="006E299B"/>
    <w:rsid w:val="006E402C"/>
    <w:rsid w:val="006F307A"/>
    <w:rsid w:val="006F4C30"/>
    <w:rsid w:val="007006B9"/>
    <w:rsid w:val="007012B6"/>
    <w:rsid w:val="007019CA"/>
    <w:rsid w:val="00702CB5"/>
    <w:rsid w:val="0071224C"/>
    <w:rsid w:val="00715147"/>
    <w:rsid w:val="00716AF2"/>
    <w:rsid w:val="0072315A"/>
    <w:rsid w:val="007231AF"/>
    <w:rsid w:val="00724CCE"/>
    <w:rsid w:val="00725226"/>
    <w:rsid w:val="007273D1"/>
    <w:rsid w:val="007300B1"/>
    <w:rsid w:val="00730CB3"/>
    <w:rsid w:val="00730FE7"/>
    <w:rsid w:val="0074201E"/>
    <w:rsid w:val="00743D62"/>
    <w:rsid w:val="00744669"/>
    <w:rsid w:val="00744B1D"/>
    <w:rsid w:val="00747677"/>
    <w:rsid w:val="00753D00"/>
    <w:rsid w:val="00755662"/>
    <w:rsid w:val="0075694B"/>
    <w:rsid w:val="00760DB4"/>
    <w:rsid w:val="00761104"/>
    <w:rsid w:val="0076554A"/>
    <w:rsid w:val="00765EC5"/>
    <w:rsid w:val="00765F11"/>
    <w:rsid w:val="00766CAF"/>
    <w:rsid w:val="007728F8"/>
    <w:rsid w:val="00774E84"/>
    <w:rsid w:val="00774F01"/>
    <w:rsid w:val="00782E0D"/>
    <w:rsid w:val="0078492E"/>
    <w:rsid w:val="007862D9"/>
    <w:rsid w:val="00790C39"/>
    <w:rsid w:val="00792665"/>
    <w:rsid w:val="00792AF0"/>
    <w:rsid w:val="00792ED4"/>
    <w:rsid w:val="00795C54"/>
    <w:rsid w:val="007A5A8C"/>
    <w:rsid w:val="007A5CDA"/>
    <w:rsid w:val="007A6263"/>
    <w:rsid w:val="007A74C2"/>
    <w:rsid w:val="007B1E90"/>
    <w:rsid w:val="007B1FD0"/>
    <w:rsid w:val="007B715E"/>
    <w:rsid w:val="007B786D"/>
    <w:rsid w:val="007C100C"/>
    <w:rsid w:val="007C15F7"/>
    <w:rsid w:val="007C4637"/>
    <w:rsid w:val="007C56FC"/>
    <w:rsid w:val="007C59DE"/>
    <w:rsid w:val="007C7059"/>
    <w:rsid w:val="007D2C13"/>
    <w:rsid w:val="007D348A"/>
    <w:rsid w:val="007D52B3"/>
    <w:rsid w:val="007D5D79"/>
    <w:rsid w:val="007D7ABD"/>
    <w:rsid w:val="007E1EC3"/>
    <w:rsid w:val="007E4044"/>
    <w:rsid w:val="007E616F"/>
    <w:rsid w:val="007E7DEE"/>
    <w:rsid w:val="007F4040"/>
    <w:rsid w:val="007F4466"/>
    <w:rsid w:val="00805FEE"/>
    <w:rsid w:val="00806AB5"/>
    <w:rsid w:val="0081005F"/>
    <w:rsid w:val="00815A37"/>
    <w:rsid w:val="008160CB"/>
    <w:rsid w:val="00816314"/>
    <w:rsid w:val="0081636F"/>
    <w:rsid w:val="008177E0"/>
    <w:rsid w:val="0082196C"/>
    <w:rsid w:val="008250C6"/>
    <w:rsid w:val="008252AE"/>
    <w:rsid w:val="008279B9"/>
    <w:rsid w:val="00833E2E"/>
    <w:rsid w:val="00834314"/>
    <w:rsid w:val="008372E7"/>
    <w:rsid w:val="008407F3"/>
    <w:rsid w:val="0084119B"/>
    <w:rsid w:val="00846475"/>
    <w:rsid w:val="0085150D"/>
    <w:rsid w:val="00854599"/>
    <w:rsid w:val="00862C07"/>
    <w:rsid w:val="00863630"/>
    <w:rsid w:val="00863E6F"/>
    <w:rsid w:val="0086501A"/>
    <w:rsid w:val="00867E90"/>
    <w:rsid w:val="00871395"/>
    <w:rsid w:val="008728E9"/>
    <w:rsid w:val="00873664"/>
    <w:rsid w:val="008767CA"/>
    <w:rsid w:val="00876AAF"/>
    <w:rsid w:val="00877092"/>
    <w:rsid w:val="00880258"/>
    <w:rsid w:val="00880A5F"/>
    <w:rsid w:val="00880B57"/>
    <w:rsid w:val="0088246E"/>
    <w:rsid w:val="008879FA"/>
    <w:rsid w:val="00887DEE"/>
    <w:rsid w:val="00891D06"/>
    <w:rsid w:val="00893B04"/>
    <w:rsid w:val="00893DB6"/>
    <w:rsid w:val="008950C0"/>
    <w:rsid w:val="008A0D61"/>
    <w:rsid w:val="008A5C45"/>
    <w:rsid w:val="008A5C4A"/>
    <w:rsid w:val="008A5C7B"/>
    <w:rsid w:val="008B014D"/>
    <w:rsid w:val="008B186B"/>
    <w:rsid w:val="008B5AA3"/>
    <w:rsid w:val="008C0B56"/>
    <w:rsid w:val="008C28DF"/>
    <w:rsid w:val="008C577F"/>
    <w:rsid w:val="008C5DE3"/>
    <w:rsid w:val="008C77A5"/>
    <w:rsid w:val="008C7CA9"/>
    <w:rsid w:val="008C7D25"/>
    <w:rsid w:val="008D0B17"/>
    <w:rsid w:val="008D3173"/>
    <w:rsid w:val="008D36B5"/>
    <w:rsid w:val="008D48FC"/>
    <w:rsid w:val="008D5A36"/>
    <w:rsid w:val="008D6134"/>
    <w:rsid w:val="008E0A40"/>
    <w:rsid w:val="008E2157"/>
    <w:rsid w:val="008E26F1"/>
    <w:rsid w:val="008E4573"/>
    <w:rsid w:val="008E4CBC"/>
    <w:rsid w:val="008E5B66"/>
    <w:rsid w:val="008E6EE5"/>
    <w:rsid w:val="008F092D"/>
    <w:rsid w:val="008F1F9E"/>
    <w:rsid w:val="008F690C"/>
    <w:rsid w:val="008F72D1"/>
    <w:rsid w:val="008F7F34"/>
    <w:rsid w:val="00901A39"/>
    <w:rsid w:val="0090536C"/>
    <w:rsid w:val="00906558"/>
    <w:rsid w:val="00907B10"/>
    <w:rsid w:val="00911EAF"/>
    <w:rsid w:val="00912637"/>
    <w:rsid w:val="00914C93"/>
    <w:rsid w:val="0092224A"/>
    <w:rsid w:val="009254FB"/>
    <w:rsid w:val="009277BC"/>
    <w:rsid w:val="00927F05"/>
    <w:rsid w:val="009338B2"/>
    <w:rsid w:val="00933D30"/>
    <w:rsid w:val="0093539E"/>
    <w:rsid w:val="00935BDC"/>
    <w:rsid w:val="009433F2"/>
    <w:rsid w:val="00951021"/>
    <w:rsid w:val="00953BA9"/>
    <w:rsid w:val="00954126"/>
    <w:rsid w:val="009543C7"/>
    <w:rsid w:val="00956917"/>
    <w:rsid w:val="009670A4"/>
    <w:rsid w:val="009670D5"/>
    <w:rsid w:val="00970029"/>
    <w:rsid w:val="00970850"/>
    <w:rsid w:val="009721FD"/>
    <w:rsid w:val="00972461"/>
    <w:rsid w:val="0097272C"/>
    <w:rsid w:val="00973CFE"/>
    <w:rsid w:val="00977064"/>
    <w:rsid w:val="00982296"/>
    <w:rsid w:val="00983099"/>
    <w:rsid w:val="00985FC4"/>
    <w:rsid w:val="00987F85"/>
    <w:rsid w:val="00987FFB"/>
    <w:rsid w:val="00992FC3"/>
    <w:rsid w:val="00993A0E"/>
    <w:rsid w:val="00997BA1"/>
    <w:rsid w:val="009B585D"/>
    <w:rsid w:val="009B5FD3"/>
    <w:rsid w:val="009B6E5C"/>
    <w:rsid w:val="009C06F4"/>
    <w:rsid w:val="009C2D20"/>
    <w:rsid w:val="009C3E7A"/>
    <w:rsid w:val="009C7504"/>
    <w:rsid w:val="009C7A88"/>
    <w:rsid w:val="009C7E72"/>
    <w:rsid w:val="009D1788"/>
    <w:rsid w:val="009D2187"/>
    <w:rsid w:val="009D6D77"/>
    <w:rsid w:val="009D7323"/>
    <w:rsid w:val="009E0997"/>
    <w:rsid w:val="009E3BD1"/>
    <w:rsid w:val="009E3F69"/>
    <w:rsid w:val="009E4831"/>
    <w:rsid w:val="009E4E22"/>
    <w:rsid w:val="009E66BF"/>
    <w:rsid w:val="009F0AC1"/>
    <w:rsid w:val="00A0376F"/>
    <w:rsid w:val="00A0461A"/>
    <w:rsid w:val="00A04E91"/>
    <w:rsid w:val="00A109B7"/>
    <w:rsid w:val="00A14F8E"/>
    <w:rsid w:val="00A16DBF"/>
    <w:rsid w:val="00A208F5"/>
    <w:rsid w:val="00A25EE1"/>
    <w:rsid w:val="00A27F8E"/>
    <w:rsid w:val="00A328AF"/>
    <w:rsid w:val="00A33104"/>
    <w:rsid w:val="00A36529"/>
    <w:rsid w:val="00A3689A"/>
    <w:rsid w:val="00A37CB5"/>
    <w:rsid w:val="00A4176E"/>
    <w:rsid w:val="00A50EFA"/>
    <w:rsid w:val="00A51314"/>
    <w:rsid w:val="00A55769"/>
    <w:rsid w:val="00A56652"/>
    <w:rsid w:val="00A606D5"/>
    <w:rsid w:val="00A61043"/>
    <w:rsid w:val="00A61EC9"/>
    <w:rsid w:val="00A632E6"/>
    <w:rsid w:val="00A63435"/>
    <w:rsid w:val="00A6390C"/>
    <w:rsid w:val="00A71665"/>
    <w:rsid w:val="00A76AB5"/>
    <w:rsid w:val="00A82C4A"/>
    <w:rsid w:val="00A82DD7"/>
    <w:rsid w:val="00A832FD"/>
    <w:rsid w:val="00A94A4B"/>
    <w:rsid w:val="00AA0FAA"/>
    <w:rsid w:val="00AA3649"/>
    <w:rsid w:val="00AA3CF1"/>
    <w:rsid w:val="00AA52D6"/>
    <w:rsid w:val="00AA61E0"/>
    <w:rsid w:val="00AA658D"/>
    <w:rsid w:val="00AB18F7"/>
    <w:rsid w:val="00AB558A"/>
    <w:rsid w:val="00AB7452"/>
    <w:rsid w:val="00AB7484"/>
    <w:rsid w:val="00AC0555"/>
    <w:rsid w:val="00AC5694"/>
    <w:rsid w:val="00AC68E5"/>
    <w:rsid w:val="00AC6B84"/>
    <w:rsid w:val="00AC6FE3"/>
    <w:rsid w:val="00AC7F4D"/>
    <w:rsid w:val="00AD2E0E"/>
    <w:rsid w:val="00AD386D"/>
    <w:rsid w:val="00AD47F5"/>
    <w:rsid w:val="00AD7588"/>
    <w:rsid w:val="00AE0E56"/>
    <w:rsid w:val="00AE288E"/>
    <w:rsid w:val="00AE2E14"/>
    <w:rsid w:val="00AE493A"/>
    <w:rsid w:val="00AF3833"/>
    <w:rsid w:val="00AF4CA9"/>
    <w:rsid w:val="00B00649"/>
    <w:rsid w:val="00B01AB4"/>
    <w:rsid w:val="00B06860"/>
    <w:rsid w:val="00B106C1"/>
    <w:rsid w:val="00B11F2D"/>
    <w:rsid w:val="00B14F07"/>
    <w:rsid w:val="00B156D8"/>
    <w:rsid w:val="00B16BFF"/>
    <w:rsid w:val="00B16FD7"/>
    <w:rsid w:val="00B17958"/>
    <w:rsid w:val="00B17D64"/>
    <w:rsid w:val="00B212A7"/>
    <w:rsid w:val="00B2198F"/>
    <w:rsid w:val="00B25857"/>
    <w:rsid w:val="00B27830"/>
    <w:rsid w:val="00B42704"/>
    <w:rsid w:val="00B42CD6"/>
    <w:rsid w:val="00B45E31"/>
    <w:rsid w:val="00B462AC"/>
    <w:rsid w:val="00B5060E"/>
    <w:rsid w:val="00B512C0"/>
    <w:rsid w:val="00B527D8"/>
    <w:rsid w:val="00B5371F"/>
    <w:rsid w:val="00B54A7E"/>
    <w:rsid w:val="00B56086"/>
    <w:rsid w:val="00B56A2C"/>
    <w:rsid w:val="00B577DD"/>
    <w:rsid w:val="00B613DF"/>
    <w:rsid w:val="00B6220B"/>
    <w:rsid w:val="00B628FD"/>
    <w:rsid w:val="00B6378D"/>
    <w:rsid w:val="00B6432A"/>
    <w:rsid w:val="00B6570B"/>
    <w:rsid w:val="00B701E3"/>
    <w:rsid w:val="00B756FF"/>
    <w:rsid w:val="00B77D6B"/>
    <w:rsid w:val="00B81B34"/>
    <w:rsid w:val="00B826D7"/>
    <w:rsid w:val="00B828B7"/>
    <w:rsid w:val="00B8312D"/>
    <w:rsid w:val="00B8402E"/>
    <w:rsid w:val="00B85FF2"/>
    <w:rsid w:val="00B869C4"/>
    <w:rsid w:val="00B876D7"/>
    <w:rsid w:val="00B91A36"/>
    <w:rsid w:val="00B94DEE"/>
    <w:rsid w:val="00B97278"/>
    <w:rsid w:val="00B979A5"/>
    <w:rsid w:val="00B97B62"/>
    <w:rsid w:val="00BA0418"/>
    <w:rsid w:val="00BA0C0C"/>
    <w:rsid w:val="00BA1214"/>
    <w:rsid w:val="00BA3788"/>
    <w:rsid w:val="00BA3A47"/>
    <w:rsid w:val="00BA479D"/>
    <w:rsid w:val="00BA5130"/>
    <w:rsid w:val="00BA5E7D"/>
    <w:rsid w:val="00BB5E57"/>
    <w:rsid w:val="00BC099E"/>
    <w:rsid w:val="00BC2783"/>
    <w:rsid w:val="00BC304D"/>
    <w:rsid w:val="00BC469A"/>
    <w:rsid w:val="00BC5E6F"/>
    <w:rsid w:val="00BC6868"/>
    <w:rsid w:val="00BC77F5"/>
    <w:rsid w:val="00BC7F4A"/>
    <w:rsid w:val="00BD4663"/>
    <w:rsid w:val="00BD6CE9"/>
    <w:rsid w:val="00BD6CEA"/>
    <w:rsid w:val="00BD7AA1"/>
    <w:rsid w:val="00BE0D43"/>
    <w:rsid w:val="00BE349E"/>
    <w:rsid w:val="00BE3E07"/>
    <w:rsid w:val="00BF17DE"/>
    <w:rsid w:val="00BF2E52"/>
    <w:rsid w:val="00BF37BC"/>
    <w:rsid w:val="00BF54D6"/>
    <w:rsid w:val="00BF7985"/>
    <w:rsid w:val="00BF7BB3"/>
    <w:rsid w:val="00C015F5"/>
    <w:rsid w:val="00C0491D"/>
    <w:rsid w:val="00C05332"/>
    <w:rsid w:val="00C05B21"/>
    <w:rsid w:val="00C06031"/>
    <w:rsid w:val="00C061B3"/>
    <w:rsid w:val="00C1224C"/>
    <w:rsid w:val="00C12C15"/>
    <w:rsid w:val="00C13D3B"/>
    <w:rsid w:val="00C143C6"/>
    <w:rsid w:val="00C169D3"/>
    <w:rsid w:val="00C20608"/>
    <w:rsid w:val="00C2077F"/>
    <w:rsid w:val="00C21E3E"/>
    <w:rsid w:val="00C2264B"/>
    <w:rsid w:val="00C24613"/>
    <w:rsid w:val="00C269F9"/>
    <w:rsid w:val="00C32591"/>
    <w:rsid w:val="00C32C2B"/>
    <w:rsid w:val="00C339B4"/>
    <w:rsid w:val="00C34CD9"/>
    <w:rsid w:val="00C35633"/>
    <w:rsid w:val="00C368EA"/>
    <w:rsid w:val="00C4034E"/>
    <w:rsid w:val="00C40B7F"/>
    <w:rsid w:val="00C4318E"/>
    <w:rsid w:val="00C4587E"/>
    <w:rsid w:val="00C46A35"/>
    <w:rsid w:val="00C51252"/>
    <w:rsid w:val="00C51583"/>
    <w:rsid w:val="00C542DF"/>
    <w:rsid w:val="00C55ED3"/>
    <w:rsid w:val="00C57C0F"/>
    <w:rsid w:val="00C648CA"/>
    <w:rsid w:val="00C67FEB"/>
    <w:rsid w:val="00C71069"/>
    <w:rsid w:val="00C72755"/>
    <w:rsid w:val="00C75CB3"/>
    <w:rsid w:val="00C75D43"/>
    <w:rsid w:val="00C83DA3"/>
    <w:rsid w:val="00C862B2"/>
    <w:rsid w:val="00C943AA"/>
    <w:rsid w:val="00CA0D57"/>
    <w:rsid w:val="00CA1F89"/>
    <w:rsid w:val="00CA248C"/>
    <w:rsid w:val="00CB2035"/>
    <w:rsid w:val="00CB3942"/>
    <w:rsid w:val="00CB3AFC"/>
    <w:rsid w:val="00CB5B97"/>
    <w:rsid w:val="00CC16BE"/>
    <w:rsid w:val="00CC48EB"/>
    <w:rsid w:val="00CD5054"/>
    <w:rsid w:val="00CD5263"/>
    <w:rsid w:val="00CD6DFC"/>
    <w:rsid w:val="00CE550E"/>
    <w:rsid w:val="00CE6C9B"/>
    <w:rsid w:val="00CE70DC"/>
    <w:rsid w:val="00CF00AD"/>
    <w:rsid w:val="00CF1369"/>
    <w:rsid w:val="00CF254D"/>
    <w:rsid w:val="00CF2928"/>
    <w:rsid w:val="00CF302C"/>
    <w:rsid w:val="00CF390D"/>
    <w:rsid w:val="00CF45D5"/>
    <w:rsid w:val="00CF5D7C"/>
    <w:rsid w:val="00D00FD2"/>
    <w:rsid w:val="00D03207"/>
    <w:rsid w:val="00D054C1"/>
    <w:rsid w:val="00D05676"/>
    <w:rsid w:val="00D105D4"/>
    <w:rsid w:val="00D124BE"/>
    <w:rsid w:val="00D136FE"/>
    <w:rsid w:val="00D164F5"/>
    <w:rsid w:val="00D16687"/>
    <w:rsid w:val="00D17601"/>
    <w:rsid w:val="00D20FEB"/>
    <w:rsid w:val="00D23650"/>
    <w:rsid w:val="00D249A3"/>
    <w:rsid w:val="00D3360D"/>
    <w:rsid w:val="00D4061F"/>
    <w:rsid w:val="00D420CB"/>
    <w:rsid w:val="00D423FA"/>
    <w:rsid w:val="00D44963"/>
    <w:rsid w:val="00D479A1"/>
    <w:rsid w:val="00D529E4"/>
    <w:rsid w:val="00D53217"/>
    <w:rsid w:val="00D53BC3"/>
    <w:rsid w:val="00D5433B"/>
    <w:rsid w:val="00D55120"/>
    <w:rsid w:val="00D5625E"/>
    <w:rsid w:val="00D56280"/>
    <w:rsid w:val="00D56847"/>
    <w:rsid w:val="00D611CC"/>
    <w:rsid w:val="00D637FB"/>
    <w:rsid w:val="00D63B66"/>
    <w:rsid w:val="00D64145"/>
    <w:rsid w:val="00D65915"/>
    <w:rsid w:val="00D7164E"/>
    <w:rsid w:val="00D828FD"/>
    <w:rsid w:val="00D83E36"/>
    <w:rsid w:val="00D85B7D"/>
    <w:rsid w:val="00D85BD1"/>
    <w:rsid w:val="00D85DEC"/>
    <w:rsid w:val="00D87DBD"/>
    <w:rsid w:val="00D924AB"/>
    <w:rsid w:val="00DA0282"/>
    <w:rsid w:val="00DA0C0E"/>
    <w:rsid w:val="00DA1370"/>
    <w:rsid w:val="00DA1557"/>
    <w:rsid w:val="00DA3A8F"/>
    <w:rsid w:val="00DB111B"/>
    <w:rsid w:val="00DB2666"/>
    <w:rsid w:val="00DB2BE5"/>
    <w:rsid w:val="00DB3291"/>
    <w:rsid w:val="00DB3D6F"/>
    <w:rsid w:val="00DB45AE"/>
    <w:rsid w:val="00DB7003"/>
    <w:rsid w:val="00DC2D81"/>
    <w:rsid w:val="00DC2DF9"/>
    <w:rsid w:val="00DC392E"/>
    <w:rsid w:val="00DD000F"/>
    <w:rsid w:val="00DD2FCE"/>
    <w:rsid w:val="00DD3C6C"/>
    <w:rsid w:val="00DD4DF1"/>
    <w:rsid w:val="00DD52D4"/>
    <w:rsid w:val="00DE1B1D"/>
    <w:rsid w:val="00DE2D8B"/>
    <w:rsid w:val="00DE5A60"/>
    <w:rsid w:val="00DE690F"/>
    <w:rsid w:val="00DE77E4"/>
    <w:rsid w:val="00DE7AEF"/>
    <w:rsid w:val="00DE7B9A"/>
    <w:rsid w:val="00DF001B"/>
    <w:rsid w:val="00DF045D"/>
    <w:rsid w:val="00DF55FD"/>
    <w:rsid w:val="00DF792A"/>
    <w:rsid w:val="00E020C0"/>
    <w:rsid w:val="00E106B9"/>
    <w:rsid w:val="00E119A7"/>
    <w:rsid w:val="00E11E58"/>
    <w:rsid w:val="00E13557"/>
    <w:rsid w:val="00E13BF2"/>
    <w:rsid w:val="00E163AC"/>
    <w:rsid w:val="00E174E7"/>
    <w:rsid w:val="00E2318C"/>
    <w:rsid w:val="00E25CD9"/>
    <w:rsid w:val="00E2778D"/>
    <w:rsid w:val="00E31E0C"/>
    <w:rsid w:val="00E32304"/>
    <w:rsid w:val="00E331F8"/>
    <w:rsid w:val="00E34E42"/>
    <w:rsid w:val="00E36A07"/>
    <w:rsid w:val="00E47B5D"/>
    <w:rsid w:val="00E50034"/>
    <w:rsid w:val="00E504BD"/>
    <w:rsid w:val="00E5054D"/>
    <w:rsid w:val="00E50BBB"/>
    <w:rsid w:val="00E5109E"/>
    <w:rsid w:val="00E51C7E"/>
    <w:rsid w:val="00E520DA"/>
    <w:rsid w:val="00E538A6"/>
    <w:rsid w:val="00E57DED"/>
    <w:rsid w:val="00E61795"/>
    <w:rsid w:val="00E61E13"/>
    <w:rsid w:val="00E64B70"/>
    <w:rsid w:val="00E67733"/>
    <w:rsid w:val="00E708FB"/>
    <w:rsid w:val="00E70EF1"/>
    <w:rsid w:val="00E7235B"/>
    <w:rsid w:val="00E72A67"/>
    <w:rsid w:val="00E73D54"/>
    <w:rsid w:val="00E81FA8"/>
    <w:rsid w:val="00E82A2F"/>
    <w:rsid w:val="00E8692E"/>
    <w:rsid w:val="00E87FF9"/>
    <w:rsid w:val="00E918E9"/>
    <w:rsid w:val="00E93665"/>
    <w:rsid w:val="00EA111D"/>
    <w:rsid w:val="00EA61A0"/>
    <w:rsid w:val="00EA66DB"/>
    <w:rsid w:val="00EB4EF9"/>
    <w:rsid w:val="00EC1526"/>
    <w:rsid w:val="00EC40BD"/>
    <w:rsid w:val="00EC488B"/>
    <w:rsid w:val="00ED1C4C"/>
    <w:rsid w:val="00ED1C50"/>
    <w:rsid w:val="00ED237F"/>
    <w:rsid w:val="00ED610E"/>
    <w:rsid w:val="00ED63E4"/>
    <w:rsid w:val="00EE123D"/>
    <w:rsid w:val="00EE199E"/>
    <w:rsid w:val="00EE522F"/>
    <w:rsid w:val="00EE5A37"/>
    <w:rsid w:val="00EE7268"/>
    <w:rsid w:val="00EE7AEA"/>
    <w:rsid w:val="00EF0298"/>
    <w:rsid w:val="00EF21CF"/>
    <w:rsid w:val="00EF56B8"/>
    <w:rsid w:val="00EF770A"/>
    <w:rsid w:val="00F010BE"/>
    <w:rsid w:val="00F02223"/>
    <w:rsid w:val="00F05609"/>
    <w:rsid w:val="00F10084"/>
    <w:rsid w:val="00F10772"/>
    <w:rsid w:val="00F10886"/>
    <w:rsid w:val="00F122EA"/>
    <w:rsid w:val="00F12473"/>
    <w:rsid w:val="00F14B8F"/>
    <w:rsid w:val="00F212D2"/>
    <w:rsid w:val="00F2334B"/>
    <w:rsid w:val="00F2515B"/>
    <w:rsid w:val="00F252C0"/>
    <w:rsid w:val="00F3181F"/>
    <w:rsid w:val="00F327F0"/>
    <w:rsid w:val="00F350E6"/>
    <w:rsid w:val="00F364BE"/>
    <w:rsid w:val="00F40531"/>
    <w:rsid w:val="00F40598"/>
    <w:rsid w:val="00F41358"/>
    <w:rsid w:val="00F442FF"/>
    <w:rsid w:val="00F46C82"/>
    <w:rsid w:val="00F52843"/>
    <w:rsid w:val="00F53BD5"/>
    <w:rsid w:val="00F5668A"/>
    <w:rsid w:val="00F57A30"/>
    <w:rsid w:val="00F612B5"/>
    <w:rsid w:val="00F62607"/>
    <w:rsid w:val="00F6536D"/>
    <w:rsid w:val="00F6640C"/>
    <w:rsid w:val="00F664C3"/>
    <w:rsid w:val="00F66EF9"/>
    <w:rsid w:val="00F676C0"/>
    <w:rsid w:val="00F72251"/>
    <w:rsid w:val="00F725DD"/>
    <w:rsid w:val="00F7371D"/>
    <w:rsid w:val="00F81DE8"/>
    <w:rsid w:val="00F86296"/>
    <w:rsid w:val="00F8744D"/>
    <w:rsid w:val="00F876AE"/>
    <w:rsid w:val="00F87A11"/>
    <w:rsid w:val="00F90BE4"/>
    <w:rsid w:val="00F940EA"/>
    <w:rsid w:val="00F974FD"/>
    <w:rsid w:val="00F97C73"/>
    <w:rsid w:val="00FB0BE8"/>
    <w:rsid w:val="00FB27C6"/>
    <w:rsid w:val="00FB49F5"/>
    <w:rsid w:val="00FB65F5"/>
    <w:rsid w:val="00FB6ACF"/>
    <w:rsid w:val="00FC0EAD"/>
    <w:rsid w:val="00FC1125"/>
    <w:rsid w:val="00FC1134"/>
    <w:rsid w:val="00FC22BC"/>
    <w:rsid w:val="00FC5B32"/>
    <w:rsid w:val="00FD0259"/>
    <w:rsid w:val="00FD0AB5"/>
    <w:rsid w:val="00FD336B"/>
    <w:rsid w:val="00FD4D63"/>
    <w:rsid w:val="00FD587D"/>
    <w:rsid w:val="00FE0D29"/>
    <w:rsid w:val="00FE22AF"/>
    <w:rsid w:val="00FE600D"/>
    <w:rsid w:val="00FF0574"/>
    <w:rsid w:val="00FF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E1B5"/>
  <w15:chartTrackingRefBased/>
  <w15:docId w15:val="{5FD4305A-6A6F-4234-B542-343FD10F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6A07"/>
    <w:pPr>
      <w:spacing w:after="60"/>
      <w:jc w:val="both"/>
    </w:pPr>
    <w:rPr>
      <w:rFonts w:ascii="Arial" w:eastAsia="Times New Roman" w:hAnsi="Arial"/>
      <w:sz w:val="22"/>
      <w:szCs w:val="24"/>
      <w:lang w:val="en-GB" w:eastAsia="en-US"/>
    </w:rPr>
  </w:style>
  <w:style w:type="paragraph" w:styleId="Heading1">
    <w:name w:val="heading 1"/>
    <w:basedOn w:val="Normal"/>
    <w:next w:val="Normal"/>
    <w:link w:val="Heading1Char"/>
    <w:qFormat/>
    <w:rsid w:val="009E66BF"/>
    <w:pPr>
      <w:keepNext/>
      <w:numPr>
        <w:numId w:val="1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qFormat/>
    <w:rsid w:val="009E66BF"/>
    <w:pPr>
      <w:keepNext/>
      <w:ind w:left="720"/>
      <w:outlineLvl w:val="1"/>
    </w:pPr>
    <w:rPr>
      <w:rFonts w:ascii="Arial Narrow" w:hAnsi="Arial Narrow"/>
      <w:b/>
      <w:bCs/>
    </w:rPr>
  </w:style>
  <w:style w:type="paragraph" w:styleId="Heading3">
    <w:name w:val="heading 3"/>
    <w:basedOn w:val="Normal"/>
    <w:next w:val="Normal"/>
    <w:link w:val="Heading3Char"/>
    <w:qFormat/>
    <w:rsid w:val="009E66BF"/>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9E66BF"/>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9E66BF"/>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8">
    <w:name w:val="heading 8"/>
    <w:basedOn w:val="Normal"/>
    <w:next w:val="Normal"/>
    <w:link w:val="Heading8Char"/>
    <w:semiHidden/>
    <w:unhideWhenUsed/>
    <w:qFormat/>
    <w:rsid w:val="009E66BF"/>
    <w:pPr>
      <w:spacing w:before="24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t, Char Char Char Char,fn"/>
    <w:basedOn w:val="Normal"/>
    <w:link w:val="FootnoteTextChar1"/>
    <w:uiPriority w:val="99"/>
    <w:rsid w:val="00E36A07"/>
    <w:pPr>
      <w:widowControl w:val="0"/>
    </w:pPr>
    <w:rPr>
      <w:sz w:val="20"/>
      <w:szCs w:val="20"/>
      <w:lang w:eastAsia="x-none"/>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rsid w:val="00E36A07"/>
    <w:rPr>
      <w:rFonts w:ascii="Arial" w:eastAsia="Times New Roman" w:hAnsi="Arial" w:cs="Times New Roman"/>
      <w:sz w:val="20"/>
      <w:szCs w:val="20"/>
      <w:lang w:val="en-GB"/>
    </w:rPr>
  </w:style>
  <w:style w:type="character" w:customStyle="1" w:styleId="FootnoteTextChar1">
    <w:name w:val="Footnote Text Char1"/>
    <w:aliases w:val="Geneva 9 Char,Font: Geneva 9 Char,Boston 10 Char,f Char,single space Char,footnote text Char,Footnote Char,otnote Text Char,Footnote Text Char Char Char Char1,Footnote Text Char Char Char Char Char Char Char Char1,Footnotes Char"/>
    <w:link w:val="FootnoteText"/>
    <w:uiPriority w:val="99"/>
    <w:locked/>
    <w:rsid w:val="00E36A07"/>
    <w:rPr>
      <w:rFonts w:ascii="Arial" w:eastAsia="Times New Roman" w:hAnsi="Arial" w:cs="Times New Roman"/>
      <w:sz w:val="20"/>
      <w:szCs w:val="20"/>
      <w:lang w:val="en-GB" w:eastAsia="x-none"/>
    </w:rPr>
  </w:style>
  <w:style w:type="character" w:styleId="Hyperlink">
    <w:name w:val="Hyperlink"/>
    <w:uiPriority w:val="99"/>
    <w:rsid w:val="00E36A07"/>
    <w:rPr>
      <w:rFonts w:cs="Times New Roman"/>
      <w:color w:val="0000FF"/>
      <w:u w:val="single"/>
    </w:rPr>
  </w:style>
  <w:style w:type="character" w:styleId="CommentReference">
    <w:name w:val="annotation reference"/>
    <w:semiHidden/>
    <w:rsid w:val="00E36A07"/>
    <w:rPr>
      <w:rFonts w:cs="Times New Roman"/>
      <w:sz w:val="16"/>
      <w:szCs w:val="16"/>
    </w:rPr>
  </w:style>
  <w:style w:type="paragraph" w:styleId="CommentText">
    <w:name w:val="annotation text"/>
    <w:basedOn w:val="Normal"/>
    <w:link w:val="CommentTextChar"/>
    <w:semiHidden/>
    <w:rsid w:val="00E36A07"/>
    <w:rPr>
      <w:sz w:val="20"/>
      <w:szCs w:val="20"/>
      <w:lang w:eastAsia="x-none"/>
    </w:rPr>
  </w:style>
  <w:style w:type="character" w:customStyle="1" w:styleId="CommentTextChar">
    <w:name w:val="Comment Text Char"/>
    <w:link w:val="CommentText"/>
    <w:semiHidden/>
    <w:rsid w:val="00E36A07"/>
    <w:rPr>
      <w:rFonts w:ascii="Arial" w:eastAsia="Times New Roman" w:hAnsi="Arial" w:cs="Times New Roman"/>
      <w:sz w:val="20"/>
      <w:szCs w:val="20"/>
      <w:lang w:val="en-GB" w:eastAsia="x-none"/>
    </w:rPr>
  </w:style>
  <w:style w:type="paragraph" w:styleId="NormalWeb">
    <w:name w:val="Normal (Web)"/>
    <w:aliases w:val=" webb,webb"/>
    <w:basedOn w:val="Normal"/>
    <w:uiPriority w:val="99"/>
    <w:rsid w:val="00E36A07"/>
    <w:pPr>
      <w:spacing w:before="100" w:beforeAutospacing="1" w:after="100" w:afterAutospacing="1"/>
    </w:pPr>
    <w:rPr>
      <w:rFonts w:ascii="Times New Roman" w:hAnsi="Times New Roman"/>
      <w:sz w:val="24"/>
      <w:lang w:val="en-US"/>
    </w:rPr>
  </w:style>
  <w:style w:type="character" w:styleId="FootnoteReference">
    <w:name w:val="footnote reference"/>
    <w:aliases w:val="16 Point,Superscript 6 Point,Superscript 6 Point + 11 pt,ftref, BVI fnr,BVI fnr, BVI fnr Car Car,BVI fnr Car, BVI fnr Car Car Car Car,Footnote text,BVI fnr Car Car,BVI fnr Car Car Car Car"/>
    <w:rsid w:val="00E36A07"/>
    <w:rPr>
      <w:rFonts w:ascii="Arial" w:hAnsi="Arial" w:cs="Times New Roman"/>
      <w:sz w:val="18"/>
      <w:vertAlign w:val="superscript"/>
    </w:rPr>
  </w:style>
  <w:style w:type="paragraph" w:styleId="ListParagraph">
    <w:name w:val="List Paragraph"/>
    <w:aliases w:val="List Paragraph1"/>
    <w:basedOn w:val="Normal"/>
    <w:link w:val="ListParagraphChar"/>
    <w:uiPriority w:val="34"/>
    <w:qFormat/>
    <w:rsid w:val="00E36A07"/>
    <w:pPr>
      <w:spacing w:after="0"/>
      <w:ind w:left="720"/>
      <w:jc w:val="left"/>
    </w:pPr>
    <w:rPr>
      <w:rFonts w:ascii="Times New Roman" w:hAnsi="Times New Roman"/>
      <w:sz w:val="24"/>
      <w:lang w:val="en-US"/>
    </w:rPr>
  </w:style>
  <w:style w:type="paragraph" w:customStyle="1" w:styleId="Bullets">
    <w:name w:val="Bullets"/>
    <w:basedOn w:val="Normal"/>
    <w:link w:val="BulletsChar"/>
    <w:qFormat/>
    <w:rsid w:val="00E36A07"/>
    <w:pPr>
      <w:numPr>
        <w:numId w:val="1"/>
      </w:numPr>
      <w:spacing w:before="60" w:after="0"/>
      <w:jc w:val="left"/>
    </w:pPr>
    <w:rPr>
      <w:rFonts w:ascii="Times New Roman" w:hAnsi="Times New Roman"/>
      <w:noProof/>
      <w:szCs w:val="22"/>
      <w:lang w:val="x-none" w:eastAsia="x-none"/>
    </w:rPr>
  </w:style>
  <w:style w:type="character" w:customStyle="1" w:styleId="BulletsChar">
    <w:name w:val="Bullets Char"/>
    <w:link w:val="Bullets"/>
    <w:rsid w:val="00E36A07"/>
    <w:rPr>
      <w:rFonts w:ascii="Times New Roman" w:eastAsia="Times New Roman" w:hAnsi="Times New Roman"/>
      <w:noProof/>
      <w:sz w:val="22"/>
      <w:szCs w:val="22"/>
      <w:lang w:val="x-none" w:eastAsia="x-none"/>
    </w:rPr>
  </w:style>
  <w:style w:type="paragraph" w:customStyle="1" w:styleId="BodyText23">
    <w:name w:val="Body Text 23"/>
    <w:basedOn w:val="Normal"/>
    <w:rsid w:val="00E36A07"/>
    <w:pPr>
      <w:widowControl w:val="0"/>
      <w:tabs>
        <w:tab w:val="left" w:pos="547"/>
      </w:tabs>
      <w:spacing w:after="0"/>
      <w:jc w:val="left"/>
    </w:pPr>
    <w:rPr>
      <w:rFonts w:ascii="Times New Roman" w:hAnsi="Times New Roman"/>
      <w:snapToGrid w:val="0"/>
      <w:szCs w:val="20"/>
      <w:lang w:val="en-US"/>
    </w:rPr>
  </w:style>
  <w:style w:type="paragraph" w:customStyle="1" w:styleId="ParaCharChar">
    <w:name w:val="Para Char Char"/>
    <w:basedOn w:val="Normal"/>
    <w:link w:val="ParaCharCharChar"/>
    <w:autoRedefine/>
    <w:rsid w:val="00E36A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sz w:val="20"/>
      <w:szCs w:val="20"/>
      <w:lang w:val="x-none" w:eastAsia="x-none"/>
    </w:rPr>
  </w:style>
  <w:style w:type="character" w:customStyle="1" w:styleId="ParaCharCharChar">
    <w:name w:val="Para Char Char Char"/>
    <w:link w:val="ParaCharChar"/>
    <w:rsid w:val="00E36A07"/>
    <w:rPr>
      <w:rFonts w:ascii="Arial" w:eastAsia="Arial Unicode MS" w:hAnsi="Arial" w:cs="Times New Roman"/>
      <w:sz w:val="20"/>
      <w:szCs w:val="20"/>
      <w:lang w:val="x-none" w:eastAsia="x-none"/>
    </w:rPr>
  </w:style>
  <w:style w:type="paragraph" w:customStyle="1" w:styleId="MainParanoChapter">
    <w:name w:val="Main Para no Chapter #"/>
    <w:basedOn w:val="Normal"/>
    <w:link w:val="MainParanoChapterChar"/>
    <w:autoRedefine/>
    <w:uiPriority w:val="99"/>
    <w:qFormat/>
    <w:rsid w:val="008C0B56"/>
    <w:pPr>
      <w:spacing w:before="120" w:after="240" w:line="276" w:lineRule="auto"/>
      <w:ind w:left="360"/>
      <w:outlineLvl w:val="1"/>
    </w:pPr>
    <w:rPr>
      <w:rFonts w:ascii="Times New Roman" w:hAnsi="Times New Roman"/>
      <w:i/>
      <w:color w:val="000000"/>
      <w:sz w:val="20"/>
      <w:szCs w:val="20"/>
      <w:lang w:eastAsia="x-none"/>
    </w:rPr>
  </w:style>
  <w:style w:type="character" w:customStyle="1" w:styleId="MainParanoChapterChar">
    <w:name w:val="Main Para no Chapter # Char"/>
    <w:link w:val="MainParanoChapter"/>
    <w:uiPriority w:val="99"/>
    <w:locked/>
    <w:rsid w:val="008C0B56"/>
    <w:rPr>
      <w:rFonts w:ascii="Times New Roman" w:eastAsia="Times New Roman" w:hAnsi="Times New Roman"/>
      <w:i/>
      <w:color w:val="000000"/>
      <w:lang w:val="en-GB" w:eastAsia="x-none"/>
    </w:rPr>
  </w:style>
  <w:style w:type="paragraph" w:styleId="BalloonText">
    <w:name w:val="Balloon Text"/>
    <w:basedOn w:val="Normal"/>
    <w:link w:val="BalloonTextChar"/>
    <w:semiHidden/>
    <w:unhideWhenUsed/>
    <w:rsid w:val="00E36A07"/>
    <w:pPr>
      <w:spacing w:after="0"/>
    </w:pPr>
    <w:rPr>
      <w:rFonts w:ascii="Tahoma" w:hAnsi="Tahoma" w:cs="Tahoma"/>
      <w:sz w:val="16"/>
      <w:szCs w:val="16"/>
    </w:rPr>
  </w:style>
  <w:style w:type="character" w:customStyle="1" w:styleId="BalloonTextChar">
    <w:name w:val="Balloon Text Char"/>
    <w:link w:val="BalloonText"/>
    <w:semiHidden/>
    <w:rsid w:val="00E36A07"/>
    <w:rPr>
      <w:rFonts w:ascii="Tahoma" w:eastAsia="Times New Roman" w:hAnsi="Tahoma" w:cs="Tahoma"/>
      <w:sz w:val="16"/>
      <w:szCs w:val="16"/>
      <w:lang w:val="en-GB"/>
    </w:rPr>
  </w:style>
  <w:style w:type="character" w:customStyle="1" w:styleId="Heading1Char">
    <w:name w:val="Heading 1 Char"/>
    <w:link w:val="Heading1"/>
    <w:rsid w:val="009E66BF"/>
    <w:rPr>
      <w:rFonts w:ascii="Century Gothic" w:eastAsia="Times New Roman" w:hAnsi="Century Gothic"/>
      <w:b/>
      <w:smallCaps/>
      <w:spacing w:val="-2"/>
      <w:sz w:val="28"/>
      <w:lang w:val="en-GB"/>
    </w:rPr>
  </w:style>
  <w:style w:type="character" w:customStyle="1" w:styleId="Heading2Char">
    <w:name w:val="Heading 2 Char"/>
    <w:semiHidden/>
    <w:rsid w:val="009E66BF"/>
    <w:rPr>
      <w:rFonts w:ascii="Cambria" w:eastAsia="Times New Roman" w:hAnsi="Cambria" w:cs="Times New Roman"/>
      <w:b/>
      <w:bCs/>
      <w:i/>
      <w:iCs/>
      <w:sz w:val="28"/>
      <w:szCs w:val="28"/>
      <w:lang w:val="en-GB"/>
    </w:rPr>
  </w:style>
  <w:style w:type="character" w:customStyle="1" w:styleId="Heading3Char">
    <w:name w:val="Heading 3 Char"/>
    <w:link w:val="Heading3"/>
    <w:rsid w:val="009E66BF"/>
    <w:rPr>
      <w:rFonts w:ascii="Courier" w:eastAsia="Times New Roman" w:hAnsi="Courier"/>
      <w:b/>
      <w:sz w:val="28"/>
    </w:rPr>
  </w:style>
  <w:style w:type="character" w:customStyle="1" w:styleId="Heading4Char">
    <w:name w:val="Heading 4 Char"/>
    <w:link w:val="Heading4"/>
    <w:rsid w:val="009E66BF"/>
    <w:rPr>
      <w:rFonts w:ascii="Arial" w:eastAsia="Times New Roman" w:hAnsi="Arial"/>
      <w:b/>
      <w:spacing w:val="15"/>
      <w:sz w:val="28"/>
      <w:szCs w:val="24"/>
    </w:rPr>
  </w:style>
  <w:style w:type="character" w:customStyle="1" w:styleId="Heading5Char">
    <w:name w:val="Heading 5 Char"/>
    <w:link w:val="Heading5"/>
    <w:rsid w:val="009E66BF"/>
    <w:rPr>
      <w:rFonts w:ascii="Arial" w:eastAsia="Times New Roman" w:hAnsi="Arial"/>
      <w:b/>
      <w:bCs/>
      <w:sz w:val="24"/>
      <w:szCs w:val="24"/>
      <w:lang w:val="en-GB"/>
    </w:rPr>
  </w:style>
  <w:style w:type="character" w:customStyle="1" w:styleId="Heading8Char">
    <w:name w:val="Heading 8 Char"/>
    <w:link w:val="Heading8"/>
    <w:semiHidden/>
    <w:rsid w:val="009E66BF"/>
    <w:rPr>
      <w:rFonts w:eastAsia="Times New Roman"/>
      <w:i/>
      <w:iCs/>
      <w:sz w:val="24"/>
      <w:szCs w:val="24"/>
      <w:lang w:val="en-GB"/>
    </w:rPr>
  </w:style>
  <w:style w:type="character" w:customStyle="1" w:styleId="Heading2Char1">
    <w:name w:val="Heading 2 Char1"/>
    <w:link w:val="Heading2"/>
    <w:locked/>
    <w:rsid w:val="009E66BF"/>
    <w:rPr>
      <w:rFonts w:ascii="Arial Narrow" w:eastAsia="Times New Roman" w:hAnsi="Arial Narrow"/>
      <w:b/>
      <w:bCs/>
      <w:sz w:val="22"/>
      <w:szCs w:val="24"/>
      <w:lang w:val="en-GB"/>
    </w:rPr>
  </w:style>
  <w:style w:type="paragraph" w:styleId="Header">
    <w:name w:val="header"/>
    <w:basedOn w:val="Normal"/>
    <w:link w:val="HeaderChar"/>
    <w:uiPriority w:val="99"/>
    <w:rsid w:val="009E66BF"/>
    <w:pPr>
      <w:tabs>
        <w:tab w:val="center" w:pos="4153"/>
        <w:tab w:val="right" w:pos="8306"/>
      </w:tabs>
    </w:pPr>
  </w:style>
  <w:style w:type="character" w:customStyle="1" w:styleId="HeaderChar">
    <w:name w:val="Header Char"/>
    <w:link w:val="Header"/>
    <w:uiPriority w:val="99"/>
    <w:rsid w:val="009E66BF"/>
    <w:rPr>
      <w:rFonts w:ascii="Arial" w:eastAsia="Times New Roman" w:hAnsi="Arial"/>
      <w:sz w:val="22"/>
      <w:szCs w:val="24"/>
      <w:lang w:val="en-GB"/>
    </w:rPr>
  </w:style>
  <w:style w:type="paragraph" w:styleId="Footer">
    <w:name w:val="footer"/>
    <w:basedOn w:val="Normal"/>
    <w:link w:val="FooterChar"/>
    <w:rsid w:val="009E66BF"/>
    <w:pPr>
      <w:tabs>
        <w:tab w:val="center" w:pos="4153"/>
        <w:tab w:val="right" w:pos="8306"/>
      </w:tabs>
    </w:pPr>
  </w:style>
  <w:style w:type="character" w:customStyle="1" w:styleId="FooterChar">
    <w:name w:val="Footer Char"/>
    <w:link w:val="Footer"/>
    <w:rsid w:val="009E66BF"/>
    <w:rPr>
      <w:rFonts w:ascii="Arial" w:eastAsia="Times New Roman" w:hAnsi="Arial"/>
      <w:sz w:val="22"/>
      <w:szCs w:val="24"/>
      <w:lang w:val="en-GB"/>
    </w:rPr>
  </w:style>
  <w:style w:type="character" w:styleId="PageNumber">
    <w:name w:val="page number"/>
    <w:rsid w:val="009E66BF"/>
    <w:rPr>
      <w:rFonts w:cs="Times New Roman"/>
    </w:rPr>
  </w:style>
  <w:style w:type="paragraph" w:styleId="BodyText3">
    <w:name w:val="Body Text 3"/>
    <w:basedOn w:val="Normal"/>
    <w:link w:val="BodyText3Char"/>
    <w:rsid w:val="009E66BF"/>
    <w:rPr>
      <w:szCs w:val="20"/>
      <w:lang w:val="en-US"/>
    </w:rPr>
  </w:style>
  <w:style w:type="character" w:customStyle="1" w:styleId="BodyText3Char">
    <w:name w:val="Body Text 3 Char"/>
    <w:link w:val="BodyText3"/>
    <w:rsid w:val="009E66BF"/>
    <w:rPr>
      <w:rFonts w:ascii="Arial" w:eastAsia="Times New Roman" w:hAnsi="Arial"/>
      <w:sz w:val="22"/>
    </w:rPr>
  </w:style>
  <w:style w:type="paragraph" w:styleId="BodyTextIndent">
    <w:name w:val="Body Text Indent"/>
    <w:basedOn w:val="Normal"/>
    <w:link w:val="BodyTextIndentChar"/>
    <w:rsid w:val="009E66BF"/>
    <w:pPr>
      <w:tabs>
        <w:tab w:val="left" w:pos="360"/>
      </w:tabs>
    </w:pPr>
    <w:rPr>
      <w:b/>
      <w:i/>
      <w:sz w:val="28"/>
      <w:szCs w:val="20"/>
      <w:lang w:val="en-US"/>
    </w:rPr>
  </w:style>
  <w:style w:type="character" w:customStyle="1" w:styleId="BodyTextIndentChar">
    <w:name w:val="Body Text Indent Char"/>
    <w:link w:val="BodyTextIndent"/>
    <w:rsid w:val="009E66BF"/>
    <w:rPr>
      <w:rFonts w:ascii="Arial" w:eastAsia="Times New Roman" w:hAnsi="Arial"/>
      <w:b/>
      <w:i/>
      <w:sz w:val="28"/>
    </w:rPr>
  </w:style>
  <w:style w:type="character" w:styleId="FollowedHyperlink">
    <w:name w:val="FollowedHyperlink"/>
    <w:rsid w:val="009E66BF"/>
    <w:rPr>
      <w:rFonts w:cs="Times New Roman"/>
      <w:color w:val="800080"/>
      <w:u w:val="single"/>
    </w:rPr>
  </w:style>
  <w:style w:type="paragraph" w:styleId="BodyText">
    <w:name w:val="Body Text"/>
    <w:basedOn w:val="Normal"/>
    <w:link w:val="BodyTextChar"/>
    <w:rsid w:val="009E66BF"/>
    <w:pPr>
      <w:pBdr>
        <w:bottom w:val="single" w:sz="4" w:space="1" w:color="auto"/>
      </w:pBdr>
    </w:pPr>
    <w:rPr>
      <w:rFonts w:ascii="Arial Narrow" w:hAnsi="Arial Narrow"/>
      <w:i/>
      <w:iCs/>
    </w:rPr>
  </w:style>
  <w:style w:type="character" w:customStyle="1" w:styleId="BodyTextChar">
    <w:name w:val="Body Text Char"/>
    <w:link w:val="BodyText"/>
    <w:rsid w:val="009E66BF"/>
    <w:rPr>
      <w:rFonts w:ascii="Arial Narrow" w:eastAsia="Times New Roman" w:hAnsi="Arial Narrow"/>
      <w:i/>
      <w:iCs/>
      <w:sz w:val="22"/>
      <w:szCs w:val="24"/>
      <w:lang w:val="en-GB"/>
    </w:rPr>
  </w:style>
  <w:style w:type="paragraph" w:styleId="BodyText2">
    <w:name w:val="Body Text 2"/>
    <w:basedOn w:val="Normal"/>
    <w:link w:val="BodyText2Char"/>
    <w:rsid w:val="009E66BF"/>
    <w:pPr>
      <w:spacing w:before="120" w:after="120"/>
    </w:pPr>
    <w:rPr>
      <w:rFonts w:ascii="Arial Narrow" w:hAnsi="Arial Narrow"/>
    </w:rPr>
  </w:style>
  <w:style w:type="character" w:customStyle="1" w:styleId="BodyText2Char">
    <w:name w:val="Body Text 2 Char"/>
    <w:link w:val="BodyText2"/>
    <w:rsid w:val="009E66BF"/>
    <w:rPr>
      <w:rFonts w:ascii="Arial Narrow" w:eastAsia="Times New Roman" w:hAnsi="Arial Narrow"/>
      <w:sz w:val="22"/>
      <w:szCs w:val="24"/>
      <w:lang w:val="en-GB"/>
    </w:rPr>
  </w:style>
  <w:style w:type="paragraph" w:styleId="CommentSubject">
    <w:name w:val="annotation subject"/>
    <w:basedOn w:val="CommentText"/>
    <w:next w:val="CommentText"/>
    <w:link w:val="CommentSubjectChar"/>
    <w:semiHidden/>
    <w:rsid w:val="009E66BF"/>
    <w:rPr>
      <w:b/>
      <w:bCs/>
      <w:sz w:val="22"/>
      <w:lang w:eastAsia="en-US"/>
    </w:rPr>
  </w:style>
  <w:style w:type="character" w:customStyle="1" w:styleId="CommentSubjectChar">
    <w:name w:val="Comment Subject Char"/>
    <w:link w:val="CommentSubject"/>
    <w:semiHidden/>
    <w:rsid w:val="009E66BF"/>
    <w:rPr>
      <w:rFonts w:ascii="Arial" w:eastAsia="Times New Roman" w:hAnsi="Arial" w:cs="Times New Roman"/>
      <w:b/>
      <w:bCs/>
      <w:sz w:val="22"/>
      <w:szCs w:val="20"/>
      <w:lang w:val="en-GB" w:eastAsia="x-none"/>
    </w:rPr>
  </w:style>
  <w:style w:type="table" w:styleId="TableGrid">
    <w:name w:val="Table Grid"/>
    <w:basedOn w:val="TableNormal"/>
    <w:uiPriority w:val="39"/>
    <w:rsid w:val="009E66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E66BF"/>
    <w:rPr>
      <w:rFonts w:cs="Times New Roman"/>
      <w:i/>
      <w:iCs/>
    </w:rPr>
  </w:style>
  <w:style w:type="paragraph" w:customStyle="1" w:styleId="Char">
    <w:name w:val="Char"/>
    <w:basedOn w:val="Heading2"/>
    <w:rsid w:val="009E66BF"/>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Title">
    <w:name w:val="Title"/>
    <w:basedOn w:val="Normal"/>
    <w:link w:val="TitleChar"/>
    <w:qFormat/>
    <w:rsid w:val="009E66BF"/>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link w:val="Title"/>
    <w:rsid w:val="009E66BF"/>
    <w:rPr>
      <w:rFonts w:ascii="Arial" w:eastAsia="Times New Roman" w:hAnsi="Arial" w:cs="Arial"/>
      <w:b/>
      <w:bCs/>
      <w:kern w:val="28"/>
      <w:sz w:val="32"/>
      <w:szCs w:val="32"/>
      <w:lang w:val="en-GB"/>
    </w:rPr>
  </w:style>
  <w:style w:type="paragraph" w:customStyle="1" w:styleId="CharCharChar1">
    <w:name w:val="Char Char Char1"/>
    <w:basedOn w:val="Normal"/>
    <w:rsid w:val="009E66BF"/>
    <w:pPr>
      <w:spacing w:after="160" w:line="240" w:lineRule="exact"/>
      <w:jc w:val="left"/>
    </w:pPr>
    <w:rPr>
      <w:rFonts w:cs="Arial"/>
      <w:sz w:val="20"/>
      <w:szCs w:val="20"/>
      <w:lang w:val="en-US"/>
    </w:rPr>
  </w:style>
  <w:style w:type="paragraph" w:customStyle="1" w:styleId="JFHeading3">
    <w:name w:val="JF Heading 3"/>
    <w:basedOn w:val="Heading3"/>
    <w:rsid w:val="009E66BF"/>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22"/>
    <w:qFormat/>
    <w:rsid w:val="009E66BF"/>
    <w:rPr>
      <w:rFonts w:cs="Times New Roman"/>
      <w:b/>
      <w:bCs/>
    </w:rPr>
  </w:style>
  <w:style w:type="paragraph" w:customStyle="1" w:styleId="Default">
    <w:name w:val="Default"/>
    <w:rsid w:val="009E66BF"/>
    <w:pPr>
      <w:autoSpaceDE w:val="0"/>
      <w:autoSpaceDN w:val="0"/>
      <w:adjustRightInd w:val="0"/>
    </w:pPr>
    <w:rPr>
      <w:rFonts w:ascii="Arial" w:hAnsi="Arial" w:cs="Arial"/>
      <w:color w:val="000000"/>
      <w:sz w:val="24"/>
      <w:szCs w:val="24"/>
    </w:rPr>
  </w:style>
  <w:style w:type="paragraph" w:customStyle="1" w:styleId="bodyfont">
    <w:name w:val="bodyfont"/>
    <w:basedOn w:val="Normal"/>
    <w:rsid w:val="009E66BF"/>
    <w:pPr>
      <w:spacing w:before="100" w:beforeAutospacing="1" w:after="100" w:afterAutospacing="1"/>
      <w:jc w:val="left"/>
    </w:pPr>
    <w:rPr>
      <w:rFonts w:eastAsia="MS Mincho" w:cs="Arial"/>
      <w:sz w:val="12"/>
      <w:szCs w:val="12"/>
      <w:lang w:val="en-US" w:eastAsia="ja-JP"/>
    </w:rPr>
  </w:style>
  <w:style w:type="paragraph" w:customStyle="1" w:styleId="JFHeading1">
    <w:name w:val="JF Heading 1"/>
    <w:basedOn w:val="Heading1"/>
    <w:rsid w:val="009E66BF"/>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9E66BF"/>
    <w:pPr>
      <w:spacing w:line="191" w:lineRule="atLeast"/>
    </w:pPr>
    <w:rPr>
      <w:rFonts w:ascii="Adobe Garamond Pro" w:hAnsi="Adobe Garamond Pro" w:cs="Times New Roman"/>
      <w:color w:val="auto"/>
    </w:rPr>
  </w:style>
  <w:style w:type="character" w:customStyle="1" w:styleId="bodytag3">
    <w:name w:val="bodytag3"/>
    <w:rsid w:val="009E66BF"/>
    <w:rPr>
      <w:rFonts w:ascii="Trebuchet MS" w:hAnsi="Trebuchet MS" w:cs="Times New Roman"/>
      <w:sz w:val="15"/>
      <w:szCs w:val="15"/>
    </w:rPr>
  </w:style>
  <w:style w:type="paragraph" w:styleId="EndnoteText">
    <w:name w:val="endnote text"/>
    <w:aliases w:val=" Char"/>
    <w:basedOn w:val="Normal"/>
    <w:link w:val="EndnoteTextChar"/>
    <w:semiHidden/>
    <w:rsid w:val="009E66BF"/>
    <w:pPr>
      <w:spacing w:after="0"/>
      <w:jc w:val="left"/>
    </w:pPr>
    <w:rPr>
      <w:rFonts w:eastAsia="MS Mincho"/>
      <w:sz w:val="20"/>
      <w:szCs w:val="20"/>
      <w:lang w:val="en-US" w:eastAsia="ja-JP"/>
    </w:rPr>
  </w:style>
  <w:style w:type="character" w:customStyle="1" w:styleId="EndnoteTextChar">
    <w:name w:val="Endnote Text Char"/>
    <w:aliases w:val=" Char Char"/>
    <w:link w:val="EndnoteText"/>
    <w:semiHidden/>
    <w:rsid w:val="009E66BF"/>
    <w:rPr>
      <w:rFonts w:ascii="Arial" w:eastAsia="MS Mincho" w:hAnsi="Arial"/>
      <w:lang w:eastAsia="ja-JP"/>
    </w:rPr>
  </w:style>
  <w:style w:type="character" w:styleId="EndnoteReference">
    <w:name w:val="endnote reference"/>
    <w:semiHidden/>
    <w:rsid w:val="009E66BF"/>
    <w:rPr>
      <w:rFonts w:cs="Times New Roman"/>
      <w:vertAlign w:val="superscript"/>
    </w:rPr>
  </w:style>
  <w:style w:type="character" w:customStyle="1" w:styleId="mw-headline">
    <w:name w:val="mw-headline"/>
    <w:rsid w:val="009E66BF"/>
    <w:rPr>
      <w:rFonts w:cs="Times New Roman"/>
    </w:rPr>
  </w:style>
  <w:style w:type="paragraph" w:customStyle="1" w:styleId="CharCharCharCharCharCharChar">
    <w:name w:val="Char Char Char Char Char Char Char"/>
    <w:basedOn w:val="Heading2"/>
    <w:rsid w:val="009E66BF"/>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9E66BF"/>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9E66BF"/>
    <w:pPr>
      <w:spacing w:after="0"/>
    </w:pPr>
    <w:rPr>
      <w:rFonts w:ascii="Arial Narrow" w:hAnsi="Arial Narrow" w:cs="Arial"/>
      <w:sz w:val="20"/>
      <w:szCs w:val="20"/>
    </w:rPr>
  </w:style>
  <w:style w:type="paragraph" w:customStyle="1" w:styleId="Paragraph">
    <w:name w:val="Paragraph"/>
    <w:basedOn w:val="Normal"/>
    <w:link w:val="ParagraphChar"/>
    <w:qFormat/>
    <w:rsid w:val="009E66BF"/>
    <w:pPr>
      <w:numPr>
        <w:numId w:val="13"/>
      </w:numPr>
      <w:spacing w:after="240"/>
      <w:jc w:val="left"/>
    </w:pPr>
    <w:rPr>
      <w:rFonts w:ascii="Times New Roman" w:hAnsi="Times New Roman" w:cs="Angsana New"/>
      <w:noProof/>
      <w:szCs w:val="22"/>
      <w:lang w:val="en-US"/>
    </w:rPr>
  </w:style>
  <w:style w:type="character" w:customStyle="1" w:styleId="ParagraphChar">
    <w:name w:val="Paragraph Char"/>
    <w:link w:val="Paragraph"/>
    <w:rsid w:val="009E66BF"/>
    <w:rPr>
      <w:rFonts w:ascii="Times New Roman" w:eastAsia="Times New Roman" w:hAnsi="Times New Roman" w:cs="Angsana New"/>
      <w:noProof/>
      <w:sz w:val="22"/>
      <w:szCs w:val="22"/>
    </w:rPr>
  </w:style>
  <w:style w:type="paragraph" w:styleId="TOC2">
    <w:name w:val="toc 2"/>
    <w:basedOn w:val="Normal"/>
    <w:next w:val="Normal"/>
    <w:autoRedefine/>
    <w:uiPriority w:val="39"/>
    <w:rsid w:val="009E66BF"/>
    <w:pPr>
      <w:ind w:left="220"/>
    </w:pPr>
  </w:style>
  <w:style w:type="paragraph" w:styleId="TOC1">
    <w:name w:val="toc 1"/>
    <w:basedOn w:val="Normal"/>
    <w:next w:val="Normal"/>
    <w:autoRedefine/>
    <w:uiPriority w:val="39"/>
    <w:rsid w:val="009E66BF"/>
    <w:pPr>
      <w:tabs>
        <w:tab w:val="left" w:pos="540"/>
        <w:tab w:val="right" w:leader="dot" w:pos="9304"/>
      </w:tabs>
    </w:pPr>
  </w:style>
  <w:style w:type="paragraph" w:customStyle="1" w:styleId="Normalbullets">
    <w:name w:val="Normal bullets"/>
    <w:basedOn w:val="Normal"/>
    <w:rsid w:val="009E66BF"/>
    <w:pPr>
      <w:numPr>
        <w:numId w:val="14"/>
      </w:numPr>
    </w:pPr>
  </w:style>
  <w:style w:type="paragraph" w:customStyle="1" w:styleId="Text">
    <w:name w:val="Text"/>
    <w:basedOn w:val="Normal"/>
    <w:rsid w:val="009E66BF"/>
    <w:pPr>
      <w:spacing w:before="240" w:after="0" w:line="252" w:lineRule="auto"/>
    </w:pPr>
    <w:rPr>
      <w:rFonts w:ascii="Times New Roman" w:hAnsi="Times New Roman"/>
      <w:szCs w:val="20"/>
      <w:lang w:val="en-US"/>
    </w:rPr>
  </w:style>
  <w:style w:type="paragraph" w:customStyle="1" w:styleId="CharCharChar10">
    <w:name w:val="Char Char Char1"/>
    <w:basedOn w:val="Normal"/>
    <w:rsid w:val="009E66BF"/>
    <w:pPr>
      <w:spacing w:after="160" w:line="240" w:lineRule="exact"/>
      <w:jc w:val="left"/>
    </w:pPr>
    <w:rPr>
      <w:rFonts w:cs="Arial"/>
      <w:sz w:val="20"/>
      <w:szCs w:val="20"/>
      <w:lang w:val="en-US"/>
    </w:rPr>
  </w:style>
  <w:style w:type="paragraph" w:styleId="Caption">
    <w:name w:val="caption"/>
    <w:basedOn w:val="Normal"/>
    <w:next w:val="Normal"/>
    <w:qFormat/>
    <w:rsid w:val="009E66BF"/>
    <w:pPr>
      <w:spacing w:after="0"/>
      <w:jc w:val="left"/>
    </w:pPr>
    <w:rPr>
      <w:rFonts w:ascii="Times New Roman" w:hAnsi="Times New Roman"/>
      <w:b/>
      <w:bCs/>
      <w:sz w:val="28"/>
      <w:lang w:val="en-US"/>
    </w:rPr>
  </w:style>
  <w:style w:type="paragraph" w:customStyle="1" w:styleId="TableT">
    <w:name w:val="TableT"/>
    <w:basedOn w:val="Normal"/>
    <w:autoRedefine/>
    <w:rsid w:val="009E66BF"/>
    <w:pPr>
      <w:jc w:val="left"/>
    </w:pPr>
    <w:rPr>
      <w:rFonts w:ascii="Times New Roman" w:hAnsi="Times New Roman"/>
      <w:noProof/>
      <w:sz w:val="20"/>
      <w:szCs w:val="20"/>
      <w:lang w:val="en-US"/>
    </w:rPr>
  </w:style>
  <w:style w:type="paragraph" w:customStyle="1" w:styleId="TableHCharCharChar">
    <w:name w:val="TableH Char Char Char"/>
    <w:basedOn w:val="Normal"/>
    <w:link w:val="TableHCharCharCharChar"/>
    <w:autoRedefine/>
    <w:rsid w:val="009E66BF"/>
    <w:pPr>
      <w:spacing w:before="240"/>
      <w:jc w:val="left"/>
    </w:pPr>
    <w:rPr>
      <w:rFonts w:ascii="Times New Roman" w:hAnsi="Times New Roman"/>
      <w:b/>
      <w:sz w:val="21"/>
      <w:szCs w:val="22"/>
      <w:lang w:val="en-US"/>
    </w:rPr>
  </w:style>
  <w:style w:type="character" w:customStyle="1" w:styleId="TableHCharCharCharChar">
    <w:name w:val="TableH Char Char Char Char"/>
    <w:link w:val="TableHCharCharChar"/>
    <w:rsid w:val="009E66BF"/>
    <w:rPr>
      <w:rFonts w:ascii="Times New Roman" w:eastAsia="Times New Roman" w:hAnsi="Times New Roman"/>
      <w:b/>
      <w:sz w:val="21"/>
      <w:szCs w:val="22"/>
    </w:rPr>
  </w:style>
  <w:style w:type="character" w:customStyle="1" w:styleId="highlighttext">
    <w:name w:val="highlighttext"/>
    <w:rsid w:val="009E66BF"/>
    <w:rPr>
      <w:rFonts w:ascii="Times New Roman" w:hAnsi="Times New Roman"/>
      <w:sz w:val="22"/>
      <w:bdr w:val="none" w:sz="0" w:space="0" w:color="auto"/>
      <w:shd w:val="clear" w:color="auto" w:fill="B3B3B3"/>
    </w:rPr>
  </w:style>
  <w:style w:type="paragraph" w:customStyle="1" w:styleId="steptext">
    <w:name w:val="steptext"/>
    <w:basedOn w:val="Normal"/>
    <w:rsid w:val="009E66BF"/>
    <w:pPr>
      <w:spacing w:after="0"/>
      <w:jc w:val="left"/>
    </w:pPr>
    <w:rPr>
      <w:rFonts w:ascii="Times New Roman" w:hAnsi="Times New Roman"/>
      <w:lang w:val="en-US"/>
    </w:rPr>
  </w:style>
  <w:style w:type="paragraph" w:customStyle="1" w:styleId="NumberedList2">
    <w:name w:val="Numbered List 2"/>
    <w:aliases w:val="nl2"/>
    <w:basedOn w:val="Normal"/>
    <w:rsid w:val="009E66BF"/>
    <w:pPr>
      <w:spacing w:after="0" w:line="240" w:lineRule="atLeast"/>
      <w:ind w:hanging="360"/>
      <w:jc w:val="left"/>
    </w:pPr>
    <w:rPr>
      <w:rFonts w:ascii="Arial Unicode MS" w:hAnsi="Arial Unicode MS"/>
      <w:szCs w:val="22"/>
      <w:lang w:val="en-US"/>
    </w:rPr>
  </w:style>
  <w:style w:type="paragraph" w:customStyle="1" w:styleId="CharChar">
    <w:name w:val="Char Char Знак Знак"/>
    <w:basedOn w:val="Normal"/>
    <w:rsid w:val="009E66BF"/>
    <w:pPr>
      <w:spacing w:after="160" w:line="240" w:lineRule="exact"/>
      <w:jc w:val="left"/>
    </w:pPr>
    <w:rPr>
      <w:rFonts w:ascii="Times New Roman" w:hAnsi="Times New Roman" w:cs="Arial"/>
      <w:sz w:val="20"/>
      <w:szCs w:val="20"/>
      <w:lang w:val="de-CH" w:eastAsia="de-CH"/>
    </w:rPr>
  </w:style>
  <w:style w:type="paragraph" w:styleId="TOCHeading">
    <w:name w:val="TOC Heading"/>
    <w:basedOn w:val="Heading1"/>
    <w:next w:val="Normal"/>
    <w:uiPriority w:val="39"/>
    <w:unhideWhenUsed/>
    <w:qFormat/>
    <w:rsid w:val="00B8312D"/>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lang w:val="en-US"/>
    </w:rPr>
  </w:style>
  <w:style w:type="paragraph" w:customStyle="1" w:styleId="SESPbodynumbered">
    <w:name w:val="SESP body numbered"/>
    <w:basedOn w:val="Normal"/>
    <w:qFormat/>
    <w:rsid w:val="001078CA"/>
    <w:pPr>
      <w:numPr>
        <w:numId w:val="15"/>
      </w:numPr>
      <w:tabs>
        <w:tab w:val="left" w:pos="360"/>
      </w:tabs>
      <w:spacing w:before="120" w:after="120" w:line="264" w:lineRule="auto"/>
      <w:jc w:val="left"/>
    </w:pPr>
    <w:rPr>
      <w:rFonts w:ascii="Calibri" w:eastAsia="MS Mincho" w:hAnsi="Calibri"/>
      <w:sz w:val="20"/>
      <w:szCs w:val="20"/>
      <w:lang w:val="en-US" w:eastAsia="ja-JP"/>
    </w:rPr>
  </w:style>
  <w:style w:type="paragraph" w:styleId="Revision">
    <w:name w:val="Revision"/>
    <w:hidden/>
    <w:uiPriority w:val="99"/>
    <w:semiHidden/>
    <w:rsid w:val="003F41E1"/>
    <w:rPr>
      <w:rFonts w:ascii="Arial" w:eastAsia="Times New Roman" w:hAnsi="Arial"/>
      <w:sz w:val="22"/>
      <w:szCs w:val="24"/>
      <w:lang w:val="en-GB" w:eastAsia="en-US"/>
    </w:rPr>
  </w:style>
  <w:style w:type="paragraph" w:styleId="TOC3">
    <w:name w:val="toc 3"/>
    <w:basedOn w:val="Normal"/>
    <w:next w:val="Normal"/>
    <w:autoRedefine/>
    <w:uiPriority w:val="39"/>
    <w:unhideWhenUsed/>
    <w:rsid w:val="00BC5E6F"/>
    <w:pPr>
      <w:ind w:left="440"/>
    </w:pPr>
  </w:style>
  <w:style w:type="character" w:customStyle="1" w:styleId="ListParagraphChar">
    <w:name w:val="List Paragraph Char"/>
    <w:aliases w:val="List Paragraph1 Char"/>
    <w:link w:val="ListParagraph"/>
    <w:uiPriority w:val="34"/>
    <w:rsid w:val="00B81B3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767">
      <w:bodyDiv w:val="1"/>
      <w:marLeft w:val="0"/>
      <w:marRight w:val="0"/>
      <w:marTop w:val="0"/>
      <w:marBottom w:val="0"/>
      <w:divBdr>
        <w:top w:val="none" w:sz="0" w:space="0" w:color="auto"/>
        <w:left w:val="none" w:sz="0" w:space="0" w:color="auto"/>
        <w:bottom w:val="none" w:sz="0" w:space="0" w:color="auto"/>
        <w:right w:val="none" w:sz="0" w:space="0" w:color="auto"/>
      </w:divBdr>
    </w:div>
    <w:div w:id="198278515">
      <w:bodyDiv w:val="1"/>
      <w:marLeft w:val="0"/>
      <w:marRight w:val="0"/>
      <w:marTop w:val="0"/>
      <w:marBottom w:val="0"/>
      <w:divBdr>
        <w:top w:val="none" w:sz="0" w:space="0" w:color="auto"/>
        <w:left w:val="none" w:sz="0" w:space="0" w:color="auto"/>
        <w:bottom w:val="none" w:sz="0" w:space="0" w:color="auto"/>
        <w:right w:val="none" w:sz="0" w:space="0" w:color="auto"/>
      </w:divBdr>
    </w:div>
    <w:div w:id="211574516">
      <w:bodyDiv w:val="1"/>
      <w:marLeft w:val="0"/>
      <w:marRight w:val="0"/>
      <w:marTop w:val="0"/>
      <w:marBottom w:val="0"/>
      <w:divBdr>
        <w:top w:val="none" w:sz="0" w:space="0" w:color="auto"/>
        <w:left w:val="none" w:sz="0" w:space="0" w:color="auto"/>
        <w:bottom w:val="none" w:sz="0" w:space="0" w:color="auto"/>
        <w:right w:val="none" w:sz="0" w:space="0" w:color="auto"/>
      </w:divBdr>
    </w:div>
    <w:div w:id="397173742">
      <w:bodyDiv w:val="1"/>
      <w:marLeft w:val="0"/>
      <w:marRight w:val="0"/>
      <w:marTop w:val="0"/>
      <w:marBottom w:val="0"/>
      <w:divBdr>
        <w:top w:val="none" w:sz="0" w:space="0" w:color="auto"/>
        <w:left w:val="none" w:sz="0" w:space="0" w:color="auto"/>
        <w:bottom w:val="none" w:sz="0" w:space="0" w:color="auto"/>
        <w:right w:val="none" w:sz="0" w:space="0" w:color="auto"/>
      </w:divBdr>
    </w:div>
    <w:div w:id="472869058">
      <w:bodyDiv w:val="1"/>
      <w:marLeft w:val="0"/>
      <w:marRight w:val="0"/>
      <w:marTop w:val="0"/>
      <w:marBottom w:val="0"/>
      <w:divBdr>
        <w:top w:val="none" w:sz="0" w:space="0" w:color="auto"/>
        <w:left w:val="none" w:sz="0" w:space="0" w:color="auto"/>
        <w:bottom w:val="none" w:sz="0" w:space="0" w:color="auto"/>
        <w:right w:val="none" w:sz="0" w:space="0" w:color="auto"/>
      </w:divBdr>
    </w:div>
    <w:div w:id="801775335">
      <w:bodyDiv w:val="1"/>
      <w:marLeft w:val="0"/>
      <w:marRight w:val="0"/>
      <w:marTop w:val="0"/>
      <w:marBottom w:val="0"/>
      <w:divBdr>
        <w:top w:val="none" w:sz="0" w:space="0" w:color="auto"/>
        <w:left w:val="none" w:sz="0" w:space="0" w:color="auto"/>
        <w:bottom w:val="none" w:sz="0" w:space="0" w:color="auto"/>
        <w:right w:val="none" w:sz="0" w:space="0" w:color="auto"/>
      </w:divBdr>
    </w:div>
    <w:div w:id="948661491">
      <w:bodyDiv w:val="1"/>
      <w:marLeft w:val="0"/>
      <w:marRight w:val="0"/>
      <w:marTop w:val="0"/>
      <w:marBottom w:val="0"/>
      <w:divBdr>
        <w:top w:val="none" w:sz="0" w:space="0" w:color="auto"/>
        <w:left w:val="none" w:sz="0" w:space="0" w:color="auto"/>
        <w:bottom w:val="none" w:sz="0" w:space="0" w:color="auto"/>
        <w:right w:val="none" w:sz="0" w:space="0" w:color="auto"/>
      </w:divBdr>
    </w:div>
    <w:div w:id="1096443119">
      <w:bodyDiv w:val="1"/>
      <w:marLeft w:val="0"/>
      <w:marRight w:val="0"/>
      <w:marTop w:val="0"/>
      <w:marBottom w:val="0"/>
      <w:divBdr>
        <w:top w:val="none" w:sz="0" w:space="0" w:color="auto"/>
        <w:left w:val="none" w:sz="0" w:space="0" w:color="auto"/>
        <w:bottom w:val="none" w:sz="0" w:space="0" w:color="auto"/>
        <w:right w:val="none" w:sz="0" w:space="0" w:color="auto"/>
      </w:divBdr>
    </w:div>
    <w:div w:id="1136604538">
      <w:bodyDiv w:val="1"/>
      <w:marLeft w:val="0"/>
      <w:marRight w:val="0"/>
      <w:marTop w:val="0"/>
      <w:marBottom w:val="0"/>
      <w:divBdr>
        <w:top w:val="none" w:sz="0" w:space="0" w:color="auto"/>
        <w:left w:val="none" w:sz="0" w:space="0" w:color="auto"/>
        <w:bottom w:val="none" w:sz="0" w:space="0" w:color="auto"/>
        <w:right w:val="none" w:sz="0" w:space="0" w:color="auto"/>
      </w:divBdr>
    </w:div>
    <w:div w:id="1467311754">
      <w:bodyDiv w:val="1"/>
      <w:marLeft w:val="0"/>
      <w:marRight w:val="0"/>
      <w:marTop w:val="0"/>
      <w:marBottom w:val="0"/>
      <w:divBdr>
        <w:top w:val="none" w:sz="0" w:space="0" w:color="auto"/>
        <w:left w:val="none" w:sz="0" w:space="0" w:color="auto"/>
        <w:bottom w:val="none" w:sz="0" w:space="0" w:color="auto"/>
        <w:right w:val="none" w:sz="0" w:space="0" w:color="auto"/>
      </w:divBdr>
    </w:div>
    <w:div w:id="1890066049">
      <w:bodyDiv w:val="1"/>
      <w:marLeft w:val="0"/>
      <w:marRight w:val="0"/>
      <w:marTop w:val="0"/>
      <w:marBottom w:val="0"/>
      <w:divBdr>
        <w:top w:val="none" w:sz="0" w:space="0" w:color="auto"/>
        <w:left w:val="none" w:sz="0" w:space="0" w:color="auto"/>
        <w:bottom w:val="none" w:sz="0" w:space="0" w:color="auto"/>
        <w:right w:val="none" w:sz="0" w:space="0" w:color="auto"/>
      </w:divBdr>
    </w:div>
    <w:div w:id="2071803712">
      <w:bodyDiv w:val="1"/>
      <w:marLeft w:val="0"/>
      <w:marRight w:val="0"/>
      <w:marTop w:val="0"/>
      <w:marBottom w:val="0"/>
      <w:divBdr>
        <w:top w:val="none" w:sz="0" w:space="0" w:color="auto"/>
        <w:left w:val="none" w:sz="0" w:space="0" w:color="auto"/>
        <w:bottom w:val="none" w:sz="0" w:space="0" w:color="auto"/>
        <w:right w:val="none" w:sz="0" w:space="0" w:color="auto"/>
      </w:divBdr>
    </w:div>
    <w:div w:id="208131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rc.undp.org/index.aspx?module=Intra" TargetMode="External"/><Relationship Id="rId18" Type="http://schemas.openxmlformats.org/officeDocument/2006/relationships/hyperlink" Target="http://www.undp.org/content/undp/en/home/librarypage/operations1/undp-social-and-environmental-screening-procedure.html"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intranet.undp.org/unit/bpps/DI/SES_Toolkit" TargetMode="Externa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www.undp.org/content/undp/en/home/librarypage/operations1/undp-social-and-environmental-screening-procedur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un.org/Docs/sc/committees/1267/1267ListEng.htm"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tra.undp.org/bdp/archive-programming-manual/docs/reference-centre/chapter6/sbaa.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2017-07-24T12:00:00+00:00</UNDPPublishedDate>
    <UNDPCountryTaxHTField0 xmlns="1ed4137b-41b2-488b-8250-6d369ec27664">
      <Terms xmlns="http://schemas.microsoft.com/office/infopath/2007/PartnerControls"/>
    </UNDPCountryTaxHTField0>
    <UndpOUCode xmlns="1ed4137b-41b2-488b-8250-6d369ec27664">MUS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Effective water governance</TermName>
          <TermId xmlns="http://schemas.microsoft.com/office/infopath/2007/PartnerControls">197a3a21-0e6d-40ae-9694-4b16afd27187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348</Value>
      <Value>1110</Value>
      <Value>1537</Value>
      <Value>1</Value>
      <Value>763</Value>
    </TaxCatchAll>
    <c4e2ab2cc9354bbf9064eeb465a566ea xmlns="1ed4137b-41b2-488b-8250-6d369ec27664">
      <Terms xmlns="http://schemas.microsoft.com/office/infopath/2007/PartnerControls"/>
    </c4e2ab2cc9354bbf9064eeb465a566ea>
    <UndpProjectNo xmlns="1ed4137b-41b2-488b-8250-6d369ec27664">00097212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MUS</TermName>
          <TermId xmlns="http://schemas.microsoft.com/office/infopath/2007/PartnerControls">476fd796-bf7f-4be2-953e-6483fefe34a2</TermId>
        </TermInfo>
      </Terms>
    </gc6531b704974d528487414686b72f6f>
    <_dlc_DocId xmlns="f1161f5b-24a3-4c2d-bc81-44cb9325e8ee">ATLASPDC-4-66558</_dlc_DocId>
    <_dlc_DocIdUrl xmlns="f1161f5b-24a3-4c2d-bc81-44cb9325e8ee">
      <Url>https://info.undp.org/docs/pdc/_layouts/DocIdRedir.aspx?ID=ATLASPDC-4-66558</Url>
      <Description>ATLASPDC-4-66558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FA62817-F897-49FC-8F1E-D811180181A9}"/>
</file>

<file path=customXml/itemProps2.xml><?xml version="1.0" encoding="utf-8"?>
<ds:datastoreItem xmlns:ds="http://schemas.openxmlformats.org/officeDocument/2006/customXml" ds:itemID="{7675533F-371E-4622-87F1-F2FB6613C577}"/>
</file>

<file path=customXml/itemProps3.xml><?xml version="1.0" encoding="utf-8"?>
<ds:datastoreItem xmlns:ds="http://schemas.openxmlformats.org/officeDocument/2006/customXml" ds:itemID="{33DE8D10-0177-4C3E-816B-B5E3E9DF0880}"/>
</file>

<file path=customXml/itemProps4.xml><?xml version="1.0" encoding="utf-8"?>
<ds:datastoreItem xmlns:ds="http://schemas.openxmlformats.org/officeDocument/2006/customXml" ds:itemID="{829455DD-CBC8-4E7F-82B1-4A081A9F7346}"/>
</file>

<file path=customXml/itemProps5.xml><?xml version="1.0" encoding="utf-8"?>
<ds:datastoreItem xmlns:ds="http://schemas.openxmlformats.org/officeDocument/2006/customXml" ds:itemID="{CA40A6FE-065C-4F57-81A0-FA6695B04010}"/>
</file>

<file path=customXml/itemProps6.xml><?xml version="1.0" encoding="utf-8"?>
<ds:datastoreItem xmlns:ds="http://schemas.openxmlformats.org/officeDocument/2006/customXml" ds:itemID="{723A7789-F772-471F-912E-41BA46CE9B4A}"/>
</file>

<file path=docProps/app.xml><?xml version="1.0" encoding="utf-8"?>
<Properties xmlns="http://schemas.openxmlformats.org/officeDocument/2006/extended-properties" xmlns:vt="http://schemas.openxmlformats.org/officeDocument/2006/docPropsVTypes">
  <Template>Normal</Template>
  <TotalTime>14</TotalTime>
  <Pages>66</Pages>
  <Words>20860</Words>
  <Characters>118907</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139489</CharactersWithSpaces>
  <SharedDoc>false</SharedDoc>
  <HLinks>
    <vt:vector size="180" baseType="variant">
      <vt:variant>
        <vt:i4>1245198</vt:i4>
      </vt:variant>
      <vt:variant>
        <vt:i4>156</vt:i4>
      </vt:variant>
      <vt:variant>
        <vt:i4>0</vt:i4>
      </vt:variant>
      <vt:variant>
        <vt:i4>5</vt:i4>
      </vt:variant>
      <vt:variant>
        <vt:lpwstr/>
      </vt:variant>
      <vt:variant>
        <vt:lpwstr>TransboundaryImpactsGlossary</vt:lpwstr>
      </vt:variant>
      <vt:variant>
        <vt:i4>7929978</vt:i4>
      </vt:variant>
      <vt:variant>
        <vt:i4>153</vt:i4>
      </vt:variant>
      <vt:variant>
        <vt:i4>0</vt:i4>
      </vt:variant>
      <vt:variant>
        <vt:i4>5</vt:i4>
      </vt:variant>
      <vt:variant>
        <vt:lpwstr/>
      </vt:variant>
      <vt:variant>
        <vt:lpwstr>CCVulnerabilityGlossary</vt:lpwstr>
      </vt:variant>
      <vt:variant>
        <vt:i4>589826</vt:i4>
      </vt:variant>
      <vt:variant>
        <vt:i4>150</vt:i4>
      </vt:variant>
      <vt:variant>
        <vt:i4>0</vt:i4>
      </vt:variant>
      <vt:variant>
        <vt:i4>5</vt:i4>
      </vt:variant>
      <vt:variant>
        <vt:lpwstr/>
      </vt:variant>
      <vt:variant>
        <vt:lpwstr>SustNatResManGlossary</vt:lpwstr>
      </vt:variant>
      <vt:variant>
        <vt:i4>2490468</vt:i4>
      </vt:variant>
      <vt:variant>
        <vt:i4>147</vt:i4>
      </vt:variant>
      <vt:variant>
        <vt:i4>0</vt:i4>
      </vt:variant>
      <vt:variant>
        <vt:i4>5</vt:i4>
      </vt:variant>
      <vt:variant>
        <vt:lpwstr>http://www.undp.org/content/undp/en/home/librarypage/operations1/undp-social-and-environmental-screening-procedure.html</vt:lpwstr>
      </vt:variant>
      <vt:variant>
        <vt:lpwstr/>
      </vt:variant>
      <vt:variant>
        <vt:i4>4128842</vt:i4>
      </vt:variant>
      <vt:variant>
        <vt:i4>144</vt:i4>
      </vt:variant>
      <vt:variant>
        <vt:i4>0</vt:i4>
      </vt:variant>
      <vt:variant>
        <vt:i4>5</vt:i4>
      </vt:variant>
      <vt:variant>
        <vt:lpwstr>https://intranet.undp.org/unit/bpps/DI/SES_Toolkit</vt:lpwstr>
      </vt:variant>
      <vt:variant>
        <vt:lpwstr/>
      </vt:variant>
      <vt:variant>
        <vt:i4>2490468</vt:i4>
      </vt:variant>
      <vt:variant>
        <vt:i4>141</vt:i4>
      </vt:variant>
      <vt:variant>
        <vt:i4>0</vt:i4>
      </vt:variant>
      <vt:variant>
        <vt:i4>5</vt:i4>
      </vt:variant>
      <vt:variant>
        <vt:lpwstr>http://www.undp.org/content/undp/en/home/librarypage/operations1/undp-social-and-environmental-screening-procedure.html</vt:lpwstr>
      </vt:variant>
      <vt:variant>
        <vt:lpwstr/>
      </vt:variant>
      <vt:variant>
        <vt:i4>589907</vt:i4>
      </vt:variant>
      <vt:variant>
        <vt:i4>138</vt:i4>
      </vt:variant>
      <vt:variant>
        <vt:i4>0</vt:i4>
      </vt:variant>
      <vt:variant>
        <vt:i4>5</vt:i4>
      </vt:variant>
      <vt:variant>
        <vt:lpwstr>http://www.un.org/Docs/sc/committees/1267/1267ListEng.htm</vt:lpwstr>
      </vt:variant>
      <vt:variant>
        <vt:lpwstr/>
      </vt:variant>
      <vt:variant>
        <vt:i4>5505088</vt:i4>
      </vt:variant>
      <vt:variant>
        <vt:i4>135</vt:i4>
      </vt:variant>
      <vt:variant>
        <vt:i4>0</vt:i4>
      </vt:variant>
      <vt:variant>
        <vt:i4>5</vt:i4>
      </vt:variant>
      <vt:variant>
        <vt:lpwstr>http://intra.undp.org/bdp/archive-programming-manual/docs/reference-centre/chapter6/sbaa.pdf</vt:lpwstr>
      </vt:variant>
      <vt:variant>
        <vt:lpwstr/>
      </vt:variant>
      <vt:variant>
        <vt:i4>2424954</vt:i4>
      </vt:variant>
      <vt:variant>
        <vt:i4>132</vt:i4>
      </vt:variant>
      <vt:variant>
        <vt:i4>0</vt:i4>
      </vt:variant>
      <vt:variant>
        <vt:i4>5</vt:i4>
      </vt:variant>
      <vt:variant>
        <vt:lpwstr>http://erc.undp.org/index.aspx?module=Intra</vt:lpwstr>
      </vt:variant>
      <vt:variant>
        <vt:lpwstr/>
      </vt:variant>
      <vt:variant>
        <vt:i4>2424954</vt:i4>
      </vt:variant>
      <vt:variant>
        <vt:i4>129</vt:i4>
      </vt:variant>
      <vt:variant>
        <vt:i4>0</vt:i4>
      </vt:variant>
      <vt:variant>
        <vt:i4>5</vt:i4>
      </vt:variant>
      <vt:variant>
        <vt:lpwstr>http://erc.undp.org/index.aspx?module=Intra</vt:lpwstr>
      </vt:variant>
      <vt:variant>
        <vt:lpwstr/>
      </vt:variant>
      <vt:variant>
        <vt:i4>1703989</vt:i4>
      </vt:variant>
      <vt:variant>
        <vt:i4>119</vt:i4>
      </vt:variant>
      <vt:variant>
        <vt:i4>0</vt:i4>
      </vt:variant>
      <vt:variant>
        <vt:i4>5</vt:i4>
      </vt:variant>
      <vt:variant>
        <vt:lpwstr/>
      </vt:variant>
      <vt:variant>
        <vt:lpwstr>_Toc436922551</vt:lpwstr>
      </vt:variant>
      <vt:variant>
        <vt:i4>1703989</vt:i4>
      </vt:variant>
      <vt:variant>
        <vt:i4>113</vt:i4>
      </vt:variant>
      <vt:variant>
        <vt:i4>0</vt:i4>
      </vt:variant>
      <vt:variant>
        <vt:i4>5</vt:i4>
      </vt:variant>
      <vt:variant>
        <vt:lpwstr/>
      </vt:variant>
      <vt:variant>
        <vt:lpwstr>_Toc436922550</vt:lpwstr>
      </vt:variant>
      <vt:variant>
        <vt:i4>1769525</vt:i4>
      </vt:variant>
      <vt:variant>
        <vt:i4>107</vt:i4>
      </vt:variant>
      <vt:variant>
        <vt:i4>0</vt:i4>
      </vt:variant>
      <vt:variant>
        <vt:i4>5</vt:i4>
      </vt:variant>
      <vt:variant>
        <vt:lpwstr/>
      </vt:variant>
      <vt:variant>
        <vt:lpwstr>_Toc436922549</vt:lpwstr>
      </vt:variant>
      <vt:variant>
        <vt:i4>1769525</vt:i4>
      </vt:variant>
      <vt:variant>
        <vt:i4>101</vt:i4>
      </vt:variant>
      <vt:variant>
        <vt:i4>0</vt:i4>
      </vt:variant>
      <vt:variant>
        <vt:i4>5</vt:i4>
      </vt:variant>
      <vt:variant>
        <vt:lpwstr/>
      </vt:variant>
      <vt:variant>
        <vt:lpwstr>_Toc436922548</vt:lpwstr>
      </vt:variant>
      <vt:variant>
        <vt:i4>1769525</vt:i4>
      </vt:variant>
      <vt:variant>
        <vt:i4>95</vt:i4>
      </vt:variant>
      <vt:variant>
        <vt:i4>0</vt:i4>
      </vt:variant>
      <vt:variant>
        <vt:i4>5</vt:i4>
      </vt:variant>
      <vt:variant>
        <vt:lpwstr/>
      </vt:variant>
      <vt:variant>
        <vt:lpwstr>_Toc436922547</vt:lpwstr>
      </vt:variant>
      <vt:variant>
        <vt:i4>1769525</vt:i4>
      </vt:variant>
      <vt:variant>
        <vt:i4>89</vt:i4>
      </vt:variant>
      <vt:variant>
        <vt:i4>0</vt:i4>
      </vt:variant>
      <vt:variant>
        <vt:i4>5</vt:i4>
      </vt:variant>
      <vt:variant>
        <vt:lpwstr/>
      </vt:variant>
      <vt:variant>
        <vt:lpwstr>_Toc436922546</vt:lpwstr>
      </vt:variant>
      <vt:variant>
        <vt:i4>1769525</vt:i4>
      </vt:variant>
      <vt:variant>
        <vt:i4>83</vt:i4>
      </vt:variant>
      <vt:variant>
        <vt:i4>0</vt:i4>
      </vt:variant>
      <vt:variant>
        <vt:i4>5</vt:i4>
      </vt:variant>
      <vt:variant>
        <vt:lpwstr/>
      </vt:variant>
      <vt:variant>
        <vt:lpwstr>_Toc436922545</vt:lpwstr>
      </vt:variant>
      <vt:variant>
        <vt:i4>1769525</vt:i4>
      </vt:variant>
      <vt:variant>
        <vt:i4>77</vt:i4>
      </vt:variant>
      <vt:variant>
        <vt:i4>0</vt:i4>
      </vt:variant>
      <vt:variant>
        <vt:i4>5</vt:i4>
      </vt:variant>
      <vt:variant>
        <vt:lpwstr/>
      </vt:variant>
      <vt:variant>
        <vt:lpwstr>_Toc436922544</vt:lpwstr>
      </vt:variant>
      <vt:variant>
        <vt:i4>1769525</vt:i4>
      </vt:variant>
      <vt:variant>
        <vt:i4>71</vt:i4>
      </vt:variant>
      <vt:variant>
        <vt:i4>0</vt:i4>
      </vt:variant>
      <vt:variant>
        <vt:i4>5</vt:i4>
      </vt:variant>
      <vt:variant>
        <vt:lpwstr/>
      </vt:variant>
      <vt:variant>
        <vt:lpwstr>_Toc436922543</vt:lpwstr>
      </vt:variant>
      <vt:variant>
        <vt:i4>1769525</vt:i4>
      </vt:variant>
      <vt:variant>
        <vt:i4>65</vt:i4>
      </vt:variant>
      <vt:variant>
        <vt:i4>0</vt:i4>
      </vt:variant>
      <vt:variant>
        <vt:i4>5</vt:i4>
      </vt:variant>
      <vt:variant>
        <vt:lpwstr/>
      </vt:variant>
      <vt:variant>
        <vt:lpwstr>_Toc436922542</vt:lpwstr>
      </vt:variant>
      <vt:variant>
        <vt:i4>1769525</vt:i4>
      </vt:variant>
      <vt:variant>
        <vt:i4>59</vt:i4>
      </vt:variant>
      <vt:variant>
        <vt:i4>0</vt:i4>
      </vt:variant>
      <vt:variant>
        <vt:i4>5</vt:i4>
      </vt:variant>
      <vt:variant>
        <vt:lpwstr/>
      </vt:variant>
      <vt:variant>
        <vt:lpwstr>_Toc436922541</vt:lpwstr>
      </vt:variant>
      <vt:variant>
        <vt:i4>1769525</vt:i4>
      </vt:variant>
      <vt:variant>
        <vt:i4>53</vt:i4>
      </vt:variant>
      <vt:variant>
        <vt:i4>0</vt:i4>
      </vt:variant>
      <vt:variant>
        <vt:i4>5</vt:i4>
      </vt:variant>
      <vt:variant>
        <vt:lpwstr/>
      </vt:variant>
      <vt:variant>
        <vt:lpwstr>_Toc436922540</vt:lpwstr>
      </vt:variant>
      <vt:variant>
        <vt:i4>1835061</vt:i4>
      </vt:variant>
      <vt:variant>
        <vt:i4>47</vt:i4>
      </vt:variant>
      <vt:variant>
        <vt:i4>0</vt:i4>
      </vt:variant>
      <vt:variant>
        <vt:i4>5</vt:i4>
      </vt:variant>
      <vt:variant>
        <vt:lpwstr/>
      </vt:variant>
      <vt:variant>
        <vt:lpwstr>_Toc436922539</vt:lpwstr>
      </vt:variant>
      <vt:variant>
        <vt:i4>1835061</vt:i4>
      </vt:variant>
      <vt:variant>
        <vt:i4>41</vt:i4>
      </vt:variant>
      <vt:variant>
        <vt:i4>0</vt:i4>
      </vt:variant>
      <vt:variant>
        <vt:i4>5</vt:i4>
      </vt:variant>
      <vt:variant>
        <vt:lpwstr/>
      </vt:variant>
      <vt:variant>
        <vt:lpwstr>_Toc436922538</vt:lpwstr>
      </vt:variant>
      <vt:variant>
        <vt:i4>1835061</vt:i4>
      </vt:variant>
      <vt:variant>
        <vt:i4>35</vt:i4>
      </vt:variant>
      <vt:variant>
        <vt:i4>0</vt:i4>
      </vt:variant>
      <vt:variant>
        <vt:i4>5</vt:i4>
      </vt:variant>
      <vt:variant>
        <vt:lpwstr/>
      </vt:variant>
      <vt:variant>
        <vt:lpwstr>_Toc436922537</vt:lpwstr>
      </vt:variant>
      <vt:variant>
        <vt:i4>1835061</vt:i4>
      </vt:variant>
      <vt:variant>
        <vt:i4>29</vt:i4>
      </vt:variant>
      <vt:variant>
        <vt:i4>0</vt:i4>
      </vt:variant>
      <vt:variant>
        <vt:i4>5</vt:i4>
      </vt:variant>
      <vt:variant>
        <vt:lpwstr/>
      </vt:variant>
      <vt:variant>
        <vt:lpwstr>_Toc436922536</vt:lpwstr>
      </vt:variant>
      <vt:variant>
        <vt:i4>1835061</vt:i4>
      </vt:variant>
      <vt:variant>
        <vt:i4>23</vt:i4>
      </vt:variant>
      <vt:variant>
        <vt:i4>0</vt:i4>
      </vt:variant>
      <vt:variant>
        <vt:i4>5</vt:i4>
      </vt:variant>
      <vt:variant>
        <vt:lpwstr/>
      </vt:variant>
      <vt:variant>
        <vt:lpwstr>_Toc436922535</vt:lpwstr>
      </vt:variant>
      <vt:variant>
        <vt:i4>1835061</vt:i4>
      </vt:variant>
      <vt:variant>
        <vt:i4>17</vt:i4>
      </vt:variant>
      <vt:variant>
        <vt:i4>0</vt:i4>
      </vt:variant>
      <vt:variant>
        <vt:i4>5</vt:i4>
      </vt:variant>
      <vt:variant>
        <vt:lpwstr/>
      </vt:variant>
      <vt:variant>
        <vt:lpwstr>_Toc436922534</vt:lpwstr>
      </vt:variant>
      <vt:variant>
        <vt:i4>1835061</vt:i4>
      </vt:variant>
      <vt:variant>
        <vt:i4>11</vt:i4>
      </vt:variant>
      <vt:variant>
        <vt:i4>0</vt:i4>
      </vt:variant>
      <vt:variant>
        <vt:i4>5</vt:i4>
      </vt:variant>
      <vt:variant>
        <vt:lpwstr/>
      </vt:variant>
      <vt:variant>
        <vt:lpwstr>_Toc436922533</vt:lpwstr>
      </vt:variant>
      <vt:variant>
        <vt:i4>1835061</vt:i4>
      </vt:variant>
      <vt:variant>
        <vt:i4>5</vt:i4>
      </vt:variant>
      <vt:variant>
        <vt:i4>0</vt:i4>
      </vt:variant>
      <vt:variant>
        <vt:i4>5</vt:i4>
      </vt:variant>
      <vt:variant>
        <vt:lpwstr/>
      </vt:variant>
      <vt:variant>
        <vt:lpwstr>_Toc436922532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Feven Fassil</cp:lastModifiedBy>
  <cp:revision>5</cp:revision>
  <cp:lastPrinted>2016-04-05T11:59:00Z</cp:lastPrinted>
  <dcterms:created xsi:type="dcterms:W3CDTF">2017-07-19T06:46:00Z</dcterms:created>
  <dcterms:modified xsi:type="dcterms:W3CDTF">2017-07-19T07:32:00Z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1537;#MUS|476fd796-bf7f-4be2-953e-6483fefe34a2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348;#Effective water governance|197a3a21-0e6d-40ae-9694-4b16afd27187</vt:lpwstr>
  </property>
  <property fmtid="{D5CDD505-2E9C-101B-9397-08002B2CF9AE}" pid="13" name="_dlc_DocIdItemGuid">
    <vt:lpwstr>451b77a8-cfc1-48e0-8e0f-93aaa7fadd1a</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